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A3E4D" w14:textId="71F2C75E" w:rsidR="00F6048E" w:rsidRPr="00F8702E" w:rsidRDefault="00F8702E" w:rsidP="00F8702E">
      <w:pPr>
        <w:spacing w:before="38"/>
        <w:ind w:left="370" w:right="363"/>
        <w:jc w:val="center"/>
        <w:rPr>
          <w:rFonts w:ascii="Arial" w:hAnsi="Arial" w:cs="Arial"/>
          <w:sz w:val="26"/>
          <w:szCs w:val="26"/>
        </w:rPr>
      </w:pPr>
      <w:r>
        <w:rPr>
          <w:rFonts w:ascii="Arial" w:hAnsi="Arial" w:cs="Arial"/>
          <w:b/>
          <w:sz w:val="26"/>
          <w:szCs w:val="26"/>
        </w:rPr>
        <w:t xml:space="preserve">ANALISIS </w:t>
      </w:r>
      <w:r w:rsidR="00F85F50">
        <w:rPr>
          <w:rFonts w:ascii="Arial" w:hAnsi="Arial" w:cs="Arial"/>
          <w:b/>
          <w:sz w:val="26"/>
          <w:szCs w:val="26"/>
        </w:rPr>
        <w:t>KUALITAS LAYANAN ELEKTRONIK (</w:t>
      </w:r>
      <w:r w:rsidR="00F85F50" w:rsidRPr="00E84050">
        <w:rPr>
          <w:rFonts w:ascii="Arial" w:hAnsi="Arial" w:cs="Arial"/>
          <w:b/>
          <w:i/>
          <w:iCs/>
          <w:sz w:val="26"/>
          <w:szCs w:val="26"/>
        </w:rPr>
        <w:t>E-SERVICES</w:t>
      </w:r>
      <w:r w:rsidR="00F85F50">
        <w:rPr>
          <w:rFonts w:ascii="Arial" w:hAnsi="Arial" w:cs="Arial"/>
          <w:b/>
          <w:sz w:val="26"/>
          <w:szCs w:val="26"/>
        </w:rPr>
        <w:t>) KEKAYAAN INTELEKTUAL</w:t>
      </w:r>
      <w:r>
        <w:rPr>
          <w:rFonts w:ascii="Arial" w:hAnsi="Arial" w:cs="Arial"/>
          <w:b/>
          <w:sz w:val="26"/>
          <w:szCs w:val="26"/>
        </w:rPr>
        <w:t xml:space="preserve"> MENGGUNAKAN </w:t>
      </w:r>
      <w:r>
        <w:rPr>
          <w:rFonts w:ascii="Arial" w:hAnsi="Arial" w:cs="Arial"/>
          <w:b/>
          <w:i/>
          <w:iCs/>
          <w:sz w:val="26"/>
          <w:szCs w:val="26"/>
        </w:rPr>
        <w:t>GAP ANALYSIS</w:t>
      </w:r>
      <w:r>
        <w:rPr>
          <w:rFonts w:ascii="Arial" w:hAnsi="Arial" w:cs="Arial"/>
          <w:b/>
          <w:sz w:val="26"/>
          <w:szCs w:val="26"/>
        </w:rPr>
        <w:t xml:space="preserve"> DAN </w:t>
      </w:r>
      <w:r w:rsidRPr="00F8702E">
        <w:rPr>
          <w:rFonts w:ascii="Arial" w:hAnsi="Arial" w:cs="Arial"/>
          <w:b/>
          <w:i/>
          <w:iCs/>
          <w:sz w:val="26"/>
          <w:szCs w:val="26"/>
        </w:rPr>
        <w:t xml:space="preserve">IMPORTANCE PERFORMANCE ANALYSIS </w:t>
      </w:r>
      <w:r w:rsidRPr="00F8702E">
        <w:rPr>
          <w:rFonts w:ascii="Arial" w:hAnsi="Arial" w:cs="Arial"/>
          <w:b/>
          <w:sz w:val="26"/>
          <w:szCs w:val="26"/>
        </w:rPr>
        <w:t>(IPA)</w:t>
      </w:r>
    </w:p>
    <w:p w14:paraId="6D351C50" w14:textId="77777777" w:rsidR="00F6048E" w:rsidRPr="005906B7" w:rsidRDefault="00F6048E" w:rsidP="009E1FCF">
      <w:pPr>
        <w:spacing w:before="9"/>
        <w:rPr>
          <w:rFonts w:ascii="Arial" w:hAnsi="Arial" w:cs="Arial"/>
          <w:sz w:val="22"/>
          <w:szCs w:val="22"/>
          <w:lang w:val="id-ID"/>
        </w:rPr>
      </w:pPr>
    </w:p>
    <w:p w14:paraId="298C0B25" w14:textId="35BC4D7B" w:rsidR="00F6048E" w:rsidRPr="00F85F50" w:rsidRDefault="00F85F50" w:rsidP="009E1FCF">
      <w:pPr>
        <w:ind w:right="-68"/>
        <w:jc w:val="center"/>
        <w:rPr>
          <w:rFonts w:ascii="Arial" w:hAnsi="Arial" w:cs="Arial"/>
          <w:sz w:val="22"/>
          <w:szCs w:val="22"/>
        </w:rPr>
      </w:pPr>
      <w:r>
        <w:rPr>
          <w:rFonts w:ascii="Arial" w:hAnsi="Arial" w:cs="Arial"/>
          <w:b/>
          <w:sz w:val="22"/>
          <w:szCs w:val="22"/>
        </w:rPr>
        <w:t>Junaidi Abdillah</w:t>
      </w:r>
    </w:p>
    <w:p w14:paraId="40E2B8C7" w14:textId="77777777" w:rsidR="00F85F50" w:rsidRPr="00F85F50" w:rsidRDefault="00F85F50" w:rsidP="009E1FCF">
      <w:pPr>
        <w:spacing w:before="11"/>
        <w:ind w:right="-68"/>
        <w:jc w:val="center"/>
        <w:rPr>
          <w:rFonts w:ascii="Arial" w:hAnsi="Arial" w:cs="Arial"/>
          <w:b/>
          <w:bCs/>
          <w:sz w:val="22"/>
          <w:szCs w:val="22"/>
        </w:rPr>
      </w:pPr>
      <w:r w:rsidRPr="00F85F50">
        <w:rPr>
          <w:rFonts w:ascii="Arial" w:hAnsi="Arial" w:cs="Arial"/>
          <w:b/>
          <w:bCs/>
          <w:sz w:val="22"/>
          <w:szCs w:val="22"/>
        </w:rPr>
        <w:t xml:space="preserve">Pusat </w:t>
      </w:r>
      <w:proofErr w:type="spellStart"/>
      <w:r w:rsidRPr="00F85F50">
        <w:rPr>
          <w:rFonts w:ascii="Arial" w:hAnsi="Arial" w:cs="Arial"/>
          <w:b/>
          <w:bCs/>
          <w:sz w:val="22"/>
          <w:szCs w:val="22"/>
        </w:rPr>
        <w:t>Pengembangan</w:t>
      </w:r>
      <w:proofErr w:type="spellEnd"/>
      <w:r w:rsidRPr="00F85F50">
        <w:rPr>
          <w:rFonts w:ascii="Arial" w:hAnsi="Arial" w:cs="Arial"/>
          <w:b/>
          <w:bCs/>
          <w:sz w:val="22"/>
          <w:szCs w:val="22"/>
        </w:rPr>
        <w:t xml:space="preserve"> Data dan </w:t>
      </w:r>
      <w:proofErr w:type="spellStart"/>
      <w:r w:rsidRPr="00F85F50">
        <w:rPr>
          <w:rFonts w:ascii="Arial" w:hAnsi="Arial" w:cs="Arial"/>
          <w:b/>
          <w:bCs/>
          <w:sz w:val="22"/>
          <w:szCs w:val="22"/>
        </w:rPr>
        <w:t>Informasi</w:t>
      </w:r>
      <w:proofErr w:type="spellEnd"/>
      <w:r w:rsidRPr="00F85F50">
        <w:rPr>
          <w:rFonts w:ascii="Arial" w:hAnsi="Arial" w:cs="Arial"/>
          <w:b/>
          <w:bCs/>
          <w:sz w:val="22"/>
          <w:szCs w:val="22"/>
        </w:rPr>
        <w:t xml:space="preserve"> Penelitian Hukum dan HAM</w:t>
      </w:r>
    </w:p>
    <w:p w14:paraId="1CB98B7F" w14:textId="204B06AB" w:rsidR="00F85F50" w:rsidRPr="00F85F50" w:rsidRDefault="006800B6" w:rsidP="00F85F50">
      <w:pPr>
        <w:spacing w:before="11"/>
        <w:ind w:right="-68"/>
        <w:jc w:val="center"/>
        <w:rPr>
          <w:rFonts w:ascii="Arial" w:hAnsi="Arial" w:cs="Arial"/>
          <w:b/>
          <w:bCs/>
          <w:sz w:val="22"/>
          <w:szCs w:val="22"/>
        </w:rPr>
      </w:pPr>
      <w:r w:rsidRPr="00F85F50">
        <w:rPr>
          <w:rFonts w:ascii="Arial" w:hAnsi="Arial" w:cs="Arial"/>
          <w:b/>
          <w:bCs/>
          <w:sz w:val="22"/>
          <w:szCs w:val="22"/>
          <w:lang w:val="id-ID"/>
        </w:rPr>
        <w:t>Badan Penelitian dan Pengembangan Hukum dan HAM</w:t>
      </w:r>
      <w:r w:rsidR="00F85F50">
        <w:rPr>
          <w:rFonts w:ascii="Arial" w:hAnsi="Arial" w:cs="Arial"/>
          <w:b/>
          <w:bCs/>
          <w:sz w:val="22"/>
          <w:szCs w:val="22"/>
        </w:rPr>
        <w:t xml:space="preserve">, </w:t>
      </w:r>
      <w:r w:rsidR="00F85F50" w:rsidRPr="00F85F50">
        <w:rPr>
          <w:rFonts w:ascii="Arial" w:hAnsi="Arial" w:cs="Arial"/>
          <w:b/>
          <w:bCs/>
          <w:sz w:val="22"/>
          <w:szCs w:val="22"/>
        </w:rPr>
        <w:t>Kementerian Hukum dan HAM R.I.</w:t>
      </w:r>
    </w:p>
    <w:p w14:paraId="5D07F257" w14:textId="416EBA7C" w:rsidR="00F85F50" w:rsidRPr="00F85F50" w:rsidRDefault="00F85F50" w:rsidP="009E1FCF">
      <w:pPr>
        <w:spacing w:before="11"/>
        <w:ind w:right="-68"/>
        <w:jc w:val="center"/>
        <w:rPr>
          <w:rFonts w:ascii="Arial" w:hAnsi="Arial" w:cs="Arial"/>
          <w:b/>
          <w:bCs/>
          <w:sz w:val="22"/>
          <w:szCs w:val="22"/>
        </w:rPr>
      </w:pPr>
      <w:r w:rsidRPr="00F85F50">
        <w:rPr>
          <w:rFonts w:ascii="Arial" w:hAnsi="Arial" w:cs="Arial"/>
          <w:b/>
          <w:bCs/>
          <w:sz w:val="22"/>
          <w:szCs w:val="22"/>
        </w:rPr>
        <w:t xml:space="preserve">Jl. H. </w:t>
      </w:r>
      <w:proofErr w:type="spellStart"/>
      <w:r w:rsidRPr="00F85F50">
        <w:rPr>
          <w:rFonts w:ascii="Arial" w:hAnsi="Arial" w:cs="Arial"/>
          <w:b/>
          <w:bCs/>
          <w:sz w:val="22"/>
          <w:szCs w:val="22"/>
        </w:rPr>
        <w:t>Rasuna</w:t>
      </w:r>
      <w:proofErr w:type="spellEnd"/>
      <w:r w:rsidRPr="00F85F50">
        <w:rPr>
          <w:rFonts w:ascii="Arial" w:hAnsi="Arial" w:cs="Arial"/>
          <w:b/>
          <w:bCs/>
          <w:sz w:val="22"/>
          <w:szCs w:val="22"/>
        </w:rPr>
        <w:t xml:space="preserve"> Said </w:t>
      </w:r>
      <w:proofErr w:type="spellStart"/>
      <w:r w:rsidRPr="00F85F50">
        <w:rPr>
          <w:rFonts w:ascii="Arial" w:hAnsi="Arial" w:cs="Arial"/>
          <w:b/>
          <w:bCs/>
          <w:sz w:val="22"/>
          <w:szCs w:val="22"/>
        </w:rPr>
        <w:t>Kavling</w:t>
      </w:r>
      <w:proofErr w:type="spellEnd"/>
      <w:r w:rsidRPr="00F85F50">
        <w:rPr>
          <w:rFonts w:ascii="Arial" w:hAnsi="Arial" w:cs="Arial"/>
          <w:b/>
          <w:bCs/>
          <w:sz w:val="22"/>
          <w:szCs w:val="22"/>
        </w:rPr>
        <w:t xml:space="preserve"> 4-5 </w:t>
      </w:r>
      <w:proofErr w:type="spellStart"/>
      <w:r w:rsidRPr="00F85F50">
        <w:rPr>
          <w:rFonts w:ascii="Arial" w:hAnsi="Arial" w:cs="Arial"/>
          <w:b/>
          <w:bCs/>
          <w:sz w:val="22"/>
          <w:szCs w:val="22"/>
        </w:rPr>
        <w:t>Kuningan</w:t>
      </w:r>
      <w:proofErr w:type="spellEnd"/>
      <w:r w:rsidRPr="00F85F50">
        <w:rPr>
          <w:rFonts w:ascii="Arial" w:hAnsi="Arial" w:cs="Arial"/>
          <w:b/>
          <w:bCs/>
          <w:sz w:val="22"/>
          <w:szCs w:val="22"/>
        </w:rPr>
        <w:t xml:space="preserve"> Jakarta Selatan</w:t>
      </w:r>
    </w:p>
    <w:p w14:paraId="35967915" w14:textId="446AB0DB" w:rsidR="00F6048E" w:rsidRPr="00F85F50" w:rsidRDefault="00F85F50" w:rsidP="006267BC">
      <w:pPr>
        <w:ind w:right="-68"/>
        <w:jc w:val="center"/>
        <w:rPr>
          <w:rFonts w:ascii="Arial" w:hAnsi="Arial" w:cs="Arial"/>
          <w:b/>
          <w:bCs/>
          <w:sz w:val="22"/>
          <w:szCs w:val="22"/>
          <w:lang w:val="en-GB"/>
        </w:rPr>
      </w:pPr>
      <w:r w:rsidRPr="00F85F50">
        <w:rPr>
          <w:rFonts w:ascii="Arial" w:hAnsi="Arial" w:cs="Arial"/>
          <w:b/>
          <w:bCs/>
          <w:sz w:val="22"/>
          <w:szCs w:val="22"/>
          <w:lang w:val="en-GB"/>
        </w:rPr>
        <w:t>junaidi.abdillah89@kemenkumham.go.id</w:t>
      </w:r>
    </w:p>
    <w:p w14:paraId="3E2ED4B4" w14:textId="77777777" w:rsidR="00F6048E" w:rsidRPr="005906B7" w:rsidRDefault="00F6048E" w:rsidP="006267BC">
      <w:pPr>
        <w:rPr>
          <w:rFonts w:ascii="Arial" w:hAnsi="Arial" w:cs="Arial"/>
          <w:lang w:val="id-ID"/>
        </w:rPr>
      </w:pPr>
    </w:p>
    <w:p w14:paraId="25A2C10E" w14:textId="77777777" w:rsidR="005906B7" w:rsidRPr="000B450C" w:rsidRDefault="000B450C" w:rsidP="005906B7">
      <w:pPr>
        <w:jc w:val="center"/>
        <w:rPr>
          <w:rFonts w:ascii="Arial" w:hAnsi="Arial" w:cs="Arial"/>
          <w:sz w:val="26"/>
          <w:szCs w:val="26"/>
          <w:lang w:val="en-GB"/>
        </w:rPr>
      </w:pPr>
      <w:r>
        <w:rPr>
          <w:rFonts w:ascii="Arial" w:hAnsi="Arial" w:cs="Arial"/>
          <w:b/>
          <w:sz w:val="26"/>
          <w:szCs w:val="26"/>
          <w:lang w:val="id-ID"/>
        </w:rPr>
        <w:t>A</w:t>
      </w:r>
      <w:proofErr w:type="spellStart"/>
      <w:r>
        <w:rPr>
          <w:rFonts w:ascii="Arial" w:hAnsi="Arial" w:cs="Arial"/>
          <w:b/>
          <w:sz w:val="26"/>
          <w:szCs w:val="26"/>
          <w:lang w:val="en-GB"/>
        </w:rPr>
        <w:t>bstrak</w:t>
      </w:r>
      <w:proofErr w:type="spellEnd"/>
    </w:p>
    <w:p w14:paraId="252053BD" w14:textId="5AC019D4" w:rsidR="00D53CC5" w:rsidRDefault="00911AD4" w:rsidP="002F29D4">
      <w:pPr>
        <w:jc w:val="both"/>
        <w:rPr>
          <w:rFonts w:ascii="Arial" w:hAnsi="Arial" w:cs="Arial"/>
          <w:b/>
          <w:bCs/>
          <w:sz w:val="22"/>
          <w:szCs w:val="22"/>
        </w:rPr>
      </w:pPr>
      <w:r>
        <w:rPr>
          <w:rFonts w:ascii="Arial" w:hAnsi="Arial" w:cs="Arial"/>
          <w:sz w:val="22"/>
          <w:szCs w:val="22"/>
        </w:rPr>
        <w:t xml:space="preserve">Dalam </w:t>
      </w:r>
      <w:proofErr w:type="spellStart"/>
      <w:r>
        <w:rPr>
          <w:rFonts w:ascii="Arial" w:hAnsi="Arial" w:cs="Arial"/>
          <w:sz w:val="22"/>
          <w:szCs w:val="22"/>
        </w:rPr>
        <w:t>menyelenggarakan</w:t>
      </w:r>
      <w:proofErr w:type="spellEnd"/>
      <w:r w:rsidR="0083447C" w:rsidRPr="0083447C">
        <w:rPr>
          <w:rFonts w:ascii="Arial" w:hAnsi="Arial" w:cs="Arial"/>
          <w:sz w:val="22"/>
          <w:szCs w:val="22"/>
          <w:lang w:val="id-ID"/>
        </w:rPr>
        <w:t xml:space="preserve"> layanan sangat kompleks</w:t>
      </w:r>
      <w:r w:rsidR="0083447C">
        <w:rPr>
          <w:rFonts w:ascii="Arial" w:hAnsi="Arial" w:cs="Arial"/>
          <w:sz w:val="22"/>
          <w:szCs w:val="22"/>
        </w:rPr>
        <w:t xml:space="preserve">, </w:t>
      </w:r>
      <w:proofErr w:type="spellStart"/>
      <w:r w:rsidR="0083447C">
        <w:rPr>
          <w:rFonts w:ascii="Arial" w:hAnsi="Arial" w:cs="Arial"/>
          <w:sz w:val="22"/>
          <w:szCs w:val="22"/>
        </w:rPr>
        <w:t>prosedur</w:t>
      </w:r>
      <w:proofErr w:type="spellEnd"/>
      <w:r w:rsidR="0083447C">
        <w:rPr>
          <w:rFonts w:ascii="Arial" w:hAnsi="Arial" w:cs="Arial"/>
          <w:sz w:val="22"/>
          <w:szCs w:val="22"/>
        </w:rPr>
        <w:t xml:space="preserve"> </w:t>
      </w:r>
      <w:proofErr w:type="spellStart"/>
      <w:r w:rsidR="0083447C">
        <w:rPr>
          <w:rFonts w:ascii="Arial" w:hAnsi="Arial" w:cs="Arial"/>
          <w:sz w:val="22"/>
          <w:szCs w:val="22"/>
        </w:rPr>
        <w:t>penyampaian</w:t>
      </w:r>
      <w:proofErr w:type="spellEnd"/>
      <w:r w:rsidR="0083447C">
        <w:rPr>
          <w:rFonts w:ascii="Arial" w:hAnsi="Arial" w:cs="Arial"/>
          <w:sz w:val="22"/>
          <w:szCs w:val="22"/>
        </w:rPr>
        <w:t xml:space="preserve"> </w:t>
      </w:r>
      <w:proofErr w:type="spellStart"/>
      <w:r w:rsidR="0083447C">
        <w:rPr>
          <w:rFonts w:ascii="Arial" w:hAnsi="Arial" w:cs="Arial"/>
          <w:sz w:val="22"/>
          <w:szCs w:val="22"/>
        </w:rPr>
        <w:t>layanan</w:t>
      </w:r>
      <w:proofErr w:type="spellEnd"/>
      <w:r w:rsidR="0083447C">
        <w:rPr>
          <w:rFonts w:ascii="Arial" w:hAnsi="Arial" w:cs="Arial"/>
          <w:sz w:val="22"/>
          <w:szCs w:val="22"/>
        </w:rPr>
        <w:t xml:space="preserve"> yang </w:t>
      </w:r>
      <w:proofErr w:type="spellStart"/>
      <w:r w:rsidR="0083447C">
        <w:rPr>
          <w:rFonts w:ascii="Arial" w:hAnsi="Arial" w:cs="Arial"/>
          <w:sz w:val="22"/>
          <w:szCs w:val="22"/>
        </w:rPr>
        <w:t>berbeda-beda</w:t>
      </w:r>
      <w:proofErr w:type="spellEnd"/>
      <w:r w:rsidR="0083447C" w:rsidRPr="0083447C">
        <w:rPr>
          <w:rFonts w:ascii="Arial" w:hAnsi="Arial" w:cs="Arial"/>
          <w:sz w:val="22"/>
          <w:szCs w:val="22"/>
          <w:lang w:val="id-ID"/>
        </w:rPr>
        <w:t xml:space="preserve"> </w:t>
      </w:r>
      <w:proofErr w:type="spellStart"/>
      <w:r w:rsidR="005773F0">
        <w:rPr>
          <w:rFonts w:ascii="Arial" w:hAnsi="Arial" w:cs="Arial"/>
          <w:sz w:val="22"/>
          <w:szCs w:val="22"/>
        </w:rPr>
        <w:t>serta</w:t>
      </w:r>
      <w:proofErr w:type="spellEnd"/>
      <w:r w:rsidR="005773F0">
        <w:rPr>
          <w:rFonts w:ascii="Arial" w:hAnsi="Arial" w:cs="Arial"/>
          <w:sz w:val="22"/>
          <w:szCs w:val="22"/>
        </w:rPr>
        <w:t xml:space="preserve"> </w:t>
      </w:r>
      <w:r w:rsidR="0083447C" w:rsidRPr="0083447C">
        <w:rPr>
          <w:rFonts w:ascii="Arial" w:hAnsi="Arial" w:cs="Arial"/>
          <w:sz w:val="22"/>
          <w:szCs w:val="22"/>
          <w:lang w:val="id-ID"/>
        </w:rPr>
        <w:t xml:space="preserve">segmen pengguna layanan yang </w:t>
      </w:r>
      <w:proofErr w:type="spellStart"/>
      <w:r>
        <w:rPr>
          <w:rFonts w:ascii="Arial" w:hAnsi="Arial" w:cs="Arial"/>
          <w:sz w:val="22"/>
          <w:szCs w:val="22"/>
        </w:rPr>
        <w:t>dihadapi</w:t>
      </w:r>
      <w:proofErr w:type="spellEnd"/>
      <w:r>
        <w:rPr>
          <w:rFonts w:ascii="Arial" w:hAnsi="Arial" w:cs="Arial"/>
          <w:sz w:val="22"/>
          <w:szCs w:val="22"/>
        </w:rPr>
        <w:t xml:space="preserve"> </w:t>
      </w:r>
      <w:r w:rsidR="0083447C" w:rsidRPr="0083447C">
        <w:rPr>
          <w:rFonts w:ascii="Arial" w:hAnsi="Arial" w:cs="Arial"/>
          <w:sz w:val="22"/>
          <w:szCs w:val="22"/>
          <w:lang w:val="id-ID"/>
        </w:rPr>
        <w:t xml:space="preserve">cukup heterogen. Tentunya informasi </w:t>
      </w:r>
      <w:r>
        <w:rPr>
          <w:rFonts w:ascii="Arial" w:hAnsi="Arial" w:cs="Arial"/>
          <w:sz w:val="22"/>
          <w:szCs w:val="22"/>
        </w:rPr>
        <w:t xml:space="preserve">yang </w:t>
      </w:r>
      <w:proofErr w:type="spellStart"/>
      <w:r>
        <w:rPr>
          <w:rFonts w:ascii="Arial" w:hAnsi="Arial" w:cs="Arial"/>
          <w:sz w:val="22"/>
          <w:szCs w:val="22"/>
        </w:rPr>
        <w:t>dibutuhkan</w:t>
      </w:r>
      <w:proofErr w:type="spellEnd"/>
      <w:r>
        <w:rPr>
          <w:rFonts w:ascii="Arial" w:hAnsi="Arial" w:cs="Arial"/>
          <w:sz w:val="22"/>
          <w:szCs w:val="22"/>
        </w:rPr>
        <w:t xml:space="preserve"> DJKI </w:t>
      </w:r>
      <w:proofErr w:type="spellStart"/>
      <w:r>
        <w:rPr>
          <w:rFonts w:ascii="Arial" w:hAnsi="Arial" w:cs="Arial"/>
          <w:sz w:val="22"/>
          <w:szCs w:val="22"/>
        </w:rPr>
        <w:t>dalam</w:t>
      </w:r>
      <w:proofErr w:type="spellEnd"/>
      <w:r>
        <w:rPr>
          <w:rFonts w:ascii="Arial" w:hAnsi="Arial" w:cs="Arial"/>
          <w:sz w:val="22"/>
          <w:szCs w:val="22"/>
        </w:rPr>
        <w:t xml:space="preserve"> </w:t>
      </w:r>
      <w:r w:rsidR="0083447C" w:rsidRPr="0083447C">
        <w:rPr>
          <w:rFonts w:ascii="Arial" w:hAnsi="Arial" w:cs="Arial"/>
          <w:sz w:val="22"/>
          <w:szCs w:val="22"/>
          <w:lang w:val="id-ID"/>
        </w:rPr>
        <w:t>lebih lengkap dan sp</w:t>
      </w:r>
      <w:r w:rsidR="0083447C" w:rsidRPr="004F0478">
        <w:rPr>
          <w:rFonts w:ascii="Arial" w:hAnsi="Arial" w:cs="Arial"/>
          <w:sz w:val="22"/>
          <w:szCs w:val="22"/>
          <w:lang w:val="id-ID"/>
        </w:rPr>
        <w:t>e</w:t>
      </w:r>
      <w:r w:rsidR="004F0478" w:rsidRPr="004F0478">
        <w:rPr>
          <w:rFonts w:ascii="Arial" w:hAnsi="Arial" w:cs="Arial"/>
          <w:sz w:val="22"/>
          <w:szCs w:val="22"/>
          <w:lang w:val="id-ID"/>
        </w:rPr>
        <w:t xml:space="preserve">sifik </w:t>
      </w:r>
      <w:r w:rsidR="0083447C" w:rsidRPr="0083447C">
        <w:rPr>
          <w:rFonts w:ascii="Arial" w:hAnsi="Arial" w:cs="Arial"/>
          <w:sz w:val="22"/>
          <w:szCs w:val="22"/>
          <w:lang w:val="id-ID"/>
        </w:rPr>
        <w:t>untuk dapat menetapkan langkah peningkatan kualitas layanan secara tepat. Melalui pengukuran kualitas secara spesifik</w:t>
      </w:r>
      <w:r w:rsidR="004F0478" w:rsidRPr="004F0478">
        <w:rPr>
          <w:rFonts w:ascii="Arial" w:hAnsi="Arial" w:cs="Arial"/>
          <w:sz w:val="22"/>
          <w:szCs w:val="22"/>
          <w:lang w:val="id-ID"/>
        </w:rPr>
        <w:t xml:space="preserve"> terhadap jenis layanan </w:t>
      </w:r>
      <w:r w:rsidR="00BD32E6">
        <w:rPr>
          <w:rFonts w:ascii="Arial" w:hAnsi="Arial" w:cs="Arial"/>
          <w:sz w:val="22"/>
          <w:szCs w:val="22"/>
        </w:rPr>
        <w:t>KI</w:t>
      </w:r>
      <w:r w:rsidR="004F0478" w:rsidRPr="004F0478">
        <w:rPr>
          <w:rFonts w:ascii="Arial" w:hAnsi="Arial" w:cs="Arial"/>
          <w:sz w:val="22"/>
          <w:szCs w:val="22"/>
          <w:lang w:val="id-ID"/>
        </w:rPr>
        <w:t xml:space="preserve"> yang disampaikan secara elektronik </w:t>
      </w:r>
      <w:proofErr w:type="spellStart"/>
      <w:r w:rsidR="00906375">
        <w:rPr>
          <w:rFonts w:ascii="Arial" w:hAnsi="Arial" w:cs="Arial"/>
          <w:sz w:val="22"/>
          <w:szCs w:val="22"/>
        </w:rPr>
        <w:t>melalui</w:t>
      </w:r>
      <w:proofErr w:type="spellEnd"/>
      <w:r w:rsidR="00906375">
        <w:rPr>
          <w:rFonts w:ascii="Arial" w:hAnsi="Arial" w:cs="Arial"/>
          <w:sz w:val="22"/>
          <w:szCs w:val="22"/>
        </w:rPr>
        <w:t xml:space="preserve"> </w:t>
      </w:r>
      <w:r w:rsidR="00906375">
        <w:rPr>
          <w:rFonts w:ascii="Arial" w:hAnsi="Arial" w:cs="Arial"/>
          <w:i/>
          <w:iCs/>
          <w:sz w:val="22"/>
          <w:szCs w:val="22"/>
        </w:rPr>
        <w:t xml:space="preserve">website, </w:t>
      </w:r>
      <w:r w:rsidR="004F0478" w:rsidRPr="004F0478">
        <w:rPr>
          <w:rFonts w:ascii="Arial" w:hAnsi="Arial" w:cs="Arial"/>
          <w:sz w:val="22"/>
          <w:szCs w:val="22"/>
          <w:lang w:val="id-ID"/>
        </w:rPr>
        <w:t>sebagai karakteristik utama layanan.</w:t>
      </w:r>
      <w:r w:rsidR="00BD32E6" w:rsidRPr="00BD32E6">
        <w:rPr>
          <w:rFonts w:ascii="Arial" w:hAnsi="Arial" w:cs="Arial"/>
          <w:sz w:val="22"/>
          <w:szCs w:val="22"/>
          <w:lang w:val="id-ID"/>
        </w:rPr>
        <w:t xml:space="preserve"> </w:t>
      </w:r>
      <w:proofErr w:type="spellStart"/>
      <w:r>
        <w:rPr>
          <w:rFonts w:ascii="Arial" w:hAnsi="Arial" w:cs="Arial"/>
          <w:sz w:val="22"/>
          <w:szCs w:val="22"/>
        </w:rPr>
        <w:t>Meninjau</w:t>
      </w:r>
      <w:proofErr w:type="spellEnd"/>
      <w:r w:rsidR="008F5868">
        <w:rPr>
          <w:rFonts w:ascii="Arial" w:hAnsi="Arial" w:cs="Arial"/>
          <w:sz w:val="22"/>
          <w:szCs w:val="22"/>
        </w:rPr>
        <w:t xml:space="preserve"> </w:t>
      </w:r>
      <w:proofErr w:type="spellStart"/>
      <w:r w:rsidR="008F5868">
        <w:rPr>
          <w:rFonts w:ascii="Arial" w:hAnsi="Arial" w:cs="Arial"/>
          <w:sz w:val="22"/>
          <w:szCs w:val="22"/>
        </w:rPr>
        <w:t>dua</w:t>
      </w:r>
      <w:proofErr w:type="spellEnd"/>
      <w:r w:rsidR="008F5868">
        <w:rPr>
          <w:rFonts w:ascii="Arial" w:hAnsi="Arial" w:cs="Arial"/>
          <w:sz w:val="22"/>
          <w:szCs w:val="22"/>
        </w:rPr>
        <w:t xml:space="preserve"> </w:t>
      </w:r>
      <w:proofErr w:type="spellStart"/>
      <w:r w:rsidR="008F5868">
        <w:rPr>
          <w:rFonts w:ascii="Arial" w:hAnsi="Arial" w:cs="Arial"/>
          <w:sz w:val="22"/>
          <w:szCs w:val="22"/>
        </w:rPr>
        <w:t>faktor</w:t>
      </w:r>
      <w:proofErr w:type="spellEnd"/>
      <w:r w:rsidR="008F5868">
        <w:rPr>
          <w:rFonts w:ascii="Arial" w:hAnsi="Arial" w:cs="Arial"/>
          <w:sz w:val="22"/>
          <w:szCs w:val="22"/>
        </w:rPr>
        <w:t xml:space="preserve"> </w:t>
      </w:r>
      <w:proofErr w:type="spellStart"/>
      <w:r w:rsidR="008F5868">
        <w:rPr>
          <w:rFonts w:ascii="Arial" w:hAnsi="Arial" w:cs="Arial"/>
          <w:sz w:val="22"/>
          <w:szCs w:val="22"/>
        </w:rPr>
        <w:t>utama</w:t>
      </w:r>
      <w:proofErr w:type="spellEnd"/>
      <w:r>
        <w:rPr>
          <w:rFonts w:ascii="Arial" w:hAnsi="Arial" w:cs="Arial"/>
          <w:sz w:val="22"/>
          <w:szCs w:val="22"/>
        </w:rPr>
        <w:t xml:space="preserve"> </w:t>
      </w:r>
      <w:proofErr w:type="spellStart"/>
      <w:r>
        <w:rPr>
          <w:rFonts w:ascii="Arial" w:hAnsi="Arial" w:cs="Arial"/>
          <w:sz w:val="22"/>
          <w:szCs w:val="22"/>
        </w:rPr>
        <w:t>yakni</w:t>
      </w:r>
      <w:proofErr w:type="spellEnd"/>
      <w:r w:rsidR="008F5868">
        <w:rPr>
          <w:rFonts w:ascii="Arial" w:hAnsi="Arial" w:cs="Arial"/>
          <w:sz w:val="22"/>
          <w:szCs w:val="22"/>
        </w:rPr>
        <w:t xml:space="preserve"> </w:t>
      </w:r>
      <w:proofErr w:type="spellStart"/>
      <w:r w:rsidR="008F5868">
        <w:rPr>
          <w:rFonts w:ascii="Arial" w:hAnsi="Arial" w:cs="Arial"/>
          <w:sz w:val="22"/>
          <w:szCs w:val="22"/>
        </w:rPr>
        <w:t>l</w:t>
      </w:r>
      <w:r w:rsidR="008F5868" w:rsidRPr="008F5868">
        <w:rPr>
          <w:rFonts w:ascii="Arial" w:hAnsi="Arial" w:cs="Arial"/>
          <w:sz w:val="22"/>
          <w:szCs w:val="22"/>
        </w:rPr>
        <w:t>ayanan</w:t>
      </w:r>
      <w:proofErr w:type="spellEnd"/>
      <w:r w:rsidR="008F5868" w:rsidRPr="008F5868">
        <w:rPr>
          <w:rFonts w:ascii="Arial" w:hAnsi="Arial" w:cs="Arial"/>
          <w:sz w:val="22"/>
          <w:szCs w:val="22"/>
        </w:rPr>
        <w:t xml:space="preserve"> yang </w:t>
      </w:r>
      <w:proofErr w:type="spellStart"/>
      <w:r w:rsidR="008F5868" w:rsidRPr="008F5868">
        <w:rPr>
          <w:rFonts w:ascii="Arial" w:hAnsi="Arial" w:cs="Arial"/>
          <w:sz w:val="22"/>
          <w:szCs w:val="22"/>
        </w:rPr>
        <w:t>diharapkan</w:t>
      </w:r>
      <w:proofErr w:type="spellEnd"/>
      <w:r w:rsidR="008F5868" w:rsidRPr="008F5868">
        <w:rPr>
          <w:rFonts w:ascii="Arial" w:hAnsi="Arial" w:cs="Arial"/>
          <w:sz w:val="22"/>
          <w:szCs w:val="22"/>
        </w:rPr>
        <w:t xml:space="preserve"> (</w:t>
      </w:r>
      <w:r w:rsidR="008F5868" w:rsidRPr="008F5868">
        <w:rPr>
          <w:rFonts w:ascii="Arial" w:hAnsi="Arial" w:cs="Arial"/>
          <w:i/>
          <w:iCs/>
          <w:sz w:val="22"/>
          <w:szCs w:val="22"/>
        </w:rPr>
        <w:t>expected service</w:t>
      </w:r>
      <w:r w:rsidR="008F5868" w:rsidRPr="008F5868">
        <w:rPr>
          <w:rFonts w:ascii="Arial" w:hAnsi="Arial" w:cs="Arial"/>
          <w:sz w:val="22"/>
          <w:szCs w:val="22"/>
        </w:rPr>
        <w:t xml:space="preserve">) dan </w:t>
      </w:r>
      <w:proofErr w:type="spellStart"/>
      <w:r w:rsidR="008F5868" w:rsidRPr="008F5868">
        <w:rPr>
          <w:rFonts w:ascii="Arial" w:hAnsi="Arial" w:cs="Arial"/>
          <w:sz w:val="22"/>
          <w:szCs w:val="22"/>
        </w:rPr>
        <w:t>layanan</w:t>
      </w:r>
      <w:proofErr w:type="spellEnd"/>
      <w:r w:rsidR="008F5868" w:rsidRPr="008F5868">
        <w:rPr>
          <w:rFonts w:ascii="Arial" w:hAnsi="Arial" w:cs="Arial"/>
          <w:sz w:val="22"/>
          <w:szCs w:val="22"/>
        </w:rPr>
        <w:t xml:space="preserve"> yang </w:t>
      </w:r>
      <w:proofErr w:type="spellStart"/>
      <w:r w:rsidR="008F5868" w:rsidRPr="008F5868">
        <w:rPr>
          <w:rFonts w:ascii="Arial" w:hAnsi="Arial" w:cs="Arial"/>
          <w:sz w:val="22"/>
          <w:szCs w:val="22"/>
        </w:rPr>
        <w:t>dirasakan</w:t>
      </w:r>
      <w:proofErr w:type="spellEnd"/>
      <w:r w:rsidR="008F5868" w:rsidRPr="008F5868">
        <w:rPr>
          <w:rFonts w:ascii="Arial" w:hAnsi="Arial" w:cs="Arial"/>
          <w:sz w:val="22"/>
          <w:szCs w:val="22"/>
        </w:rPr>
        <w:t xml:space="preserve"> (</w:t>
      </w:r>
      <w:r w:rsidR="008F5868" w:rsidRPr="008F5868">
        <w:rPr>
          <w:rFonts w:ascii="Arial" w:hAnsi="Arial" w:cs="Arial"/>
          <w:i/>
          <w:iCs/>
          <w:sz w:val="22"/>
          <w:szCs w:val="22"/>
        </w:rPr>
        <w:t>perceived service</w:t>
      </w:r>
      <w:r w:rsidR="008F5868" w:rsidRPr="008F5868">
        <w:rPr>
          <w:rFonts w:ascii="Arial" w:hAnsi="Arial" w:cs="Arial"/>
          <w:sz w:val="22"/>
          <w:szCs w:val="22"/>
        </w:rPr>
        <w:t>)</w:t>
      </w:r>
      <w:r w:rsidR="008F5868">
        <w:rPr>
          <w:rFonts w:ascii="Arial" w:hAnsi="Arial" w:cs="Arial"/>
          <w:sz w:val="22"/>
          <w:szCs w:val="22"/>
        </w:rPr>
        <w:t xml:space="preserve"> </w:t>
      </w:r>
      <w:r w:rsidR="00157353">
        <w:rPr>
          <w:rFonts w:ascii="Arial" w:hAnsi="Arial" w:cs="Arial"/>
          <w:sz w:val="22"/>
          <w:szCs w:val="22"/>
        </w:rPr>
        <w:t xml:space="preserve">oleh </w:t>
      </w:r>
      <w:proofErr w:type="spellStart"/>
      <w:r w:rsidR="008F5868">
        <w:rPr>
          <w:rFonts w:ascii="Arial" w:hAnsi="Arial" w:cs="Arial"/>
          <w:sz w:val="22"/>
          <w:szCs w:val="22"/>
        </w:rPr>
        <w:t>pengguna</w:t>
      </w:r>
      <w:proofErr w:type="spellEnd"/>
      <w:r w:rsidR="008F5868">
        <w:rPr>
          <w:rFonts w:ascii="Arial" w:hAnsi="Arial" w:cs="Arial"/>
          <w:sz w:val="22"/>
          <w:szCs w:val="22"/>
        </w:rPr>
        <w:t xml:space="preserve"> </w:t>
      </w:r>
      <w:proofErr w:type="spellStart"/>
      <w:r w:rsidR="008F5868">
        <w:rPr>
          <w:rFonts w:ascii="Arial" w:hAnsi="Arial" w:cs="Arial"/>
          <w:sz w:val="22"/>
          <w:szCs w:val="22"/>
        </w:rPr>
        <w:t>layanan</w:t>
      </w:r>
      <w:proofErr w:type="spellEnd"/>
      <w:r w:rsidR="008F5868">
        <w:rPr>
          <w:rFonts w:ascii="Arial" w:hAnsi="Arial" w:cs="Arial"/>
          <w:sz w:val="22"/>
          <w:szCs w:val="22"/>
        </w:rPr>
        <w:t xml:space="preserve">. </w:t>
      </w:r>
      <w:proofErr w:type="spellStart"/>
      <w:r w:rsidR="00BD32E6" w:rsidRPr="00BD32E6">
        <w:rPr>
          <w:rFonts w:ascii="Arial" w:hAnsi="Arial" w:cs="Arial"/>
          <w:sz w:val="22"/>
          <w:szCs w:val="22"/>
        </w:rPr>
        <w:t>Menggunakan</w:t>
      </w:r>
      <w:proofErr w:type="spellEnd"/>
      <w:r w:rsidR="00BD32E6" w:rsidRPr="00BD32E6">
        <w:rPr>
          <w:rFonts w:ascii="Arial" w:hAnsi="Arial" w:cs="Arial"/>
          <w:sz w:val="22"/>
          <w:szCs w:val="22"/>
        </w:rPr>
        <w:t xml:space="preserve"> </w:t>
      </w:r>
      <w:proofErr w:type="spellStart"/>
      <w:r w:rsidR="00BD32E6" w:rsidRPr="00BD32E6">
        <w:rPr>
          <w:rFonts w:ascii="Arial" w:hAnsi="Arial" w:cs="Arial"/>
          <w:sz w:val="22"/>
          <w:szCs w:val="22"/>
        </w:rPr>
        <w:t>instrumen</w:t>
      </w:r>
      <w:proofErr w:type="spellEnd"/>
      <w:r w:rsidR="00BD32E6" w:rsidRPr="00BD32E6">
        <w:rPr>
          <w:rFonts w:ascii="Arial" w:hAnsi="Arial" w:cs="Arial"/>
          <w:sz w:val="22"/>
          <w:szCs w:val="22"/>
        </w:rPr>
        <w:t xml:space="preserve"> yang </w:t>
      </w:r>
      <w:proofErr w:type="spellStart"/>
      <w:r w:rsidR="00BD32E6" w:rsidRPr="00BD32E6">
        <w:rPr>
          <w:rFonts w:ascii="Arial" w:hAnsi="Arial" w:cs="Arial"/>
          <w:sz w:val="22"/>
          <w:szCs w:val="22"/>
        </w:rPr>
        <w:t>diadaptasi</w:t>
      </w:r>
      <w:proofErr w:type="spellEnd"/>
      <w:r w:rsidR="00BD32E6" w:rsidRPr="00BD32E6">
        <w:rPr>
          <w:rFonts w:ascii="Arial" w:hAnsi="Arial" w:cs="Arial"/>
          <w:sz w:val="22"/>
          <w:szCs w:val="22"/>
        </w:rPr>
        <w:t xml:space="preserve"> </w:t>
      </w:r>
      <w:proofErr w:type="spellStart"/>
      <w:r w:rsidR="00BD32E6" w:rsidRPr="00BD32E6">
        <w:rPr>
          <w:rFonts w:ascii="Arial" w:hAnsi="Arial" w:cs="Arial"/>
          <w:sz w:val="22"/>
          <w:szCs w:val="22"/>
        </w:rPr>
        <w:t>dari</w:t>
      </w:r>
      <w:proofErr w:type="spellEnd"/>
      <w:r w:rsidR="00BD32E6" w:rsidRPr="00BD32E6">
        <w:rPr>
          <w:rFonts w:ascii="Arial" w:hAnsi="Arial" w:cs="Arial"/>
          <w:sz w:val="22"/>
          <w:szCs w:val="22"/>
        </w:rPr>
        <w:t xml:space="preserve"> model </w:t>
      </w:r>
      <w:r w:rsidR="00BD32E6" w:rsidRPr="00BD32E6">
        <w:rPr>
          <w:rFonts w:ascii="Arial" w:hAnsi="Arial" w:cs="Arial"/>
          <w:i/>
          <w:iCs/>
          <w:sz w:val="22"/>
          <w:szCs w:val="22"/>
        </w:rPr>
        <w:t>E-</w:t>
      </w:r>
      <w:proofErr w:type="spellStart"/>
      <w:r w:rsidR="00BD32E6" w:rsidRPr="00BD32E6">
        <w:rPr>
          <w:rFonts w:ascii="Arial" w:hAnsi="Arial" w:cs="Arial"/>
          <w:i/>
          <w:iCs/>
          <w:sz w:val="22"/>
          <w:szCs w:val="22"/>
        </w:rPr>
        <w:t>GovQual</w:t>
      </w:r>
      <w:proofErr w:type="spellEnd"/>
      <w:r w:rsidR="00BD32E6" w:rsidRPr="00BD32E6">
        <w:rPr>
          <w:rFonts w:ascii="Arial" w:hAnsi="Arial" w:cs="Arial"/>
          <w:sz w:val="22"/>
          <w:szCs w:val="22"/>
        </w:rPr>
        <w:t xml:space="preserve"> dan </w:t>
      </w:r>
      <w:proofErr w:type="spellStart"/>
      <w:r w:rsidR="00BD32E6" w:rsidRPr="00BD32E6">
        <w:rPr>
          <w:rFonts w:ascii="Arial" w:hAnsi="Arial" w:cs="Arial"/>
          <w:sz w:val="22"/>
          <w:szCs w:val="22"/>
        </w:rPr>
        <w:t>dimodifikasi</w:t>
      </w:r>
      <w:proofErr w:type="spellEnd"/>
      <w:r w:rsidR="00BD32E6" w:rsidRPr="00BD32E6">
        <w:rPr>
          <w:rFonts w:ascii="Arial" w:hAnsi="Arial" w:cs="Arial"/>
          <w:sz w:val="22"/>
          <w:szCs w:val="22"/>
        </w:rPr>
        <w:t xml:space="preserve"> </w:t>
      </w:r>
      <w:proofErr w:type="spellStart"/>
      <w:r w:rsidR="00BD32E6" w:rsidRPr="00BD32E6">
        <w:rPr>
          <w:rFonts w:ascii="Arial" w:hAnsi="Arial" w:cs="Arial"/>
          <w:sz w:val="22"/>
          <w:szCs w:val="22"/>
        </w:rPr>
        <w:t>sesuai</w:t>
      </w:r>
      <w:proofErr w:type="spellEnd"/>
      <w:r w:rsidR="00BD32E6" w:rsidRPr="00BD32E6">
        <w:rPr>
          <w:rFonts w:ascii="Arial" w:hAnsi="Arial" w:cs="Arial"/>
          <w:sz w:val="22"/>
          <w:szCs w:val="22"/>
        </w:rPr>
        <w:t xml:space="preserve"> </w:t>
      </w:r>
      <w:proofErr w:type="spellStart"/>
      <w:r w:rsidR="00BD32E6" w:rsidRPr="00BD32E6">
        <w:rPr>
          <w:rFonts w:ascii="Arial" w:hAnsi="Arial" w:cs="Arial"/>
          <w:sz w:val="22"/>
          <w:szCs w:val="22"/>
        </w:rPr>
        <w:t>karakteristik</w:t>
      </w:r>
      <w:proofErr w:type="spellEnd"/>
      <w:r w:rsidR="00BD32E6" w:rsidRPr="00BD32E6">
        <w:rPr>
          <w:rFonts w:ascii="Arial" w:hAnsi="Arial" w:cs="Arial"/>
          <w:sz w:val="22"/>
          <w:szCs w:val="22"/>
        </w:rPr>
        <w:t xml:space="preserve"> </w:t>
      </w:r>
      <w:r w:rsidR="00BD32E6" w:rsidRPr="00BD32E6">
        <w:rPr>
          <w:rFonts w:ascii="Arial" w:hAnsi="Arial" w:cs="Arial"/>
          <w:i/>
          <w:iCs/>
          <w:sz w:val="22"/>
          <w:szCs w:val="22"/>
        </w:rPr>
        <w:t>e-services</w:t>
      </w:r>
      <w:r w:rsidR="00BD32E6" w:rsidRPr="00BD32E6">
        <w:rPr>
          <w:rFonts w:ascii="Arial" w:hAnsi="Arial" w:cs="Arial"/>
          <w:sz w:val="22"/>
          <w:szCs w:val="22"/>
        </w:rPr>
        <w:t xml:space="preserve"> KI. </w:t>
      </w:r>
      <w:r w:rsidR="000148C4">
        <w:rPr>
          <w:rFonts w:ascii="Arial" w:hAnsi="Arial" w:cs="Arial"/>
          <w:sz w:val="22"/>
          <w:szCs w:val="22"/>
        </w:rPr>
        <w:t xml:space="preserve">Serta </w:t>
      </w:r>
      <w:proofErr w:type="spellStart"/>
      <w:r w:rsidR="000148C4">
        <w:rPr>
          <w:rFonts w:ascii="Arial" w:hAnsi="Arial" w:cs="Arial"/>
          <w:sz w:val="22"/>
          <w:szCs w:val="22"/>
        </w:rPr>
        <w:t>analisis</w:t>
      </w:r>
      <w:proofErr w:type="spellEnd"/>
      <w:r w:rsidR="000148C4">
        <w:rPr>
          <w:rFonts w:ascii="Arial" w:hAnsi="Arial" w:cs="Arial"/>
          <w:sz w:val="22"/>
          <w:szCs w:val="22"/>
        </w:rPr>
        <w:t xml:space="preserve"> </w:t>
      </w:r>
      <w:proofErr w:type="spellStart"/>
      <w:r w:rsidR="000148C4">
        <w:rPr>
          <w:rFonts w:ascii="Arial" w:hAnsi="Arial" w:cs="Arial"/>
          <w:sz w:val="22"/>
          <w:szCs w:val="22"/>
        </w:rPr>
        <w:t>melalui</w:t>
      </w:r>
      <w:proofErr w:type="spellEnd"/>
      <w:r w:rsidR="000148C4">
        <w:rPr>
          <w:rFonts w:ascii="Arial" w:hAnsi="Arial" w:cs="Arial"/>
          <w:sz w:val="22"/>
          <w:szCs w:val="22"/>
        </w:rPr>
        <w:t xml:space="preserve"> </w:t>
      </w:r>
      <w:proofErr w:type="spellStart"/>
      <w:r w:rsidR="000148C4">
        <w:rPr>
          <w:rFonts w:ascii="Arial" w:hAnsi="Arial" w:cs="Arial"/>
          <w:sz w:val="22"/>
          <w:szCs w:val="22"/>
        </w:rPr>
        <w:t>teknik</w:t>
      </w:r>
      <w:proofErr w:type="spellEnd"/>
      <w:r w:rsidR="000148C4">
        <w:rPr>
          <w:rFonts w:ascii="Arial" w:hAnsi="Arial" w:cs="Arial"/>
          <w:sz w:val="22"/>
          <w:szCs w:val="22"/>
        </w:rPr>
        <w:t xml:space="preserve"> </w:t>
      </w:r>
      <w:r w:rsidR="00D53CC5">
        <w:rPr>
          <w:rFonts w:ascii="Arial" w:hAnsi="Arial" w:cs="Arial"/>
          <w:i/>
          <w:iCs/>
          <w:sz w:val="22"/>
          <w:szCs w:val="22"/>
        </w:rPr>
        <w:t xml:space="preserve">gap analysis </w:t>
      </w:r>
      <w:r w:rsidR="000148C4">
        <w:rPr>
          <w:rFonts w:ascii="Arial" w:hAnsi="Arial" w:cs="Arial"/>
          <w:sz w:val="22"/>
          <w:szCs w:val="22"/>
        </w:rPr>
        <w:t xml:space="preserve">dan </w:t>
      </w:r>
      <w:bookmarkStart w:id="0" w:name="_Hlk82259232"/>
      <w:r w:rsidR="000148C4" w:rsidRPr="000148C4">
        <w:rPr>
          <w:rFonts w:ascii="Arial" w:hAnsi="Arial" w:cs="Arial"/>
          <w:i/>
          <w:iCs/>
          <w:sz w:val="22"/>
          <w:szCs w:val="22"/>
        </w:rPr>
        <w:t>importance</w:t>
      </w:r>
      <w:r w:rsidR="008F5868">
        <w:rPr>
          <w:rFonts w:ascii="Arial" w:hAnsi="Arial" w:cs="Arial"/>
          <w:i/>
          <w:iCs/>
          <w:sz w:val="22"/>
          <w:szCs w:val="22"/>
        </w:rPr>
        <w:t xml:space="preserve"> </w:t>
      </w:r>
      <w:r w:rsidR="000148C4" w:rsidRPr="000148C4">
        <w:rPr>
          <w:rFonts w:ascii="Arial" w:hAnsi="Arial" w:cs="Arial"/>
          <w:i/>
          <w:iCs/>
          <w:sz w:val="22"/>
          <w:szCs w:val="22"/>
        </w:rPr>
        <w:t>performance analysis</w:t>
      </w:r>
      <w:r w:rsidR="000148C4">
        <w:rPr>
          <w:rFonts w:ascii="Arial" w:hAnsi="Arial" w:cs="Arial"/>
          <w:sz w:val="22"/>
          <w:szCs w:val="22"/>
        </w:rPr>
        <w:t xml:space="preserve"> (IPA).</w:t>
      </w:r>
      <w:bookmarkEnd w:id="0"/>
      <w:r w:rsidR="00157353">
        <w:rPr>
          <w:rFonts w:ascii="Arial" w:hAnsi="Arial" w:cs="Arial"/>
          <w:sz w:val="22"/>
          <w:szCs w:val="22"/>
        </w:rPr>
        <w:t xml:space="preserve"> </w:t>
      </w:r>
      <w:r w:rsidR="00157353" w:rsidRPr="0083447C">
        <w:rPr>
          <w:rFonts w:ascii="Arial" w:hAnsi="Arial" w:cs="Arial"/>
          <w:sz w:val="22"/>
          <w:szCs w:val="22"/>
          <w:lang w:val="id-ID"/>
        </w:rPr>
        <w:t xml:space="preserve">Berdasarkan </w:t>
      </w:r>
      <w:proofErr w:type="spellStart"/>
      <w:r w:rsidR="00157353">
        <w:rPr>
          <w:rFonts w:ascii="Arial" w:hAnsi="Arial" w:cs="Arial"/>
          <w:sz w:val="22"/>
          <w:szCs w:val="22"/>
        </w:rPr>
        <w:t>hasil</w:t>
      </w:r>
      <w:proofErr w:type="spellEnd"/>
      <w:r w:rsidR="00157353">
        <w:rPr>
          <w:rFonts w:ascii="Arial" w:hAnsi="Arial" w:cs="Arial"/>
          <w:sz w:val="22"/>
          <w:szCs w:val="22"/>
        </w:rPr>
        <w:t xml:space="preserve"> </w:t>
      </w:r>
      <w:proofErr w:type="spellStart"/>
      <w:r w:rsidR="00157353">
        <w:rPr>
          <w:rFonts w:ascii="Arial" w:hAnsi="Arial" w:cs="Arial"/>
          <w:sz w:val="22"/>
          <w:szCs w:val="22"/>
        </w:rPr>
        <w:t>penghitungan</w:t>
      </w:r>
      <w:proofErr w:type="spellEnd"/>
      <w:r w:rsidR="00157353">
        <w:rPr>
          <w:rFonts w:ascii="Arial" w:hAnsi="Arial" w:cs="Arial"/>
          <w:sz w:val="22"/>
          <w:szCs w:val="22"/>
        </w:rPr>
        <w:t xml:space="preserve"> </w:t>
      </w:r>
      <w:proofErr w:type="spellStart"/>
      <w:r w:rsidR="00157353">
        <w:rPr>
          <w:rFonts w:ascii="Arial" w:hAnsi="Arial" w:cs="Arial"/>
          <w:sz w:val="22"/>
          <w:szCs w:val="22"/>
        </w:rPr>
        <w:t>terhadap</w:t>
      </w:r>
      <w:proofErr w:type="spellEnd"/>
      <w:r w:rsidR="00157353">
        <w:rPr>
          <w:rFonts w:ascii="Arial" w:hAnsi="Arial" w:cs="Arial"/>
          <w:sz w:val="22"/>
          <w:szCs w:val="22"/>
        </w:rPr>
        <w:t xml:space="preserve"> </w:t>
      </w:r>
      <w:r w:rsidR="00157353" w:rsidRPr="0083447C">
        <w:rPr>
          <w:rFonts w:ascii="Arial" w:hAnsi="Arial" w:cs="Arial"/>
          <w:sz w:val="22"/>
          <w:szCs w:val="22"/>
          <w:lang w:val="id-ID"/>
        </w:rPr>
        <w:t>data 404 responden (N) yang diperoleh melalui survei, mencakup pengguna layanan elektronik Merek (n:105), Paten (n:41), dan Hak Cipta (n:258).</w:t>
      </w:r>
      <w:r w:rsidR="00157353">
        <w:rPr>
          <w:rFonts w:ascii="Arial" w:hAnsi="Arial" w:cs="Arial"/>
          <w:sz w:val="22"/>
          <w:szCs w:val="22"/>
        </w:rPr>
        <w:t xml:space="preserve"> </w:t>
      </w:r>
      <w:r w:rsidR="000148C4">
        <w:rPr>
          <w:rFonts w:ascii="Arial" w:hAnsi="Arial" w:cs="Arial"/>
          <w:sz w:val="22"/>
          <w:szCs w:val="22"/>
        </w:rPr>
        <w:t xml:space="preserve"> </w:t>
      </w:r>
      <w:proofErr w:type="spellStart"/>
      <w:r w:rsidR="006A1D25">
        <w:rPr>
          <w:rFonts w:ascii="Arial" w:hAnsi="Arial" w:cs="Arial"/>
          <w:sz w:val="22"/>
          <w:szCs w:val="22"/>
        </w:rPr>
        <w:t>Diperoleh</w:t>
      </w:r>
      <w:proofErr w:type="spellEnd"/>
      <w:r w:rsidR="006A1D25">
        <w:rPr>
          <w:rFonts w:ascii="Arial" w:hAnsi="Arial" w:cs="Arial"/>
          <w:sz w:val="22"/>
          <w:szCs w:val="22"/>
        </w:rPr>
        <w:t xml:space="preserve"> </w:t>
      </w:r>
      <w:proofErr w:type="spellStart"/>
      <w:r w:rsidR="006A1D25" w:rsidRPr="00BD32E6">
        <w:rPr>
          <w:rFonts w:ascii="Arial" w:hAnsi="Arial" w:cs="Arial"/>
          <w:sz w:val="22"/>
          <w:szCs w:val="22"/>
        </w:rPr>
        <w:t>tingkat</w:t>
      </w:r>
      <w:proofErr w:type="spellEnd"/>
      <w:r w:rsidR="006A1D25" w:rsidRPr="00BD32E6">
        <w:rPr>
          <w:rFonts w:ascii="Arial" w:hAnsi="Arial" w:cs="Arial"/>
          <w:sz w:val="22"/>
          <w:szCs w:val="22"/>
        </w:rPr>
        <w:t xml:space="preserve"> </w:t>
      </w:r>
      <w:proofErr w:type="spellStart"/>
      <w:r w:rsidR="006A1D25" w:rsidRPr="00BD32E6">
        <w:rPr>
          <w:rFonts w:ascii="Arial" w:hAnsi="Arial" w:cs="Arial"/>
          <w:sz w:val="22"/>
          <w:szCs w:val="22"/>
        </w:rPr>
        <w:t>kese</w:t>
      </w:r>
      <w:r w:rsidR="006A1D25">
        <w:rPr>
          <w:rFonts w:ascii="Arial" w:hAnsi="Arial" w:cs="Arial"/>
          <w:sz w:val="22"/>
          <w:szCs w:val="22"/>
        </w:rPr>
        <w:t>s</w:t>
      </w:r>
      <w:r w:rsidR="006A1D25" w:rsidRPr="00BD32E6">
        <w:rPr>
          <w:rFonts w:ascii="Arial" w:hAnsi="Arial" w:cs="Arial"/>
          <w:sz w:val="22"/>
          <w:szCs w:val="22"/>
        </w:rPr>
        <w:t>uaian</w:t>
      </w:r>
      <w:proofErr w:type="spellEnd"/>
      <w:r w:rsidR="006A1D25" w:rsidRPr="00BD32E6">
        <w:rPr>
          <w:rFonts w:ascii="Arial" w:hAnsi="Arial" w:cs="Arial"/>
          <w:sz w:val="22"/>
          <w:szCs w:val="22"/>
        </w:rPr>
        <w:t xml:space="preserve"> </w:t>
      </w:r>
      <w:proofErr w:type="spellStart"/>
      <w:r w:rsidR="00157353">
        <w:rPr>
          <w:rFonts w:ascii="Arial" w:hAnsi="Arial" w:cs="Arial"/>
          <w:sz w:val="22"/>
          <w:szCs w:val="22"/>
        </w:rPr>
        <w:t>kualitas</w:t>
      </w:r>
      <w:proofErr w:type="spellEnd"/>
      <w:r w:rsidR="00157353">
        <w:rPr>
          <w:rFonts w:ascii="Arial" w:hAnsi="Arial" w:cs="Arial"/>
          <w:sz w:val="22"/>
          <w:szCs w:val="22"/>
        </w:rPr>
        <w:t xml:space="preserve"> </w:t>
      </w:r>
      <w:proofErr w:type="spellStart"/>
      <w:r w:rsidR="006A1D25">
        <w:rPr>
          <w:rFonts w:ascii="Arial" w:hAnsi="Arial" w:cs="Arial"/>
          <w:sz w:val="22"/>
          <w:szCs w:val="22"/>
        </w:rPr>
        <w:t>penyelenggaraan</w:t>
      </w:r>
      <w:proofErr w:type="spellEnd"/>
      <w:r w:rsidR="006A1D25">
        <w:rPr>
          <w:rFonts w:ascii="Arial" w:hAnsi="Arial" w:cs="Arial"/>
          <w:sz w:val="22"/>
          <w:szCs w:val="22"/>
        </w:rPr>
        <w:t xml:space="preserve"> </w:t>
      </w:r>
      <w:proofErr w:type="spellStart"/>
      <w:r w:rsidR="006A1D25" w:rsidRPr="00BD32E6">
        <w:rPr>
          <w:rFonts w:ascii="Arial" w:hAnsi="Arial" w:cs="Arial"/>
          <w:sz w:val="22"/>
          <w:szCs w:val="22"/>
        </w:rPr>
        <w:t>layanan</w:t>
      </w:r>
      <w:proofErr w:type="spellEnd"/>
      <w:r w:rsidR="006A1D25">
        <w:rPr>
          <w:rFonts w:ascii="Arial" w:hAnsi="Arial" w:cs="Arial"/>
          <w:sz w:val="22"/>
          <w:szCs w:val="22"/>
        </w:rPr>
        <w:t xml:space="preserve"> </w:t>
      </w:r>
      <w:r w:rsidR="006A1D25" w:rsidRPr="006A1D25">
        <w:rPr>
          <w:rFonts w:ascii="Arial" w:hAnsi="Arial" w:cs="Arial"/>
          <w:i/>
          <w:iCs/>
          <w:sz w:val="22"/>
          <w:szCs w:val="22"/>
        </w:rPr>
        <w:t>e-services</w:t>
      </w:r>
      <w:r w:rsidR="006A1D25">
        <w:rPr>
          <w:rFonts w:ascii="Arial" w:hAnsi="Arial" w:cs="Arial"/>
          <w:sz w:val="22"/>
          <w:szCs w:val="22"/>
        </w:rPr>
        <w:t xml:space="preserve"> KI</w:t>
      </w:r>
      <w:r w:rsidR="006A1D25" w:rsidRPr="00BD32E6">
        <w:rPr>
          <w:rFonts w:ascii="Arial" w:hAnsi="Arial" w:cs="Arial"/>
          <w:sz w:val="22"/>
          <w:szCs w:val="22"/>
        </w:rPr>
        <w:t xml:space="preserve"> </w:t>
      </w:r>
      <w:r w:rsidR="006A1D25">
        <w:rPr>
          <w:rFonts w:ascii="Arial" w:hAnsi="Arial" w:cs="Arial"/>
          <w:sz w:val="22"/>
          <w:szCs w:val="22"/>
        </w:rPr>
        <w:t xml:space="preserve">dan </w:t>
      </w:r>
      <w:proofErr w:type="spellStart"/>
      <w:r w:rsidR="006A1D25">
        <w:rPr>
          <w:rFonts w:ascii="Arial" w:hAnsi="Arial" w:cs="Arial"/>
          <w:sz w:val="22"/>
          <w:szCs w:val="22"/>
        </w:rPr>
        <w:t>harapan</w:t>
      </w:r>
      <w:proofErr w:type="spellEnd"/>
      <w:r w:rsidR="006A1D25">
        <w:rPr>
          <w:rFonts w:ascii="Arial" w:hAnsi="Arial" w:cs="Arial"/>
          <w:sz w:val="22"/>
          <w:szCs w:val="22"/>
        </w:rPr>
        <w:t xml:space="preserve"> </w:t>
      </w:r>
      <w:proofErr w:type="spellStart"/>
      <w:r w:rsidR="006A1D25">
        <w:rPr>
          <w:rFonts w:ascii="Arial" w:hAnsi="Arial" w:cs="Arial"/>
          <w:sz w:val="22"/>
          <w:szCs w:val="22"/>
        </w:rPr>
        <w:t>pengguna</w:t>
      </w:r>
      <w:proofErr w:type="spellEnd"/>
      <w:r w:rsidR="006A1D25">
        <w:rPr>
          <w:rFonts w:ascii="Arial" w:hAnsi="Arial" w:cs="Arial"/>
          <w:sz w:val="22"/>
          <w:szCs w:val="22"/>
        </w:rPr>
        <w:t xml:space="preserve"> </w:t>
      </w:r>
      <w:proofErr w:type="spellStart"/>
      <w:r w:rsidR="006A1D25">
        <w:rPr>
          <w:rFonts w:ascii="Arial" w:hAnsi="Arial" w:cs="Arial"/>
          <w:sz w:val="22"/>
          <w:szCs w:val="22"/>
        </w:rPr>
        <w:t>layanan</w:t>
      </w:r>
      <w:proofErr w:type="spellEnd"/>
      <w:r w:rsidR="006A1D25">
        <w:rPr>
          <w:rFonts w:ascii="Arial" w:hAnsi="Arial" w:cs="Arial"/>
          <w:sz w:val="22"/>
          <w:szCs w:val="22"/>
        </w:rPr>
        <w:t xml:space="preserve"> </w:t>
      </w:r>
      <w:proofErr w:type="spellStart"/>
      <w:r w:rsidR="006A1D25">
        <w:rPr>
          <w:rFonts w:ascii="Arial" w:hAnsi="Arial" w:cs="Arial"/>
          <w:sz w:val="22"/>
          <w:szCs w:val="22"/>
        </w:rPr>
        <w:t>saat</w:t>
      </w:r>
      <w:proofErr w:type="spellEnd"/>
      <w:r w:rsidR="006A1D25">
        <w:rPr>
          <w:rFonts w:ascii="Arial" w:hAnsi="Arial" w:cs="Arial"/>
          <w:sz w:val="22"/>
          <w:szCs w:val="22"/>
        </w:rPr>
        <w:t xml:space="preserve"> </w:t>
      </w:r>
      <w:proofErr w:type="spellStart"/>
      <w:r w:rsidR="006A1D25">
        <w:rPr>
          <w:rFonts w:ascii="Arial" w:hAnsi="Arial" w:cs="Arial"/>
          <w:sz w:val="22"/>
          <w:szCs w:val="22"/>
        </w:rPr>
        <w:t>ini</w:t>
      </w:r>
      <w:proofErr w:type="spellEnd"/>
      <w:r w:rsidR="006A1D25">
        <w:rPr>
          <w:rFonts w:ascii="Arial" w:hAnsi="Arial" w:cs="Arial"/>
          <w:sz w:val="22"/>
          <w:szCs w:val="22"/>
        </w:rPr>
        <w:t xml:space="preserve"> </w:t>
      </w:r>
      <w:proofErr w:type="spellStart"/>
      <w:r w:rsidR="00D53CC5">
        <w:rPr>
          <w:rFonts w:ascii="Arial" w:hAnsi="Arial" w:cs="Arial"/>
          <w:sz w:val="22"/>
          <w:szCs w:val="22"/>
        </w:rPr>
        <w:t>mencapai</w:t>
      </w:r>
      <w:proofErr w:type="spellEnd"/>
      <w:r w:rsidR="006A1D25" w:rsidRPr="00BD32E6">
        <w:rPr>
          <w:rFonts w:ascii="Arial" w:hAnsi="Arial" w:cs="Arial"/>
          <w:sz w:val="22"/>
          <w:szCs w:val="22"/>
        </w:rPr>
        <w:t xml:space="preserve"> 96%</w:t>
      </w:r>
      <w:r w:rsidR="006A1D25">
        <w:rPr>
          <w:rFonts w:ascii="Arial" w:hAnsi="Arial" w:cs="Arial"/>
          <w:sz w:val="22"/>
          <w:szCs w:val="22"/>
        </w:rPr>
        <w:t>.</w:t>
      </w:r>
      <w:r w:rsidR="006A1D25" w:rsidRPr="006A1D25">
        <w:rPr>
          <w:rFonts w:ascii="Arial" w:hAnsi="Arial" w:cs="Arial"/>
          <w:sz w:val="22"/>
          <w:szCs w:val="22"/>
        </w:rPr>
        <w:t xml:space="preserve"> </w:t>
      </w:r>
      <w:proofErr w:type="spellStart"/>
      <w:r w:rsidR="00712093">
        <w:rPr>
          <w:rFonts w:ascii="Arial" w:hAnsi="Arial" w:cs="Arial"/>
          <w:sz w:val="22"/>
          <w:szCs w:val="22"/>
        </w:rPr>
        <w:t>K</w:t>
      </w:r>
      <w:r w:rsidR="006A1D25" w:rsidRPr="00BD32E6">
        <w:rPr>
          <w:rFonts w:ascii="Arial" w:hAnsi="Arial" w:cs="Arial"/>
          <w:sz w:val="22"/>
          <w:szCs w:val="22"/>
        </w:rPr>
        <w:t>esenjangan</w:t>
      </w:r>
      <w:proofErr w:type="spellEnd"/>
      <w:r w:rsidR="006A1D25" w:rsidRPr="00BD32E6">
        <w:rPr>
          <w:rFonts w:ascii="Arial" w:hAnsi="Arial" w:cs="Arial"/>
          <w:sz w:val="22"/>
          <w:szCs w:val="22"/>
        </w:rPr>
        <w:t xml:space="preserve"> </w:t>
      </w:r>
      <w:proofErr w:type="spellStart"/>
      <w:r w:rsidR="006A1D25" w:rsidRPr="00BD32E6">
        <w:rPr>
          <w:rFonts w:ascii="Arial" w:hAnsi="Arial" w:cs="Arial"/>
          <w:sz w:val="22"/>
          <w:szCs w:val="22"/>
        </w:rPr>
        <w:t>kualitas</w:t>
      </w:r>
      <w:proofErr w:type="spellEnd"/>
      <w:r w:rsidR="006A1D25" w:rsidRPr="00BD32E6">
        <w:rPr>
          <w:rFonts w:ascii="Arial" w:hAnsi="Arial" w:cs="Arial"/>
          <w:sz w:val="22"/>
          <w:szCs w:val="22"/>
        </w:rPr>
        <w:t xml:space="preserve"> </w:t>
      </w:r>
      <w:proofErr w:type="spellStart"/>
      <w:r w:rsidR="006A1D25" w:rsidRPr="00BD32E6">
        <w:rPr>
          <w:rFonts w:ascii="Arial" w:hAnsi="Arial" w:cs="Arial"/>
          <w:sz w:val="22"/>
          <w:szCs w:val="22"/>
        </w:rPr>
        <w:t>layanan</w:t>
      </w:r>
      <w:proofErr w:type="spellEnd"/>
      <w:r w:rsidR="006A1D25" w:rsidRPr="00BD32E6">
        <w:rPr>
          <w:rFonts w:ascii="Arial" w:hAnsi="Arial" w:cs="Arial"/>
          <w:sz w:val="22"/>
          <w:szCs w:val="22"/>
        </w:rPr>
        <w:t xml:space="preserve"> </w:t>
      </w:r>
      <w:r w:rsidR="006A1D25">
        <w:rPr>
          <w:rFonts w:ascii="Arial" w:hAnsi="Arial" w:cs="Arial"/>
          <w:sz w:val="22"/>
          <w:szCs w:val="22"/>
        </w:rPr>
        <w:t xml:space="preserve">yang </w:t>
      </w:r>
      <w:proofErr w:type="spellStart"/>
      <w:r w:rsidR="006A1D25">
        <w:rPr>
          <w:rFonts w:ascii="Arial" w:hAnsi="Arial" w:cs="Arial"/>
          <w:sz w:val="22"/>
          <w:szCs w:val="22"/>
        </w:rPr>
        <w:t>terjadi</w:t>
      </w:r>
      <w:proofErr w:type="spellEnd"/>
      <w:r w:rsidR="006A1D25">
        <w:rPr>
          <w:rFonts w:ascii="Arial" w:hAnsi="Arial" w:cs="Arial"/>
          <w:sz w:val="22"/>
          <w:szCs w:val="22"/>
        </w:rPr>
        <w:t xml:space="preserve"> </w:t>
      </w:r>
      <w:r w:rsidR="006A1D25" w:rsidRPr="00BD32E6">
        <w:rPr>
          <w:rFonts w:ascii="Arial" w:hAnsi="Arial" w:cs="Arial"/>
          <w:sz w:val="22"/>
          <w:szCs w:val="22"/>
        </w:rPr>
        <w:t xml:space="preserve">pada </w:t>
      </w:r>
      <w:proofErr w:type="spellStart"/>
      <w:r w:rsidR="006A1D25" w:rsidRPr="00BD32E6">
        <w:rPr>
          <w:rFonts w:ascii="Arial" w:hAnsi="Arial" w:cs="Arial"/>
          <w:sz w:val="22"/>
          <w:szCs w:val="22"/>
        </w:rPr>
        <w:t>dimensi</w:t>
      </w:r>
      <w:proofErr w:type="spellEnd"/>
      <w:r w:rsidR="006A1D25" w:rsidRPr="00BD32E6">
        <w:rPr>
          <w:rFonts w:ascii="Arial" w:hAnsi="Arial" w:cs="Arial"/>
          <w:sz w:val="22"/>
          <w:szCs w:val="22"/>
        </w:rPr>
        <w:t xml:space="preserve"> </w:t>
      </w:r>
      <w:proofErr w:type="spellStart"/>
      <w:r w:rsidR="006A1D25" w:rsidRPr="00BD32E6">
        <w:rPr>
          <w:rFonts w:ascii="Arial" w:hAnsi="Arial" w:cs="Arial"/>
          <w:sz w:val="22"/>
          <w:szCs w:val="22"/>
        </w:rPr>
        <w:t>dukungan</w:t>
      </w:r>
      <w:proofErr w:type="spellEnd"/>
      <w:r w:rsidR="006A1D25" w:rsidRPr="00BD32E6">
        <w:rPr>
          <w:rFonts w:ascii="Arial" w:hAnsi="Arial" w:cs="Arial"/>
          <w:sz w:val="22"/>
          <w:szCs w:val="22"/>
        </w:rPr>
        <w:t xml:space="preserve"> </w:t>
      </w:r>
      <w:proofErr w:type="spellStart"/>
      <w:r w:rsidR="006A1D25" w:rsidRPr="00BD32E6">
        <w:rPr>
          <w:rFonts w:ascii="Arial" w:hAnsi="Arial" w:cs="Arial"/>
          <w:sz w:val="22"/>
          <w:szCs w:val="22"/>
        </w:rPr>
        <w:t>terhadap</w:t>
      </w:r>
      <w:proofErr w:type="spellEnd"/>
      <w:r w:rsidR="006A1D25" w:rsidRPr="00BD32E6">
        <w:rPr>
          <w:rFonts w:ascii="Arial" w:hAnsi="Arial" w:cs="Arial"/>
          <w:sz w:val="22"/>
          <w:szCs w:val="22"/>
        </w:rPr>
        <w:t xml:space="preserve"> </w:t>
      </w:r>
      <w:proofErr w:type="spellStart"/>
      <w:r w:rsidR="006A1D25" w:rsidRPr="00BD32E6">
        <w:rPr>
          <w:rFonts w:ascii="Arial" w:hAnsi="Arial" w:cs="Arial"/>
          <w:sz w:val="22"/>
          <w:szCs w:val="22"/>
        </w:rPr>
        <w:t>publik</w:t>
      </w:r>
      <w:proofErr w:type="spellEnd"/>
      <w:r w:rsidR="006A1D25" w:rsidRPr="00BD32E6">
        <w:rPr>
          <w:rFonts w:ascii="Arial" w:hAnsi="Arial" w:cs="Arial"/>
          <w:sz w:val="22"/>
          <w:szCs w:val="22"/>
        </w:rPr>
        <w:t xml:space="preserve"> (</w:t>
      </w:r>
      <w:r w:rsidR="006A1D25" w:rsidRPr="006A1D25">
        <w:rPr>
          <w:rFonts w:ascii="Arial" w:hAnsi="Arial" w:cs="Arial"/>
          <w:i/>
          <w:iCs/>
          <w:sz w:val="22"/>
          <w:szCs w:val="22"/>
        </w:rPr>
        <w:t>citizens support</w:t>
      </w:r>
      <w:r w:rsidR="006A1D25" w:rsidRPr="00BD32E6">
        <w:rPr>
          <w:rFonts w:ascii="Arial" w:hAnsi="Arial" w:cs="Arial"/>
          <w:sz w:val="22"/>
          <w:szCs w:val="22"/>
        </w:rPr>
        <w:t xml:space="preserve">) </w:t>
      </w:r>
      <w:r w:rsidR="006A1D25">
        <w:rPr>
          <w:rFonts w:ascii="Arial" w:hAnsi="Arial" w:cs="Arial"/>
          <w:sz w:val="22"/>
          <w:szCs w:val="22"/>
        </w:rPr>
        <w:t>dan</w:t>
      </w:r>
      <w:r w:rsidR="006A1D25" w:rsidRPr="00BD32E6">
        <w:rPr>
          <w:rFonts w:ascii="Arial" w:hAnsi="Arial" w:cs="Arial"/>
          <w:sz w:val="22"/>
          <w:szCs w:val="22"/>
        </w:rPr>
        <w:t xml:space="preserve"> </w:t>
      </w:r>
      <w:proofErr w:type="spellStart"/>
      <w:r w:rsidR="006A1D25" w:rsidRPr="00BD32E6">
        <w:rPr>
          <w:rFonts w:ascii="Arial" w:hAnsi="Arial" w:cs="Arial"/>
          <w:sz w:val="22"/>
          <w:szCs w:val="22"/>
        </w:rPr>
        <w:t>efisensi</w:t>
      </w:r>
      <w:proofErr w:type="spellEnd"/>
      <w:r w:rsidR="006A1D25">
        <w:rPr>
          <w:rFonts w:ascii="Arial" w:hAnsi="Arial" w:cs="Arial"/>
          <w:sz w:val="22"/>
          <w:szCs w:val="22"/>
        </w:rPr>
        <w:t xml:space="preserve"> (</w:t>
      </w:r>
      <w:r w:rsidR="006A1D25">
        <w:rPr>
          <w:rFonts w:ascii="Arial" w:hAnsi="Arial" w:cs="Arial"/>
          <w:i/>
          <w:iCs/>
          <w:sz w:val="22"/>
          <w:szCs w:val="22"/>
        </w:rPr>
        <w:t>efficiency</w:t>
      </w:r>
      <w:r w:rsidR="006A1D25">
        <w:rPr>
          <w:rFonts w:ascii="Arial" w:hAnsi="Arial" w:cs="Arial"/>
          <w:sz w:val="22"/>
          <w:szCs w:val="22"/>
        </w:rPr>
        <w:t>)</w:t>
      </w:r>
      <w:r w:rsidR="00D53CC5">
        <w:rPr>
          <w:rFonts w:ascii="Arial" w:hAnsi="Arial" w:cs="Arial"/>
          <w:sz w:val="22"/>
          <w:szCs w:val="22"/>
        </w:rPr>
        <w:t xml:space="preserve">, </w:t>
      </w:r>
      <w:proofErr w:type="spellStart"/>
      <w:r w:rsidR="00D53CC5">
        <w:rPr>
          <w:rFonts w:ascii="Arial" w:hAnsi="Arial" w:cs="Arial"/>
          <w:sz w:val="22"/>
          <w:szCs w:val="22"/>
        </w:rPr>
        <w:t>menjadi</w:t>
      </w:r>
      <w:proofErr w:type="spellEnd"/>
      <w:r w:rsidR="00712093">
        <w:rPr>
          <w:rFonts w:ascii="Arial" w:hAnsi="Arial" w:cs="Arial"/>
          <w:sz w:val="22"/>
          <w:szCs w:val="22"/>
        </w:rPr>
        <w:t xml:space="preserve"> </w:t>
      </w:r>
      <w:proofErr w:type="spellStart"/>
      <w:r w:rsidR="00712093">
        <w:rPr>
          <w:rFonts w:ascii="Arial" w:hAnsi="Arial" w:cs="Arial"/>
          <w:sz w:val="22"/>
          <w:szCs w:val="22"/>
        </w:rPr>
        <w:t>penyebab</w:t>
      </w:r>
      <w:proofErr w:type="spellEnd"/>
      <w:r w:rsidR="00712093">
        <w:rPr>
          <w:rFonts w:ascii="Arial" w:hAnsi="Arial" w:cs="Arial"/>
          <w:sz w:val="22"/>
          <w:szCs w:val="22"/>
        </w:rPr>
        <w:t xml:space="preserve"> </w:t>
      </w:r>
      <w:proofErr w:type="spellStart"/>
      <w:r w:rsidR="00712093">
        <w:rPr>
          <w:rFonts w:ascii="Arial" w:hAnsi="Arial" w:cs="Arial"/>
          <w:sz w:val="22"/>
          <w:szCs w:val="22"/>
        </w:rPr>
        <w:t>utama</w:t>
      </w:r>
      <w:proofErr w:type="spellEnd"/>
      <w:r w:rsidR="00712093">
        <w:rPr>
          <w:rFonts w:ascii="Arial" w:hAnsi="Arial" w:cs="Arial"/>
          <w:sz w:val="22"/>
          <w:szCs w:val="22"/>
        </w:rPr>
        <w:t xml:space="preserve"> </w:t>
      </w:r>
      <w:proofErr w:type="spellStart"/>
      <w:r w:rsidR="00712093">
        <w:rPr>
          <w:rFonts w:ascii="Arial" w:hAnsi="Arial" w:cs="Arial"/>
          <w:sz w:val="22"/>
          <w:szCs w:val="22"/>
        </w:rPr>
        <w:t>belum</w:t>
      </w:r>
      <w:proofErr w:type="spellEnd"/>
      <w:r w:rsidR="00712093">
        <w:rPr>
          <w:rFonts w:ascii="Arial" w:hAnsi="Arial" w:cs="Arial"/>
          <w:sz w:val="22"/>
          <w:szCs w:val="22"/>
        </w:rPr>
        <w:t xml:space="preserve"> </w:t>
      </w:r>
      <w:proofErr w:type="spellStart"/>
      <w:r w:rsidR="00712093">
        <w:rPr>
          <w:rFonts w:ascii="Arial" w:hAnsi="Arial" w:cs="Arial"/>
          <w:sz w:val="22"/>
          <w:szCs w:val="22"/>
        </w:rPr>
        <w:t>terpenuhinya</w:t>
      </w:r>
      <w:proofErr w:type="spellEnd"/>
      <w:r w:rsidR="00712093">
        <w:rPr>
          <w:rFonts w:ascii="Arial" w:hAnsi="Arial" w:cs="Arial"/>
          <w:sz w:val="22"/>
          <w:szCs w:val="22"/>
        </w:rPr>
        <w:t xml:space="preserve"> </w:t>
      </w:r>
      <w:proofErr w:type="spellStart"/>
      <w:r w:rsidR="00712093" w:rsidRPr="00BD32E6">
        <w:rPr>
          <w:rFonts w:ascii="Arial" w:hAnsi="Arial" w:cs="Arial"/>
          <w:sz w:val="22"/>
          <w:szCs w:val="22"/>
        </w:rPr>
        <w:t>harapan</w:t>
      </w:r>
      <w:proofErr w:type="spellEnd"/>
      <w:r w:rsidR="00712093" w:rsidRPr="00BD32E6">
        <w:rPr>
          <w:rFonts w:ascii="Arial" w:hAnsi="Arial" w:cs="Arial"/>
          <w:sz w:val="22"/>
          <w:szCs w:val="22"/>
        </w:rPr>
        <w:t xml:space="preserve"> dan </w:t>
      </w:r>
      <w:proofErr w:type="spellStart"/>
      <w:r w:rsidR="00712093" w:rsidRPr="00BD32E6">
        <w:rPr>
          <w:rFonts w:ascii="Arial" w:hAnsi="Arial" w:cs="Arial"/>
          <w:sz w:val="22"/>
          <w:szCs w:val="22"/>
        </w:rPr>
        <w:t>kebutuhan</w:t>
      </w:r>
      <w:proofErr w:type="spellEnd"/>
      <w:r w:rsidR="00712093">
        <w:rPr>
          <w:rFonts w:ascii="Arial" w:hAnsi="Arial" w:cs="Arial"/>
          <w:sz w:val="22"/>
          <w:szCs w:val="22"/>
        </w:rPr>
        <w:t xml:space="preserve"> </w:t>
      </w:r>
      <w:proofErr w:type="spellStart"/>
      <w:r w:rsidR="00712093">
        <w:rPr>
          <w:rFonts w:ascii="Arial" w:hAnsi="Arial" w:cs="Arial"/>
          <w:sz w:val="22"/>
          <w:szCs w:val="22"/>
        </w:rPr>
        <w:t>publik</w:t>
      </w:r>
      <w:proofErr w:type="spellEnd"/>
      <w:r w:rsidR="00712093">
        <w:rPr>
          <w:rFonts w:ascii="Arial" w:hAnsi="Arial" w:cs="Arial"/>
          <w:sz w:val="22"/>
          <w:szCs w:val="22"/>
        </w:rPr>
        <w:t xml:space="preserve"> </w:t>
      </w:r>
      <w:proofErr w:type="spellStart"/>
      <w:r w:rsidR="00712093">
        <w:rPr>
          <w:rFonts w:ascii="Arial" w:hAnsi="Arial" w:cs="Arial"/>
          <w:sz w:val="22"/>
          <w:szCs w:val="22"/>
        </w:rPr>
        <w:t>pengguna</w:t>
      </w:r>
      <w:proofErr w:type="spellEnd"/>
      <w:r w:rsidR="00712093">
        <w:rPr>
          <w:rFonts w:ascii="Arial" w:hAnsi="Arial" w:cs="Arial"/>
          <w:sz w:val="22"/>
          <w:szCs w:val="22"/>
        </w:rPr>
        <w:t xml:space="preserve"> </w:t>
      </w:r>
      <w:proofErr w:type="spellStart"/>
      <w:r w:rsidR="00712093">
        <w:rPr>
          <w:rFonts w:ascii="Arial" w:hAnsi="Arial" w:cs="Arial"/>
          <w:sz w:val="22"/>
          <w:szCs w:val="22"/>
        </w:rPr>
        <w:t>layanan</w:t>
      </w:r>
      <w:proofErr w:type="spellEnd"/>
      <w:r w:rsidR="00712093">
        <w:rPr>
          <w:rFonts w:ascii="Arial" w:hAnsi="Arial" w:cs="Arial"/>
          <w:sz w:val="22"/>
          <w:szCs w:val="22"/>
        </w:rPr>
        <w:t xml:space="preserve"> </w:t>
      </w:r>
      <w:proofErr w:type="spellStart"/>
      <w:r w:rsidR="00712093">
        <w:rPr>
          <w:rFonts w:ascii="Arial" w:hAnsi="Arial" w:cs="Arial"/>
          <w:sz w:val="22"/>
          <w:szCs w:val="22"/>
        </w:rPr>
        <w:t>secara</w:t>
      </w:r>
      <w:proofErr w:type="spellEnd"/>
      <w:r w:rsidR="00712093">
        <w:rPr>
          <w:rFonts w:ascii="Arial" w:hAnsi="Arial" w:cs="Arial"/>
          <w:sz w:val="22"/>
          <w:szCs w:val="22"/>
        </w:rPr>
        <w:t xml:space="preserve"> </w:t>
      </w:r>
      <w:proofErr w:type="spellStart"/>
      <w:r w:rsidR="00712093">
        <w:rPr>
          <w:rFonts w:ascii="Arial" w:hAnsi="Arial" w:cs="Arial"/>
          <w:sz w:val="22"/>
          <w:szCs w:val="22"/>
        </w:rPr>
        <w:t>menyeluruh</w:t>
      </w:r>
      <w:proofErr w:type="spellEnd"/>
      <w:r w:rsidR="00712093">
        <w:rPr>
          <w:rFonts w:ascii="Arial" w:hAnsi="Arial" w:cs="Arial"/>
          <w:sz w:val="22"/>
          <w:szCs w:val="22"/>
        </w:rPr>
        <w:t xml:space="preserve">. </w:t>
      </w:r>
      <w:r w:rsidR="002F29D4" w:rsidRPr="002F29D4">
        <w:rPr>
          <w:rFonts w:ascii="Arial" w:hAnsi="Arial" w:cs="Arial"/>
          <w:sz w:val="22"/>
          <w:szCs w:val="22"/>
        </w:rPr>
        <w:t xml:space="preserve">Hasil </w:t>
      </w:r>
      <w:proofErr w:type="spellStart"/>
      <w:r w:rsidR="002F29D4" w:rsidRPr="002F29D4">
        <w:rPr>
          <w:rFonts w:ascii="Arial" w:hAnsi="Arial" w:cs="Arial"/>
          <w:sz w:val="22"/>
          <w:szCs w:val="22"/>
        </w:rPr>
        <w:t>analisis</w:t>
      </w:r>
      <w:proofErr w:type="spellEnd"/>
      <w:r w:rsidR="002F29D4">
        <w:rPr>
          <w:rFonts w:ascii="Arial" w:hAnsi="Arial" w:cs="Arial"/>
          <w:sz w:val="22"/>
          <w:szCs w:val="22"/>
        </w:rPr>
        <w:t xml:space="preserve"> </w:t>
      </w:r>
      <w:proofErr w:type="spellStart"/>
      <w:r w:rsidR="002F29D4" w:rsidRPr="002F29D4">
        <w:rPr>
          <w:rFonts w:ascii="Arial" w:hAnsi="Arial" w:cs="Arial"/>
          <w:sz w:val="22"/>
          <w:szCs w:val="22"/>
        </w:rPr>
        <w:t>mengidentifikasi</w:t>
      </w:r>
      <w:proofErr w:type="spellEnd"/>
      <w:r w:rsidR="002F29D4" w:rsidRPr="002F29D4">
        <w:rPr>
          <w:rFonts w:ascii="Arial" w:hAnsi="Arial" w:cs="Arial"/>
          <w:sz w:val="22"/>
          <w:szCs w:val="22"/>
        </w:rPr>
        <w:t xml:space="preserve"> </w:t>
      </w:r>
      <w:proofErr w:type="spellStart"/>
      <w:r w:rsidR="002F29D4" w:rsidRPr="002F29D4">
        <w:rPr>
          <w:rFonts w:ascii="Arial" w:hAnsi="Arial" w:cs="Arial"/>
          <w:sz w:val="22"/>
          <w:szCs w:val="22"/>
        </w:rPr>
        <w:t>peningkatan</w:t>
      </w:r>
      <w:proofErr w:type="spellEnd"/>
      <w:r w:rsidR="002F29D4" w:rsidRPr="002F29D4">
        <w:rPr>
          <w:rFonts w:ascii="Arial" w:hAnsi="Arial" w:cs="Arial"/>
          <w:sz w:val="22"/>
          <w:szCs w:val="22"/>
        </w:rPr>
        <w:t xml:space="preserve"> </w:t>
      </w:r>
      <w:proofErr w:type="spellStart"/>
      <w:r w:rsidR="002F29D4" w:rsidRPr="002F29D4">
        <w:rPr>
          <w:rFonts w:ascii="Arial" w:hAnsi="Arial" w:cs="Arial"/>
          <w:sz w:val="22"/>
          <w:szCs w:val="22"/>
        </w:rPr>
        <w:t>kinerja</w:t>
      </w:r>
      <w:proofErr w:type="spellEnd"/>
      <w:r w:rsidR="002F29D4" w:rsidRPr="002F29D4">
        <w:rPr>
          <w:rFonts w:ascii="Arial" w:hAnsi="Arial" w:cs="Arial"/>
          <w:sz w:val="22"/>
          <w:szCs w:val="22"/>
        </w:rPr>
        <w:t xml:space="preserve"> pada </w:t>
      </w:r>
      <w:proofErr w:type="spellStart"/>
      <w:r w:rsidR="002F29D4" w:rsidRPr="002F29D4">
        <w:rPr>
          <w:rFonts w:ascii="Arial" w:hAnsi="Arial" w:cs="Arial"/>
          <w:sz w:val="22"/>
          <w:szCs w:val="22"/>
        </w:rPr>
        <w:t>aspek</w:t>
      </w:r>
      <w:proofErr w:type="spellEnd"/>
      <w:r w:rsidR="002F29D4" w:rsidRPr="002F29D4">
        <w:rPr>
          <w:rFonts w:ascii="Arial" w:hAnsi="Arial" w:cs="Arial"/>
          <w:sz w:val="22"/>
          <w:szCs w:val="22"/>
        </w:rPr>
        <w:t xml:space="preserve"> </w:t>
      </w:r>
      <w:proofErr w:type="spellStart"/>
      <w:r w:rsidR="002F29D4" w:rsidRPr="002F29D4">
        <w:rPr>
          <w:rFonts w:ascii="Arial" w:hAnsi="Arial" w:cs="Arial"/>
          <w:sz w:val="22"/>
          <w:szCs w:val="22"/>
        </w:rPr>
        <w:t>membangun</w:t>
      </w:r>
      <w:proofErr w:type="spellEnd"/>
      <w:r w:rsidR="002F29D4" w:rsidRPr="002F29D4">
        <w:rPr>
          <w:rFonts w:ascii="Arial" w:hAnsi="Arial" w:cs="Arial"/>
          <w:sz w:val="22"/>
          <w:szCs w:val="22"/>
        </w:rPr>
        <w:t xml:space="preserve"> </w:t>
      </w:r>
      <w:proofErr w:type="spellStart"/>
      <w:r w:rsidR="002F29D4" w:rsidRPr="002F29D4">
        <w:rPr>
          <w:rFonts w:ascii="Arial" w:hAnsi="Arial" w:cs="Arial"/>
          <w:sz w:val="22"/>
          <w:szCs w:val="22"/>
        </w:rPr>
        <w:t>kepercayaan</w:t>
      </w:r>
      <w:proofErr w:type="spellEnd"/>
      <w:r w:rsidR="002F29D4" w:rsidRPr="002F29D4">
        <w:rPr>
          <w:rFonts w:ascii="Arial" w:hAnsi="Arial" w:cs="Arial"/>
          <w:sz w:val="22"/>
          <w:szCs w:val="22"/>
        </w:rPr>
        <w:t xml:space="preserve"> dan </w:t>
      </w:r>
      <w:proofErr w:type="spellStart"/>
      <w:r w:rsidR="002F29D4" w:rsidRPr="002F29D4">
        <w:rPr>
          <w:rFonts w:ascii="Arial" w:hAnsi="Arial" w:cs="Arial"/>
          <w:sz w:val="22"/>
          <w:szCs w:val="22"/>
        </w:rPr>
        <w:t>keyakinan</w:t>
      </w:r>
      <w:proofErr w:type="spellEnd"/>
      <w:r w:rsidR="002F29D4" w:rsidRPr="002F29D4">
        <w:rPr>
          <w:rFonts w:ascii="Arial" w:hAnsi="Arial" w:cs="Arial"/>
          <w:sz w:val="22"/>
          <w:szCs w:val="22"/>
        </w:rPr>
        <w:t xml:space="preserve"> </w:t>
      </w:r>
      <w:proofErr w:type="spellStart"/>
      <w:r w:rsidR="002F29D4" w:rsidRPr="002F29D4">
        <w:rPr>
          <w:rFonts w:ascii="Arial" w:hAnsi="Arial" w:cs="Arial"/>
          <w:sz w:val="22"/>
          <w:szCs w:val="22"/>
        </w:rPr>
        <w:t>publik</w:t>
      </w:r>
      <w:proofErr w:type="spellEnd"/>
      <w:r w:rsidR="002F29D4" w:rsidRPr="002F29D4">
        <w:rPr>
          <w:rFonts w:ascii="Arial" w:hAnsi="Arial" w:cs="Arial"/>
          <w:sz w:val="22"/>
          <w:szCs w:val="22"/>
        </w:rPr>
        <w:t xml:space="preserve"> </w:t>
      </w:r>
      <w:proofErr w:type="spellStart"/>
      <w:r w:rsidR="002F29D4" w:rsidRPr="002F29D4">
        <w:rPr>
          <w:rFonts w:ascii="Arial" w:hAnsi="Arial" w:cs="Arial"/>
          <w:sz w:val="22"/>
          <w:szCs w:val="22"/>
        </w:rPr>
        <w:t>terhadap</w:t>
      </w:r>
      <w:proofErr w:type="spellEnd"/>
      <w:r w:rsidR="002F29D4" w:rsidRPr="002F29D4">
        <w:rPr>
          <w:rFonts w:ascii="Arial" w:hAnsi="Arial" w:cs="Arial"/>
          <w:sz w:val="22"/>
          <w:szCs w:val="22"/>
        </w:rPr>
        <w:t xml:space="preserve"> </w:t>
      </w:r>
      <w:proofErr w:type="spellStart"/>
      <w:r w:rsidR="002F29D4" w:rsidRPr="002F29D4">
        <w:rPr>
          <w:rFonts w:ascii="Arial" w:hAnsi="Arial" w:cs="Arial"/>
          <w:sz w:val="22"/>
          <w:szCs w:val="22"/>
        </w:rPr>
        <w:t>layanan</w:t>
      </w:r>
      <w:proofErr w:type="spellEnd"/>
      <w:r w:rsidR="002F29D4" w:rsidRPr="002F29D4">
        <w:rPr>
          <w:rFonts w:ascii="Arial" w:hAnsi="Arial" w:cs="Arial"/>
          <w:sz w:val="22"/>
          <w:szCs w:val="22"/>
        </w:rPr>
        <w:t xml:space="preserve"> yang </w:t>
      </w:r>
      <w:proofErr w:type="spellStart"/>
      <w:r w:rsidR="002F29D4" w:rsidRPr="002F29D4">
        <w:rPr>
          <w:rFonts w:ascii="Arial" w:hAnsi="Arial" w:cs="Arial"/>
          <w:sz w:val="22"/>
          <w:szCs w:val="22"/>
        </w:rPr>
        <w:t>diselenggarakan</w:t>
      </w:r>
      <w:proofErr w:type="spellEnd"/>
      <w:r w:rsidR="002F29D4" w:rsidRPr="002F29D4">
        <w:rPr>
          <w:rFonts w:ascii="Arial" w:hAnsi="Arial" w:cs="Arial"/>
          <w:sz w:val="22"/>
          <w:szCs w:val="22"/>
        </w:rPr>
        <w:t xml:space="preserve"> </w:t>
      </w:r>
      <w:proofErr w:type="spellStart"/>
      <w:r w:rsidR="002F29D4" w:rsidRPr="002F29D4">
        <w:rPr>
          <w:rFonts w:ascii="Arial" w:hAnsi="Arial" w:cs="Arial"/>
          <w:sz w:val="22"/>
          <w:szCs w:val="22"/>
        </w:rPr>
        <w:t>sebagai</w:t>
      </w:r>
      <w:proofErr w:type="spellEnd"/>
      <w:r w:rsidR="002F29D4" w:rsidRPr="002F29D4">
        <w:rPr>
          <w:rFonts w:ascii="Arial" w:hAnsi="Arial" w:cs="Arial"/>
          <w:sz w:val="22"/>
          <w:szCs w:val="22"/>
        </w:rPr>
        <w:t xml:space="preserve"> </w:t>
      </w:r>
      <w:proofErr w:type="spellStart"/>
      <w:r w:rsidR="002F29D4" w:rsidRPr="002F29D4">
        <w:rPr>
          <w:rFonts w:ascii="Arial" w:hAnsi="Arial" w:cs="Arial"/>
          <w:sz w:val="22"/>
          <w:szCs w:val="22"/>
        </w:rPr>
        <w:t>prioritas</w:t>
      </w:r>
      <w:proofErr w:type="spellEnd"/>
      <w:r w:rsidR="002F29D4" w:rsidRPr="002F29D4">
        <w:rPr>
          <w:rFonts w:ascii="Arial" w:hAnsi="Arial" w:cs="Arial"/>
          <w:sz w:val="22"/>
          <w:szCs w:val="22"/>
        </w:rPr>
        <w:t xml:space="preserve"> </w:t>
      </w:r>
      <w:proofErr w:type="spellStart"/>
      <w:r w:rsidR="002F29D4" w:rsidRPr="002F29D4">
        <w:rPr>
          <w:rFonts w:ascii="Arial" w:hAnsi="Arial" w:cs="Arial"/>
          <w:sz w:val="22"/>
          <w:szCs w:val="22"/>
        </w:rPr>
        <w:t>utama</w:t>
      </w:r>
      <w:proofErr w:type="spellEnd"/>
      <w:r w:rsidR="002F29D4" w:rsidRPr="002F29D4">
        <w:rPr>
          <w:rFonts w:ascii="Arial" w:hAnsi="Arial" w:cs="Arial"/>
          <w:sz w:val="22"/>
          <w:szCs w:val="22"/>
        </w:rPr>
        <w:t xml:space="preserve"> </w:t>
      </w:r>
      <w:proofErr w:type="spellStart"/>
      <w:r w:rsidR="002F29D4" w:rsidRPr="002F29D4">
        <w:rPr>
          <w:rFonts w:ascii="Arial" w:hAnsi="Arial" w:cs="Arial"/>
          <w:sz w:val="22"/>
          <w:szCs w:val="22"/>
        </w:rPr>
        <w:t>peningkatan</w:t>
      </w:r>
      <w:proofErr w:type="spellEnd"/>
      <w:r w:rsidR="002F29D4" w:rsidRPr="002F29D4">
        <w:rPr>
          <w:rFonts w:ascii="Arial" w:hAnsi="Arial" w:cs="Arial"/>
          <w:sz w:val="22"/>
          <w:szCs w:val="22"/>
        </w:rPr>
        <w:t xml:space="preserve">, </w:t>
      </w:r>
      <w:proofErr w:type="spellStart"/>
      <w:r w:rsidR="002F29D4" w:rsidRPr="002F29D4">
        <w:rPr>
          <w:rFonts w:ascii="Arial" w:hAnsi="Arial" w:cs="Arial"/>
          <w:sz w:val="22"/>
          <w:szCs w:val="22"/>
        </w:rPr>
        <w:t>sesuai</w:t>
      </w:r>
      <w:proofErr w:type="spellEnd"/>
      <w:r w:rsidR="002F29D4" w:rsidRPr="002F29D4">
        <w:rPr>
          <w:rFonts w:ascii="Arial" w:hAnsi="Arial" w:cs="Arial"/>
          <w:sz w:val="22"/>
          <w:szCs w:val="22"/>
        </w:rPr>
        <w:t xml:space="preserve"> </w:t>
      </w:r>
      <w:proofErr w:type="spellStart"/>
      <w:r w:rsidR="002F29D4" w:rsidRPr="002F29D4">
        <w:rPr>
          <w:rFonts w:ascii="Arial" w:hAnsi="Arial" w:cs="Arial"/>
          <w:sz w:val="22"/>
          <w:szCs w:val="22"/>
        </w:rPr>
        <w:t>dengan</w:t>
      </w:r>
      <w:proofErr w:type="spellEnd"/>
      <w:r w:rsidR="002F29D4" w:rsidRPr="002F29D4">
        <w:rPr>
          <w:rFonts w:ascii="Arial" w:hAnsi="Arial" w:cs="Arial"/>
          <w:sz w:val="22"/>
          <w:szCs w:val="22"/>
        </w:rPr>
        <w:t xml:space="preserve"> </w:t>
      </w:r>
      <w:proofErr w:type="spellStart"/>
      <w:r w:rsidR="002F29D4" w:rsidRPr="002F29D4">
        <w:rPr>
          <w:rFonts w:ascii="Arial" w:hAnsi="Arial" w:cs="Arial"/>
          <w:sz w:val="22"/>
          <w:szCs w:val="22"/>
        </w:rPr>
        <w:t>kebutuhan</w:t>
      </w:r>
      <w:proofErr w:type="spellEnd"/>
      <w:r w:rsidR="002F29D4" w:rsidRPr="002F29D4">
        <w:rPr>
          <w:rFonts w:ascii="Arial" w:hAnsi="Arial" w:cs="Arial"/>
          <w:sz w:val="22"/>
          <w:szCs w:val="22"/>
        </w:rPr>
        <w:t xml:space="preserve"> dan </w:t>
      </w:r>
      <w:proofErr w:type="spellStart"/>
      <w:r w:rsidR="002F29D4" w:rsidRPr="002F29D4">
        <w:rPr>
          <w:rFonts w:ascii="Arial" w:hAnsi="Arial" w:cs="Arial"/>
          <w:sz w:val="22"/>
          <w:szCs w:val="22"/>
        </w:rPr>
        <w:t>harapan</w:t>
      </w:r>
      <w:proofErr w:type="spellEnd"/>
      <w:r w:rsidR="002F29D4" w:rsidRPr="002F29D4">
        <w:rPr>
          <w:rFonts w:ascii="Arial" w:hAnsi="Arial" w:cs="Arial"/>
          <w:sz w:val="22"/>
          <w:szCs w:val="22"/>
        </w:rPr>
        <w:t xml:space="preserve"> </w:t>
      </w:r>
      <w:proofErr w:type="spellStart"/>
      <w:r w:rsidR="002F29D4" w:rsidRPr="002F29D4">
        <w:rPr>
          <w:rFonts w:ascii="Arial" w:hAnsi="Arial" w:cs="Arial"/>
          <w:sz w:val="22"/>
          <w:szCs w:val="22"/>
        </w:rPr>
        <w:t>pengguna</w:t>
      </w:r>
      <w:proofErr w:type="spellEnd"/>
      <w:r w:rsidR="002F29D4" w:rsidRPr="002F29D4">
        <w:rPr>
          <w:rFonts w:ascii="Arial" w:hAnsi="Arial" w:cs="Arial"/>
          <w:sz w:val="22"/>
          <w:szCs w:val="22"/>
        </w:rPr>
        <w:t xml:space="preserve"> </w:t>
      </w:r>
      <w:proofErr w:type="spellStart"/>
      <w:r w:rsidR="002F29D4" w:rsidRPr="002F29D4">
        <w:rPr>
          <w:rFonts w:ascii="Arial" w:hAnsi="Arial" w:cs="Arial"/>
          <w:sz w:val="22"/>
          <w:szCs w:val="22"/>
        </w:rPr>
        <w:t>layanan</w:t>
      </w:r>
      <w:proofErr w:type="spellEnd"/>
      <w:r w:rsidR="002F29D4">
        <w:rPr>
          <w:rFonts w:ascii="Arial" w:hAnsi="Arial" w:cs="Arial"/>
          <w:sz w:val="22"/>
          <w:szCs w:val="22"/>
        </w:rPr>
        <w:t xml:space="preserve"> </w:t>
      </w:r>
      <w:proofErr w:type="spellStart"/>
      <w:r w:rsidR="002F29D4">
        <w:rPr>
          <w:rFonts w:ascii="Arial" w:hAnsi="Arial" w:cs="Arial"/>
          <w:sz w:val="22"/>
          <w:szCs w:val="22"/>
        </w:rPr>
        <w:t>saat</w:t>
      </w:r>
      <w:proofErr w:type="spellEnd"/>
      <w:r w:rsidR="002F29D4">
        <w:rPr>
          <w:rFonts w:ascii="Arial" w:hAnsi="Arial" w:cs="Arial"/>
          <w:sz w:val="22"/>
          <w:szCs w:val="22"/>
        </w:rPr>
        <w:t xml:space="preserve"> </w:t>
      </w:r>
      <w:proofErr w:type="spellStart"/>
      <w:r w:rsidR="002F29D4">
        <w:rPr>
          <w:rFonts w:ascii="Arial" w:hAnsi="Arial" w:cs="Arial"/>
          <w:sz w:val="22"/>
          <w:szCs w:val="22"/>
        </w:rPr>
        <w:t>ini</w:t>
      </w:r>
      <w:proofErr w:type="spellEnd"/>
      <w:r w:rsidR="002F29D4">
        <w:rPr>
          <w:rFonts w:ascii="Arial" w:hAnsi="Arial" w:cs="Arial"/>
          <w:sz w:val="22"/>
          <w:szCs w:val="22"/>
        </w:rPr>
        <w:t>.</w:t>
      </w:r>
      <w:r w:rsidR="00712093">
        <w:rPr>
          <w:rFonts w:ascii="Arial" w:hAnsi="Arial" w:cs="Arial"/>
          <w:sz w:val="22"/>
          <w:szCs w:val="22"/>
        </w:rPr>
        <w:t xml:space="preserve"> </w:t>
      </w:r>
      <w:r w:rsidR="002E58E0">
        <w:rPr>
          <w:rFonts w:ascii="Arial" w:hAnsi="Arial" w:cs="Arial"/>
          <w:sz w:val="22"/>
          <w:szCs w:val="22"/>
        </w:rPr>
        <w:t xml:space="preserve">Maka, </w:t>
      </w:r>
      <w:proofErr w:type="spellStart"/>
      <w:r w:rsidR="002E58E0">
        <w:rPr>
          <w:rFonts w:ascii="Arial" w:hAnsi="Arial" w:cs="Arial"/>
          <w:sz w:val="22"/>
          <w:szCs w:val="22"/>
        </w:rPr>
        <w:t>dengan</w:t>
      </w:r>
      <w:proofErr w:type="spellEnd"/>
      <w:r w:rsidR="002E58E0">
        <w:rPr>
          <w:rFonts w:ascii="Arial" w:hAnsi="Arial" w:cs="Arial"/>
          <w:sz w:val="22"/>
          <w:szCs w:val="22"/>
        </w:rPr>
        <w:t xml:space="preserve"> </w:t>
      </w:r>
      <w:proofErr w:type="spellStart"/>
      <w:r w:rsidR="002E58E0">
        <w:rPr>
          <w:rFonts w:ascii="Arial" w:hAnsi="Arial" w:cs="Arial"/>
          <w:sz w:val="22"/>
          <w:szCs w:val="22"/>
        </w:rPr>
        <w:t>memfokuskan</w:t>
      </w:r>
      <w:proofErr w:type="spellEnd"/>
      <w:r w:rsidR="002E58E0">
        <w:rPr>
          <w:rFonts w:ascii="Arial" w:hAnsi="Arial" w:cs="Arial"/>
          <w:sz w:val="22"/>
          <w:szCs w:val="22"/>
        </w:rPr>
        <w:t xml:space="preserve"> </w:t>
      </w:r>
      <w:proofErr w:type="spellStart"/>
      <w:r w:rsidR="002E58E0">
        <w:rPr>
          <w:rFonts w:ascii="Arial" w:hAnsi="Arial" w:cs="Arial"/>
          <w:sz w:val="22"/>
          <w:szCs w:val="22"/>
        </w:rPr>
        <w:t>p</w:t>
      </w:r>
      <w:r w:rsidR="00A70B20">
        <w:rPr>
          <w:rFonts w:ascii="Arial" w:hAnsi="Arial" w:cs="Arial"/>
          <w:sz w:val="22"/>
          <w:szCs w:val="22"/>
        </w:rPr>
        <w:t>eningkatan</w:t>
      </w:r>
      <w:proofErr w:type="spellEnd"/>
      <w:r w:rsidR="00A70B20">
        <w:rPr>
          <w:rFonts w:ascii="Arial" w:hAnsi="Arial" w:cs="Arial"/>
          <w:sz w:val="22"/>
          <w:szCs w:val="22"/>
        </w:rPr>
        <w:t xml:space="preserve"> </w:t>
      </w:r>
      <w:proofErr w:type="spellStart"/>
      <w:r w:rsidR="00A70B20">
        <w:rPr>
          <w:rFonts w:ascii="Arial" w:hAnsi="Arial" w:cs="Arial"/>
          <w:sz w:val="22"/>
          <w:szCs w:val="22"/>
        </w:rPr>
        <w:t>kualitas</w:t>
      </w:r>
      <w:proofErr w:type="spellEnd"/>
      <w:r w:rsidR="00A70B20">
        <w:rPr>
          <w:rFonts w:ascii="Arial" w:hAnsi="Arial" w:cs="Arial"/>
          <w:sz w:val="22"/>
          <w:szCs w:val="22"/>
        </w:rPr>
        <w:t xml:space="preserve"> </w:t>
      </w:r>
      <w:proofErr w:type="spellStart"/>
      <w:r w:rsidR="002E58E0">
        <w:rPr>
          <w:rFonts w:ascii="Arial" w:hAnsi="Arial" w:cs="Arial"/>
          <w:sz w:val="22"/>
          <w:szCs w:val="22"/>
        </w:rPr>
        <w:t>layanan</w:t>
      </w:r>
      <w:proofErr w:type="spellEnd"/>
      <w:r w:rsidR="002E58E0">
        <w:rPr>
          <w:rFonts w:ascii="Arial" w:hAnsi="Arial" w:cs="Arial"/>
          <w:sz w:val="22"/>
          <w:szCs w:val="22"/>
        </w:rPr>
        <w:t xml:space="preserve"> </w:t>
      </w:r>
      <w:r w:rsidR="00A70B20">
        <w:rPr>
          <w:rFonts w:ascii="Arial" w:hAnsi="Arial" w:cs="Arial"/>
          <w:sz w:val="22"/>
          <w:szCs w:val="22"/>
        </w:rPr>
        <w:t xml:space="preserve">pada </w:t>
      </w:r>
      <w:proofErr w:type="spellStart"/>
      <w:r w:rsidR="00A70B20">
        <w:rPr>
          <w:rFonts w:ascii="Arial" w:hAnsi="Arial" w:cs="Arial"/>
          <w:sz w:val="22"/>
          <w:szCs w:val="22"/>
        </w:rPr>
        <w:t>aspek</w:t>
      </w:r>
      <w:proofErr w:type="spellEnd"/>
      <w:r w:rsidR="00A70B20">
        <w:rPr>
          <w:rFonts w:ascii="Arial" w:hAnsi="Arial" w:cs="Arial"/>
          <w:sz w:val="22"/>
          <w:szCs w:val="22"/>
        </w:rPr>
        <w:t xml:space="preserve"> </w:t>
      </w:r>
      <w:proofErr w:type="spellStart"/>
      <w:r w:rsidR="002E58E0">
        <w:rPr>
          <w:rFonts w:ascii="Arial" w:hAnsi="Arial" w:cs="Arial"/>
          <w:sz w:val="22"/>
          <w:szCs w:val="22"/>
        </w:rPr>
        <w:t>prioritas</w:t>
      </w:r>
      <w:proofErr w:type="spellEnd"/>
      <w:r w:rsidR="002E58E0">
        <w:rPr>
          <w:rFonts w:ascii="Arial" w:hAnsi="Arial" w:cs="Arial"/>
          <w:sz w:val="22"/>
          <w:szCs w:val="22"/>
        </w:rPr>
        <w:t xml:space="preserve"> dan </w:t>
      </w:r>
      <w:proofErr w:type="spellStart"/>
      <w:r w:rsidR="002E58E0">
        <w:rPr>
          <w:rFonts w:ascii="Arial" w:hAnsi="Arial" w:cs="Arial"/>
          <w:sz w:val="22"/>
          <w:szCs w:val="22"/>
        </w:rPr>
        <w:t>mempertahankan</w:t>
      </w:r>
      <w:proofErr w:type="spellEnd"/>
      <w:r w:rsidR="002E58E0">
        <w:rPr>
          <w:rFonts w:ascii="Arial" w:hAnsi="Arial" w:cs="Arial"/>
          <w:sz w:val="22"/>
          <w:szCs w:val="22"/>
        </w:rPr>
        <w:t xml:space="preserve"> </w:t>
      </w:r>
      <w:proofErr w:type="spellStart"/>
      <w:r w:rsidR="002E58E0">
        <w:rPr>
          <w:rFonts w:ascii="Arial" w:hAnsi="Arial" w:cs="Arial"/>
          <w:sz w:val="22"/>
          <w:szCs w:val="22"/>
        </w:rPr>
        <w:t>kinerja</w:t>
      </w:r>
      <w:proofErr w:type="spellEnd"/>
      <w:r w:rsidR="002E58E0">
        <w:rPr>
          <w:rFonts w:ascii="Arial" w:hAnsi="Arial" w:cs="Arial"/>
          <w:sz w:val="22"/>
          <w:szCs w:val="22"/>
        </w:rPr>
        <w:t xml:space="preserve"> pada </w:t>
      </w:r>
      <w:proofErr w:type="spellStart"/>
      <w:r w:rsidR="002E58E0">
        <w:rPr>
          <w:rFonts w:ascii="Arial" w:hAnsi="Arial" w:cs="Arial"/>
          <w:sz w:val="22"/>
          <w:szCs w:val="22"/>
        </w:rPr>
        <w:t>aspek</w:t>
      </w:r>
      <w:proofErr w:type="spellEnd"/>
      <w:r w:rsidR="002E58E0">
        <w:rPr>
          <w:rFonts w:ascii="Arial" w:hAnsi="Arial" w:cs="Arial"/>
          <w:sz w:val="22"/>
          <w:szCs w:val="22"/>
        </w:rPr>
        <w:t xml:space="preserve"> </w:t>
      </w:r>
      <w:proofErr w:type="spellStart"/>
      <w:r w:rsidR="002E58E0">
        <w:rPr>
          <w:rFonts w:ascii="Arial" w:hAnsi="Arial" w:cs="Arial"/>
          <w:sz w:val="22"/>
          <w:szCs w:val="22"/>
        </w:rPr>
        <w:t>utama</w:t>
      </w:r>
      <w:proofErr w:type="spellEnd"/>
      <w:r w:rsidR="002E58E0">
        <w:rPr>
          <w:rFonts w:ascii="Arial" w:hAnsi="Arial" w:cs="Arial"/>
          <w:sz w:val="22"/>
          <w:szCs w:val="22"/>
        </w:rPr>
        <w:t xml:space="preserve"> </w:t>
      </w:r>
      <w:proofErr w:type="spellStart"/>
      <w:r w:rsidR="002E58E0">
        <w:rPr>
          <w:rFonts w:ascii="Arial" w:hAnsi="Arial" w:cs="Arial"/>
          <w:sz w:val="22"/>
          <w:szCs w:val="22"/>
        </w:rPr>
        <w:t>penunjang</w:t>
      </w:r>
      <w:proofErr w:type="spellEnd"/>
      <w:r w:rsidR="002E58E0">
        <w:rPr>
          <w:rFonts w:ascii="Arial" w:hAnsi="Arial" w:cs="Arial"/>
          <w:sz w:val="22"/>
          <w:szCs w:val="22"/>
        </w:rPr>
        <w:t xml:space="preserve"> </w:t>
      </w:r>
      <w:proofErr w:type="spellStart"/>
      <w:r w:rsidR="002E58E0">
        <w:rPr>
          <w:rFonts w:ascii="Arial" w:hAnsi="Arial" w:cs="Arial"/>
          <w:sz w:val="22"/>
          <w:szCs w:val="22"/>
        </w:rPr>
        <w:t>capaian</w:t>
      </w:r>
      <w:proofErr w:type="spellEnd"/>
      <w:r w:rsidR="002E58E0">
        <w:rPr>
          <w:rFonts w:ascii="Arial" w:hAnsi="Arial" w:cs="Arial"/>
          <w:sz w:val="22"/>
          <w:szCs w:val="22"/>
        </w:rPr>
        <w:t xml:space="preserve"> </w:t>
      </w:r>
      <w:proofErr w:type="spellStart"/>
      <w:r w:rsidR="002E58E0">
        <w:rPr>
          <w:rFonts w:ascii="Arial" w:hAnsi="Arial" w:cs="Arial"/>
          <w:sz w:val="22"/>
          <w:szCs w:val="22"/>
        </w:rPr>
        <w:t>kualitas</w:t>
      </w:r>
      <w:proofErr w:type="spellEnd"/>
      <w:r w:rsidR="002E58E0">
        <w:rPr>
          <w:rFonts w:ascii="Arial" w:hAnsi="Arial" w:cs="Arial"/>
          <w:sz w:val="22"/>
          <w:szCs w:val="22"/>
        </w:rPr>
        <w:t xml:space="preserve"> </w:t>
      </w:r>
      <w:proofErr w:type="spellStart"/>
      <w:r w:rsidR="002E58E0">
        <w:rPr>
          <w:rFonts w:ascii="Arial" w:hAnsi="Arial" w:cs="Arial"/>
          <w:sz w:val="22"/>
          <w:szCs w:val="22"/>
        </w:rPr>
        <w:t>layanan</w:t>
      </w:r>
      <w:proofErr w:type="spellEnd"/>
      <w:r w:rsidR="002E58E0">
        <w:rPr>
          <w:rFonts w:ascii="Arial" w:hAnsi="Arial" w:cs="Arial"/>
          <w:sz w:val="22"/>
          <w:szCs w:val="22"/>
        </w:rPr>
        <w:t xml:space="preserve"> </w:t>
      </w:r>
      <w:proofErr w:type="spellStart"/>
      <w:r w:rsidR="002F29D4">
        <w:rPr>
          <w:rFonts w:ascii="Arial" w:hAnsi="Arial" w:cs="Arial"/>
          <w:sz w:val="22"/>
          <w:szCs w:val="22"/>
        </w:rPr>
        <w:t>saat</w:t>
      </w:r>
      <w:proofErr w:type="spellEnd"/>
      <w:r w:rsidR="002F29D4">
        <w:rPr>
          <w:rFonts w:ascii="Arial" w:hAnsi="Arial" w:cs="Arial"/>
          <w:sz w:val="22"/>
          <w:szCs w:val="22"/>
        </w:rPr>
        <w:t xml:space="preserve"> </w:t>
      </w:r>
      <w:proofErr w:type="spellStart"/>
      <w:r w:rsidR="002F29D4">
        <w:rPr>
          <w:rFonts w:ascii="Arial" w:hAnsi="Arial" w:cs="Arial"/>
          <w:sz w:val="22"/>
          <w:szCs w:val="22"/>
        </w:rPr>
        <w:t>ini</w:t>
      </w:r>
      <w:proofErr w:type="spellEnd"/>
      <w:r w:rsidR="002F29D4">
        <w:rPr>
          <w:rFonts w:ascii="Arial" w:hAnsi="Arial" w:cs="Arial"/>
          <w:sz w:val="22"/>
          <w:szCs w:val="22"/>
        </w:rPr>
        <w:t xml:space="preserve"> </w:t>
      </w:r>
      <w:proofErr w:type="spellStart"/>
      <w:r w:rsidR="002F29D4" w:rsidRPr="002F29D4">
        <w:rPr>
          <w:rFonts w:ascii="Arial" w:hAnsi="Arial" w:cs="Arial"/>
          <w:sz w:val="22"/>
          <w:szCs w:val="22"/>
        </w:rPr>
        <w:t>merupakan</w:t>
      </w:r>
      <w:proofErr w:type="spellEnd"/>
      <w:r w:rsidR="002F29D4" w:rsidRPr="002F29D4">
        <w:rPr>
          <w:rFonts w:ascii="Arial" w:hAnsi="Arial" w:cs="Arial"/>
          <w:sz w:val="22"/>
          <w:szCs w:val="22"/>
        </w:rPr>
        <w:t xml:space="preserve"> strategi yang </w:t>
      </w:r>
      <w:proofErr w:type="spellStart"/>
      <w:r w:rsidR="002F29D4" w:rsidRPr="002F29D4">
        <w:rPr>
          <w:rFonts w:ascii="Arial" w:hAnsi="Arial" w:cs="Arial"/>
          <w:sz w:val="22"/>
          <w:szCs w:val="22"/>
        </w:rPr>
        <w:t>tepat</w:t>
      </w:r>
      <w:proofErr w:type="spellEnd"/>
      <w:r w:rsidR="002F29D4" w:rsidRPr="002F29D4">
        <w:rPr>
          <w:rFonts w:ascii="Arial" w:hAnsi="Arial" w:cs="Arial"/>
          <w:sz w:val="22"/>
          <w:szCs w:val="22"/>
        </w:rPr>
        <w:t xml:space="preserve"> </w:t>
      </w:r>
      <w:proofErr w:type="spellStart"/>
      <w:r w:rsidR="002F29D4" w:rsidRPr="002F29D4">
        <w:rPr>
          <w:rFonts w:ascii="Arial" w:hAnsi="Arial" w:cs="Arial"/>
          <w:sz w:val="22"/>
          <w:szCs w:val="22"/>
        </w:rPr>
        <w:t>dalam</w:t>
      </w:r>
      <w:proofErr w:type="spellEnd"/>
      <w:r w:rsidR="002F29D4" w:rsidRPr="002F29D4">
        <w:rPr>
          <w:rFonts w:ascii="Arial" w:hAnsi="Arial" w:cs="Arial"/>
          <w:sz w:val="22"/>
          <w:szCs w:val="22"/>
        </w:rPr>
        <w:t xml:space="preserve"> </w:t>
      </w:r>
      <w:proofErr w:type="spellStart"/>
      <w:r w:rsidR="002F29D4" w:rsidRPr="002F29D4">
        <w:rPr>
          <w:rFonts w:ascii="Arial" w:hAnsi="Arial" w:cs="Arial"/>
          <w:sz w:val="22"/>
          <w:szCs w:val="22"/>
        </w:rPr>
        <w:t>peningkatan</w:t>
      </w:r>
      <w:proofErr w:type="spellEnd"/>
      <w:r w:rsidR="002F29D4" w:rsidRPr="002F29D4">
        <w:rPr>
          <w:rFonts w:ascii="Arial" w:hAnsi="Arial" w:cs="Arial"/>
          <w:sz w:val="22"/>
          <w:szCs w:val="22"/>
        </w:rPr>
        <w:t xml:space="preserve"> </w:t>
      </w:r>
      <w:proofErr w:type="spellStart"/>
      <w:r w:rsidR="002F29D4" w:rsidRPr="002F29D4">
        <w:rPr>
          <w:rFonts w:ascii="Arial" w:hAnsi="Arial" w:cs="Arial"/>
          <w:sz w:val="22"/>
          <w:szCs w:val="22"/>
        </w:rPr>
        <w:t>kualitas</w:t>
      </w:r>
      <w:proofErr w:type="spellEnd"/>
      <w:r w:rsidR="002F29D4" w:rsidRPr="002F29D4">
        <w:rPr>
          <w:rFonts w:ascii="Arial" w:hAnsi="Arial" w:cs="Arial"/>
          <w:sz w:val="22"/>
          <w:szCs w:val="22"/>
        </w:rPr>
        <w:t xml:space="preserve"> </w:t>
      </w:r>
      <w:r w:rsidR="002F29D4" w:rsidRPr="002F29D4">
        <w:rPr>
          <w:rFonts w:ascii="Arial" w:hAnsi="Arial" w:cs="Arial"/>
          <w:i/>
          <w:iCs/>
          <w:sz w:val="22"/>
          <w:szCs w:val="22"/>
        </w:rPr>
        <w:t>e-service</w:t>
      </w:r>
      <w:r w:rsidR="002F29D4" w:rsidRPr="002F29D4">
        <w:rPr>
          <w:rFonts w:ascii="Arial" w:hAnsi="Arial" w:cs="Arial"/>
          <w:sz w:val="22"/>
          <w:szCs w:val="22"/>
        </w:rPr>
        <w:t xml:space="preserve"> KI</w:t>
      </w:r>
      <w:r w:rsidR="00720A81">
        <w:rPr>
          <w:rFonts w:ascii="Arial" w:hAnsi="Arial" w:cs="Arial"/>
          <w:sz w:val="22"/>
          <w:szCs w:val="22"/>
        </w:rPr>
        <w:t>. B</w:t>
      </w:r>
      <w:r w:rsidR="00A70B20" w:rsidRPr="0083447C">
        <w:rPr>
          <w:rFonts w:ascii="Arial" w:hAnsi="Arial" w:cs="Arial"/>
          <w:sz w:val="22"/>
          <w:szCs w:val="22"/>
          <w:lang w:val="id-ID"/>
        </w:rPr>
        <w:t xml:space="preserve">erpotensi memberikan manfaat yang lebih optimal dalam </w:t>
      </w:r>
      <w:proofErr w:type="spellStart"/>
      <w:r w:rsidR="00720A81">
        <w:rPr>
          <w:rFonts w:ascii="Arial" w:hAnsi="Arial" w:cs="Arial"/>
          <w:sz w:val="22"/>
          <w:szCs w:val="22"/>
        </w:rPr>
        <w:t>memenuhi</w:t>
      </w:r>
      <w:proofErr w:type="spellEnd"/>
      <w:r w:rsidR="00720A81">
        <w:rPr>
          <w:rFonts w:ascii="Arial" w:hAnsi="Arial" w:cs="Arial"/>
          <w:sz w:val="22"/>
          <w:szCs w:val="22"/>
        </w:rPr>
        <w:t xml:space="preserve"> </w:t>
      </w:r>
      <w:proofErr w:type="spellStart"/>
      <w:r w:rsidR="00720A81">
        <w:rPr>
          <w:rFonts w:ascii="Arial" w:hAnsi="Arial" w:cs="Arial"/>
          <w:sz w:val="22"/>
          <w:szCs w:val="22"/>
        </w:rPr>
        <w:t>harapan</w:t>
      </w:r>
      <w:proofErr w:type="spellEnd"/>
      <w:r w:rsidR="00720A81">
        <w:rPr>
          <w:rFonts w:ascii="Arial" w:hAnsi="Arial" w:cs="Arial"/>
          <w:sz w:val="22"/>
          <w:szCs w:val="22"/>
        </w:rPr>
        <w:t xml:space="preserve"> </w:t>
      </w:r>
      <w:proofErr w:type="spellStart"/>
      <w:r w:rsidR="00720A81">
        <w:rPr>
          <w:rFonts w:ascii="Arial" w:hAnsi="Arial" w:cs="Arial"/>
          <w:sz w:val="22"/>
          <w:szCs w:val="22"/>
        </w:rPr>
        <w:t>pengguna</w:t>
      </w:r>
      <w:proofErr w:type="spellEnd"/>
      <w:r w:rsidR="00720A81">
        <w:rPr>
          <w:rFonts w:ascii="Arial" w:hAnsi="Arial" w:cs="Arial"/>
          <w:sz w:val="22"/>
          <w:szCs w:val="22"/>
        </w:rPr>
        <w:t xml:space="preserve"> </w:t>
      </w:r>
      <w:proofErr w:type="spellStart"/>
      <w:r w:rsidR="00720A81">
        <w:rPr>
          <w:rFonts w:ascii="Arial" w:hAnsi="Arial" w:cs="Arial"/>
          <w:sz w:val="22"/>
          <w:szCs w:val="22"/>
        </w:rPr>
        <w:t>layanan</w:t>
      </w:r>
      <w:proofErr w:type="spellEnd"/>
      <w:r w:rsidR="00720A81">
        <w:rPr>
          <w:rFonts w:ascii="Arial" w:hAnsi="Arial" w:cs="Arial"/>
          <w:sz w:val="22"/>
          <w:szCs w:val="22"/>
        </w:rPr>
        <w:t xml:space="preserve"> </w:t>
      </w:r>
      <w:proofErr w:type="spellStart"/>
      <w:r w:rsidR="002F29D4">
        <w:rPr>
          <w:rFonts w:ascii="Arial" w:hAnsi="Arial" w:cs="Arial"/>
          <w:sz w:val="22"/>
          <w:szCs w:val="22"/>
        </w:rPr>
        <w:t>secara</w:t>
      </w:r>
      <w:proofErr w:type="spellEnd"/>
      <w:r w:rsidR="002F29D4">
        <w:rPr>
          <w:rFonts w:ascii="Arial" w:hAnsi="Arial" w:cs="Arial"/>
          <w:sz w:val="22"/>
          <w:szCs w:val="22"/>
        </w:rPr>
        <w:t xml:space="preserve"> </w:t>
      </w:r>
      <w:proofErr w:type="spellStart"/>
      <w:r w:rsidR="002F29D4">
        <w:rPr>
          <w:rFonts w:ascii="Arial" w:hAnsi="Arial" w:cs="Arial"/>
          <w:sz w:val="22"/>
          <w:szCs w:val="22"/>
        </w:rPr>
        <w:t>penuh</w:t>
      </w:r>
      <w:proofErr w:type="spellEnd"/>
      <w:r w:rsidR="00720A81">
        <w:rPr>
          <w:rFonts w:ascii="Arial" w:hAnsi="Arial" w:cs="Arial"/>
          <w:sz w:val="22"/>
          <w:szCs w:val="22"/>
        </w:rPr>
        <w:t>. S</w:t>
      </w:r>
      <w:r w:rsidR="00A70B20" w:rsidRPr="0083447C">
        <w:rPr>
          <w:rFonts w:ascii="Arial" w:hAnsi="Arial" w:cs="Arial"/>
          <w:sz w:val="22"/>
          <w:szCs w:val="22"/>
          <w:lang w:val="id-ID"/>
        </w:rPr>
        <w:t xml:space="preserve">erta </w:t>
      </w:r>
      <w:proofErr w:type="spellStart"/>
      <w:r w:rsidR="00720A81">
        <w:rPr>
          <w:rFonts w:ascii="Arial" w:hAnsi="Arial" w:cs="Arial"/>
          <w:sz w:val="22"/>
          <w:szCs w:val="22"/>
        </w:rPr>
        <w:t>mendorong</w:t>
      </w:r>
      <w:proofErr w:type="spellEnd"/>
      <w:r w:rsidR="00720A81">
        <w:rPr>
          <w:rFonts w:ascii="Arial" w:hAnsi="Arial" w:cs="Arial"/>
          <w:sz w:val="22"/>
          <w:szCs w:val="22"/>
        </w:rPr>
        <w:t xml:space="preserve"> </w:t>
      </w:r>
      <w:proofErr w:type="spellStart"/>
      <w:r w:rsidR="00720A81">
        <w:rPr>
          <w:rFonts w:ascii="Arial" w:hAnsi="Arial" w:cs="Arial"/>
          <w:sz w:val="22"/>
          <w:szCs w:val="22"/>
        </w:rPr>
        <w:t>ter</w:t>
      </w:r>
      <w:proofErr w:type="spellEnd"/>
      <w:r w:rsidR="00A70B20" w:rsidRPr="0083447C">
        <w:rPr>
          <w:rFonts w:ascii="Arial" w:hAnsi="Arial" w:cs="Arial"/>
          <w:sz w:val="22"/>
          <w:szCs w:val="22"/>
          <w:lang w:val="id-ID"/>
        </w:rPr>
        <w:t>wujud</w:t>
      </w:r>
      <w:proofErr w:type="spellStart"/>
      <w:r w:rsidR="00720A81">
        <w:rPr>
          <w:rFonts w:ascii="Arial" w:hAnsi="Arial" w:cs="Arial"/>
          <w:sz w:val="22"/>
          <w:szCs w:val="22"/>
        </w:rPr>
        <w:t>nya</w:t>
      </w:r>
      <w:proofErr w:type="spellEnd"/>
      <w:r w:rsidR="00A70B20" w:rsidRPr="0083447C">
        <w:rPr>
          <w:rFonts w:ascii="Arial" w:hAnsi="Arial" w:cs="Arial"/>
          <w:sz w:val="22"/>
          <w:szCs w:val="22"/>
          <w:lang w:val="id-ID"/>
        </w:rPr>
        <w:t xml:space="preserve"> penyelenggaraan </w:t>
      </w:r>
      <w:r w:rsidR="00A70B20">
        <w:rPr>
          <w:rFonts w:ascii="Arial" w:hAnsi="Arial" w:cs="Arial"/>
          <w:i/>
          <w:iCs/>
          <w:sz w:val="22"/>
          <w:szCs w:val="22"/>
        </w:rPr>
        <w:t>e-services</w:t>
      </w:r>
      <w:r w:rsidR="00A70B20" w:rsidRPr="0083447C">
        <w:rPr>
          <w:rFonts w:ascii="Arial" w:hAnsi="Arial" w:cs="Arial"/>
          <w:sz w:val="22"/>
          <w:szCs w:val="22"/>
          <w:lang w:val="id-ID"/>
        </w:rPr>
        <w:t xml:space="preserve"> </w:t>
      </w:r>
      <w:r w:rsidR="00A70B20">
        <w:rPr>
          <w:rFonts w:ascii="Arial" w:hAnsi="Arial" w:cs="Arial"/>
          <w:sz w:val="22"/>
          <w:szCs w:val="22"/>
        </w:rPr>
        <w:t>KI</w:t>
      </w:r>
      <w:r w:rsidR="00A70B20" w:rsidRPr="0083447C">
        <w:rPr>
          <w:rFonts w:ascii="Arial" w:hAnsi="Arial" w:cs="Arial"/>
          <w:sz w:val="22"/>
          <w:szCs w:val="22"/>
          <w:lang w:val="id-ID"/>
        </w:rPr>
        <w:t xml:space="preserve"> pada </w:t>
      </w:r>
      <w:proofErr w:type="spellStart"/>
      <w:r w:rsidR="002F29D4">
        <w:rPr>
          <w:rFonts w:ascii="Arial" w:hAnsi="Arial" w:cs="Arial"/>
          <w:sz w:val="22"/>
          <w:szCs w:val="22"/>
        </w:rPr>
        <w:t>kualitas</w:t>
      </w:r>
      <w:proofErr w:type="spellEnd"/>
      <w:r w:rsidR="002F29D4">
        <w:rPr>
          <w:rFonts w:ascii="Arial" w:hAnsi="Arial" w:cs="Arial"/>
          <w:sz w:val="22"/>
          <w:szCs w:val="22"/>
        </w:rPr>
        <w:t xml:space="preserve"> </w:t>
      </w:r>
      <w:r w:rsidR="00A70B20" w:rsidRPr="0083447C">
        <w:rPr>
          <w:rFonts w:ascii="Arial" w:hAnsi="Arial" w:cs="Arial"/>
          <w:sz w:val="22"/>
          <w:szCs w:val="22"/>
          <w:lang w:val="id-ID"/>
        </w:rPr>
        <w:t>performa prima</w:t>
      </w:r>
      <w:r w:rsidR="002F29D4">
        <w:rPr>
          <w:rFonts w:ascii="Arial" w:hAnsi="Arial" w:cs="Arial"/>
          <w:sz w:val="22"/>
          <w:szCs w:val="22"/>
        </w:rPr>
        <w:t xml:space="preserve"> </w:t>
      </w:r>
      <w:r w:rsidR="00A70B20">
        <w:rPr>
          <w:rFonts w:ascii="Arial" w:hAnsi="Arial" w:cs="Arial"/>
          <w:sz w:val="22"/>
          <w:szCs w:val="22"/>
        </w:rPr>
        <w:t xml:space="preserve">dan </w:t>
      </w:r>
      <w:proofErr w:type="spellStart"/>
      <w:r w:rsidR="00A70B20">
        <w:rPr>
          <w:rFonts w:ascii="Arial" w:hAnsi="Arial" w:cs="Arial"/>
          <w:sz w:val="22"/>
          <w:szCs w:val="22"/>
        </w:rPr>
        <w:t>terpercaya</w:t>
      </w:r>
      <w:proofErr w:type="spellEnd"/>
      <w:r w:rsidR="00A70B20">
        <w:rPr>
          <w:rFonts w:ascii="Arial" w:hAnsi="Arial" w:cs="Arial"/>
          <w:sz w:val="22"/>
          <w:szCs w:val="22"/>
        </w:rPr>
        <w:t>.</w:t>
      </w:r>
    </w:p>
    <w:p w14:paraId="564F52E5" w14:textId="28D8ED9C" w:rsidR="0083447C" w:rsidRPr="00220089" w:rsidRDefault="008F5868" w:rsidP="008F5868">
      <w:pPr>
        <w:jc w:val="both"/>
        <w:rPr>
          <w:rFonts w:ascii="Arial" w:hAnsi="Arial" w:cs="Arial"/>
          <w:b/>
          <w:bCs/>
          <w:sz w:val="22"/>
          <w:szCs w:val="22"/>
        </w:rPr>
      </w:pPr>
      <w:r w:rsidRPr="008F5868">
        <w:rPr>
          <w:rFonts w:ascii="Arial" w:hAnsi="Arial" w:cs="Arial"/>
          <w:b/>
          <w:bCs/>
          <w:sz w:val="22"/>
          <w:szCs w:val="22"/>
        </w:rPr>
        <w:t xml:space="preserve">Kata </w:t>
      </w:r>
      <w:proofErr w:type="spellStart"/>
      <w:r w:rsidRPr="008F5868">
        <w:rPr>
          <w:rFonts w:ascii="Arial" w:hAnsi="Arial" w:cs="Arial"/>
          <w:b/>
          <w:bCs/>
          <w:sz w:val="22"/>
          <w:szCs w:val="22"/>
        </w:rPr>
        <w:t>Kunci</w:t>
      </w:r>
      <w:proofErr w:type="spellEnd"/>
      <w:r w:rsidRPr="008F5868">
        <w:rPr>
          <w:rFonts w:ascii="Arial" w:hAnsi="Arial" w:cs="Arial"/>
          <w:b/>
          <w:bCs/>
          <w:sz w:val="22"/>
          <w:szCs w:val="22"/>
        </w:rPr>
        <w:t xml:space="preserve">: </w:t>
      </w:r>
      <w:r w:rsidRPr="008F5868">
        <w:rPr>
          <w:rFonts w:ascii="Arial" w:hAnsi="Arial" w:cs="Arial"/>
          <w:b/>
          <w:bCs/>
          <w:sz w:val="22"/>
          <w:szCs w:val="22"/>
          <w:lang w:val="id-ID"/>
        </w:rPr>
        <w:t xml:space="preserve">Kualitas </w:t>
      </w:r>
      <w:proofErr w:type="spellStart"/>
      <w:r w:rsidR="00220089">
        <w:rPr>
          <w:rFonts w:ascii="Arial" w:hAnsi="Arial" w:cs="Arial"/>
          <w:b/>
          <w:bCs/>
          <w:sz w:val="22"/>
          <w:szCs w:val="22"/>
        </w:rPr>
        <w:t>Layanan</w:t>
      </w:r>
      <w:proofErr w:type="spellEnd"/>
      <w:r w:rsidR="00220089">
        <w:rPr>
          <w:rFonts w:ascii="Arial" w:hAnsi="Arial" w:cs="Arial"/>
          <w:b/>
          <w:bCs/>
          <w:sz w:val="22"/>
          <w:szCs w:val="22"/>
        </w:rPr>
        <w:t xml:space="preserve"> </w:t>
      </w:r>
      <w:proofErr w:type="spellStart"/>
      <w:r w:rsidR="00220089">
        <w:rPr>
          <w:rFonts w:ascii="Arial" w:hAnsi="Arial" w:cs="Arial"/>
          <w:b/>
          <w:bCs/>
          <w:sz w:val="22"/>
          <w:szCs w:val="22"/>
        </w:rPr>
        <w:t>P</w:t>
      </w:r>
      <w:r>
        <w:rPr>
          <w:rFonts w:ascii="Arial" w:hAnsi="Arial" w:cs="Arial"/>
          <w:b/>
          <w:bCs/>
          <w:sz w:val="22"/>
          <w:szCs w:val="22"/>
        </w:rPr>
        <w:t>ublik</w:t>
      </w:r>
      <w:proofErr w:type="spellEnd"/>
      <w:r>
        <w:rPr>
          <w:rFonts w:ascii="Arial" w:hAnsi="Arial" w:cs="Arial"/>
          <w:b/>
          <w:bCs/>
          <w:sz w:val="22"/>
          <w:szCs w:val="22"/>
        </w:rPr>
        <w:t>, E-government</w:t>
      </w:r>
      <w:r w:rsidRPr="008F5868">
        <w:rPr>
          <w:rFonts w:ascii="Arial" w:hAnsi="Arial" w:cs="Arial"/>
          <w:b/>
          <w:bCs/>
          <w:sz w:val="22"/>
          <w:szCs w:val="22"/>
          <w:lang w:val="id-ID"/>
        </w:rPr>
        <w:t xml:space="preserve">, Kekayaan Intelektual, E-govQual, Analisis </w:t>
      </w:r>
      <w:r w:rsidR="00220089">
        <w:rPr>
          <w:rFonts w:ascii="Arial" w:hAnsi="Arial" w:cs="Arial"/>
          <w:b/>
          <w:bCs/>
          <w:sz w:val="22"/>
          <w:szCs w:val="22"/>
        </w:rPr>
        <w:t>K</w:t>
      </w:r>
      <w:r w:rsidRPr="008F5868">
        <w:rPr>
          <w:rFonts w:ascii="Arial" w:hAnsi="Arial" w:cs="Arial"/>
          <w:b/>
          <w:bCs/>
          <w:sz w:val="22"/>
          <w:szCs w:val="22"/>
          <w:lang w:val="id-ID"/>
        </w:rPr>
        <w:t xml:space="preserve">esenjangan, </w:t>
      </w:r>
      <w:proofErr w:type="spellStart"/>
      <w:r w:rsidR="00220089">
        <w:rPr>
          <w:rFonts w:ascii="Arial" w:hAnsi="Arial" w:cs="Arial"/>
          <w:b/>
          <w:bCs/>
          <w:sz w:val="22"/>
          <w:szCs w:val="22"/>
        </w:rPr>
        <w:t>Analisis</w:t>
      </w:r>
      <w:proofErr w:type="spellEnd"/>
      <w:r w:rsidR="00220089">
        <w:rPr>
          <w:rFonts w:ascii="Arial" w:hAnsi="Arial" w:cs="Arial"/>
          <w:b/>
          <w:bCs/>
          <w:sz w:val="22"/>
          <w:szCs w:val="22"/>
        </w:rPr>
        <w:t xml:space="preserve"> </w:t>
      </w:r>
      <w:proofErr w:type="spellStart"/>
      <w:r w:rsidR="00220089">
        <w:rPr>
          <w:rFonts w:ascii="Arial" w:hAnsi="Arial" w:cs="Arial"/>
          <w:b/>
          <w:bCs/>
          <w:sz w:val="22"/>
          <w:szCs w:val="22"/>
        </w:rPr>
        <w:t>Kepentingan</w:t>
      </w:r>
      <w:proofErr w:type="spellEnd"/>
      <w:r w:rsidR="00220089">
        <w:rPr>
          <w:rFonts w:ascii="Arial" w:hAnsi="Arial" w:cs="Arial"/>
          <w:b/>
          <w:bCs/>
          <w:sz w:val="22"/>
          <w:szCs w:val="22"/>
        </w:rPr>
        <w:t>-Kinerja</w:t>
      </w:r>
    </w:p>
    <w:p w14:paraId="0071E268" w14:textId="77777777" w:rsidR="0083447C" w:rsidRDefault="0083447C" w:rsidP="005906B7">
      <w:pPr>
        <w:jc w:val="both"/>
        <w:rPr>
          <w:rFonts w:ascii="Arial" w:hAnsi="Arial" w:cs="Arial"/>
          <w:sz w:val="22"/>
          <w:szCs w:val="22"/>
          <w:lang w:val="id-ID"/>
        </w:rPr>
      </w:pPr>
    </w:p>
    <w:p w14:paraId="308F1F7E" w14:textId="33BBECB9" w:rsidR="00F6048E" w:rsidRDefault="00AC52F1" w:rsidP="009E1FCF">
      <w:pPr>
        <w:jc w:val="center"/>
        <w:rPr>
          <w:rFonts w:ascii="Arial" w:hAnsi="Arial" w:cs="Arial"/>
          <w:b/>
          <w:i/>
          <w:sz w:val="26"/>
          <w:szCs w:val="26"/>
          <w:lang w:val="en-GB"/>
        </w:rPr>
      </w:pPr>
      <w:r w:rsidRPr="005906B7">
        <w:rPr>
          <w:rFonts w:ascii="Arial" w:hAnsi="Arial" w:cs="Arial"/>
          <w:b/>
          <w:i/>
          <w:sz w:val="26"/>
          <w:szCs w:val="26"/>
          <w:lang w:val="id-ID"/>
        </w:rPr>
        <w:t>A</w:t>
      </w:r>
      <w:proofErr w:type="spellStart"/>
      <w:r w:rsidR="000B450C">
        <w:rPr>
          <w:rFonts w:ascii="Arial" w:hAnsi="Arial" w:cs="Arial"/>
          <w:b/>
          <w:i/>
          <w:sz w:val="26"/>
          <w:szCs w:val="26"/>
          <w:lang w:val="en-GB"/>
        </w:rPr>
        <w:t>bstract</w:t>
      </w:r>
      <w:proofErr w:type="spellEnd"/>
    </w:p>
    <w:p w14:paraId="6A94B8F4" w14:textId="78BFDEE9" w:rsidR="002F29D4" w:rsidRDefault="002F29D4" w:rsidP="00220089">
      <w:pPr>
        <w:jc w:val="both"/>
        <w:rPr>
          <w:rFonts w:ascii="Arial" w:hAnsi="Arial" w:cs="Arial"/>
          <w:i/>
          <w:sz w:val="22"/>
          <w:szCs w:val="22"/>
          <w:lang w:val="en-GB"/>
        </w:rPr>
      </w:pPr>
      <w:r w:rsidRPr="002F29D4">
        <w:rPr>
          <w:rFonts w:ascii="Arial" w:hAnsi="Arial" w:cs="Arial"/>
          <w:i/>
          <w:sz w:val="22"/>
          <w:szCs w:val="22"/>
          <w:lang w:val="en-GB"/>
        </w:rPr>
        <w:t>As a service provider, it is very complex, has different service delivery procedures and faces a fairly heterogeneous segment of service users. Of course, DJKI needs more complete and specific information to be able to determine steps to improve service quality appropriately. Through quality measurement specifically for the types of IP services delivered electronically through the website, as the main characteristics of services. Measurement of service quality in terms of two main factors, expectations and perceptions of service users. Using an instrument adapted from the E-</w:t>
      </w:r>
      <w:proofErr w:type="spellStart"/>
      <w:r w:rsidRPr="002F29D4">
        <w:rPr>
          <w:rFonts w:ascii="Arial" w:hAnsi="Arial" w:cs="Arial"/>
          <w:i/>
          <w:sz w:val="22"/>
          <w:szCs w:val="22"/>
          <w:lang w:val="en-GB"/>
        </w:rPr>
        <w:t>GovQual</w:t>
      </w:r>
      <w:proofErr w:type="spellEnd"/>
      <w:r w:rsidRPr="002F29D4">
        <w:rPr>
          <w:rFonts w:ascii="Arial" w:hAnsi="Arial" w:cs="Arial"/>
          <w:i/>
          <w:sz w:val="22"/>
          <w:szCs w:val="22"/>
          <w:lang w:val="en-GB"/>
        </w:rPr>
        <w:t xml:space="preserve"> model and modified according to the characteristics of </w:t>
      </w:r>
      <w:r>
        <w:rPr>
          <w:rFonts w:ascii="Arial" w:hAnsi="Arial" w:cs="Arial"/>
          <w:i/>
          <w:sz w:val="22"/>
          <w:szCs w:val="22"/>
          <w:lang w:val="en-GB"/>
        </w:rPr>
        <w:t xml:space="preserve">IP </w:t>
      </w:r>
      <w:r w:rsidRPr="002F29D4">
        <w:rPr>
          <w:rFonts w:ascii="Arial" w:hAnsi="Arial" w:cs="Arial"/>
          <w:i/>
          <w:sz w:val="22"/>
          <w:szCs w:val="22"/>
          <w:lang w:val="en-GB"/>
        </w:rPr>
        <w:t xml:space="preserve">e-services. And analysis through gap analysis and importance performance analysis (IPA) techniques. Based on the results of the calculation of the data of 404 respondents (N) obtained through the survey, including users of e-service </w:t>
      </w:r>
      <w:r>
        <w:rPr>
          <w:rFonts w:ascii="Arial" w:hAnsi="Arial" w:cs="Arial"/>
          <w:i/>
          <w:sz w:val="22"/>
          <w:szCs w:val="22"/>
          <w:lang w:val="en-GB"/>
        </w:rPr>
        <w:t>Merek</w:t>
      </w:r>
      <w:r w:rsidRPr="002F29D4">
        <w:rPr>
          <w:rFonts w:ascii="Arial" w:hAnsi="Arial" w:cs="Arial"/>
          <w:i/>
          <w:sz w:val="22"/>
          <w:szCs w:val="22"/>
          <w:lang w:val="en-GB"/>
        </w:rPr>
        <w:t xml:space="preserve"> (n:105), </w:t>
      </w:r>
      <w:r>
        <w:rPr>
          <w:rFonts w:ascii="Arial" w:hAnsi="Arial" w:cs="Arial"/>
          <w:i/>
          <w:sz w:val="22"/>
          <w:szCs w:val="22"/>
          <w:lang w:val="en-GB"/>
        </w:rPr>
        <w:t>Paten</w:t>
      </w:r>
      <w:r w:rsidRPr="002F29D4">
        <w:rPr>
          <w:rFonts w:ascii="Arial" w:hAnsi="Arial" w:cs="Arial"/>
          <w:i/>
          <w:sz w:val="22"/>
          <w:szCs w:val="22"/>
          <w:lang w:val="en-GB"/>
        </w:rPr>
        <w:t xml:space="preserve"> (n:41), and </w:t>
      </w:r>
      <w:proofErr w:type="spellStart"/>
      <w:r>
        <w:rPr>
          <w:rFonts w:ascii="Arial" w:hAnsi="Arial" w:cs="Arial"/>
          <w:i/>
          <w:sz w:val="22"/>
          <w:szCs w:val="22"/>
          <w:lang w:val="en-GB"/>
        </w:rPr>
        <w:t>Hak</w:t>
      </w:r>
      <w:proofErr w:type="spellEnd"/>
      <w:r>
        <w:rPr>
          <w:rFonts w:ascii="Arial" w:hAnsi="Arial" w:cs="Arial"/>
          <w:i/>
          <w:sz w:val="22"/>
          <w:szCs w:val="22"/>
          <w:lang w:val="en-GB"/>
        </w:rPr>
        <w:t xml:space="preserve"> Cipta</w:t>
      </w:r>
      <w:r w:rsidRPr="002F29D4">
        <w:rPr>
          <w:rFonts w:ascii="Arial" w:hAnsi="Arial" w:cs="Arial"/>
          <w:i/>
          <w:sz w:val="22"/>
          <w:szCs w:val="22"/>
          <w:lang w:val="en-GB"/>
        </w:rPr>
        <w:t xml:space="preserve"> (n:258). The level of conformity of the quality of the provision of IP e-services services and the expectations of service users currently reaches 96%. The gap in service quality that occurs in the dimensions of citizens support and efficiency is the main cause of the unfulfilled expectations and needs of the public as a whole. The results of the analysis have identified performance improvements in the aspect of building public trust and confidence in the services provided as the main priority for improvement, in accordance with the needs and expectations of service users. Therefore, by focusing on improving service quality on priority aspects and maintaining performance on the main aspects supporting the achievement of service quality, it is the right strategy in improving the quality of e-service IP at this time. Potential to provide more optimal benefits in achieving the </w:t>
      </w:r>
      <w:proofErr w:type="spellStart"/>
      <w:r w:rsidRPr="002F29D4">
        <w:rPr>
          <w:rFonts w:ascii="Arial" w:hAnsi="Arial" w:cs="Arial"/>
          <w:i/>
          <w:sz w:val="22"/>
          <w:szCs w:val="22"/>
          <w:lang w:val="en-GB"/>
        </w:rPr>
        <w:t>fulfillment</w:t>
      </w:r>
      <w:proofErr w:type="spellEnd"/>
      <w:r w:rsidRPr="002F29D4">
        <w:rPr>
          <w:rFonts w:ascii="Arial" w:hAnsi="Arial" w:cs="Arial"/>
          <w:i/>
          <w:sz w:val="22"/>
          <w:szCs w:val="22"/>
          <w:lang w:val="en-GB"/>
        </w:rPr>
        <w:t xml:space="preserve"> of service user expectations. </w:t>
      </w:r>
      <w:r w:rsidR="00FA29CD" w:rsidRPr="00FA29CD">
        <w:rPr>
          <w:rFonts w:ascii="Arial" w:hAnsi="Arial" w:cs="Arial"/>
          <w:i/>
          <w:sz w:val="22"/>
          <w:szCs w:val="22"/>
          <w:lang w:val="en-GB"/>
        </w:rPr>
        <w:t>As well as encouraging the implementation of IP e-services in excellent and trusted performance</w:t>
      </w:r>
      <w:r w:rsidRPr="002F29D4">
        <w:rPr>
          <w:rFonts w:ascii="Arial" w:hAnsi="Arial" w:cs="Arial"/>
          <w:i/>
          <w:sz w:val="22"/>
          <w:szCs w:val="22"/>
          <w:lang w:val="en-GB"/>
        </w:rPr>
        <w:t>.</w:t>
      </w:r>
    </w:p>
    <w:p w14:paraId="03DEDC38" w14:textId="526E3FDC" w:rsidR="00220089" w:rsidRPr="00220089" w:rsidRDefault="00220089" w:rsidP="00220089">
      <w:pPr>
        <w:jc w:val="both"/>
        <w:rPr>
          <w:rFonts w:ascii="Arial" w:hAnsi="Arial" w:cs="Arial"/>
          <w:b/>
          <w:bCs/>
          <w:i/>
          <w:sz w:val="22"/>
          <w:szCs w:val="22"/>
          <w:lang w:val="en-GB"/>
        </w:rPr>
      </w:pPr>
      <w:r w:rsidRPr="00220089">
        <w:rPr>
          <w:rFonts w:ascii="Arial" w:hAnsi="Arial" w:cs="Arial"/>
          <w:b/>
          <w:bCs/>
          <w:i/>
          <w:sz w:val="22"/>
          <w:szCs w:val="22"/>
          <w:lang w:val="en-GB"/>
        </w:rPr>
        <w:t>Keywords: Public service quality, E-government, Intellectual property, E-</w:t>
      </w:r>
      <w:proofErr w:type="spellStart"/>
      <w:r w:rsidRPr="00220089">
        <w:rPr>
          <w:rFonts w:ascii="Arial" w:hAnsi="Arial" w:cs="Arial"/>
          <w:b/>
          <w:bCs/>
          <w:i/>
          <w:sz w:val="22"/>
          <w:szCs w:val="22"/>
          <w:lang w:val="en-GB"/>
        </w:rPr>
        <w:t>govQual</w:t>
      </w:r>
      <w:proofErr w:type="spellEnd"/>
      <w:r w:rsidRPr="00220089">
        <w:rPr>
          <w:rFonts w:ascii="Arial" w:hAnsi="Arial" w:cs="Arial"/>
          <w:b/>
          <w:bCs/>
          <w:i/>
          <w:sz w:val="22"/>
          <w:szCs w:val="22"/>
          <w:lang w:val="en-GB"/>
        </w:rPr>
        <w:t xml:space="preserve">, Gap analysis, </w:t>
      </w:r>
      <w:r>
        <w:rPr>
          <w:rFonts w:ascii="Arial" w:hAnsi="Arial" w:cs="Arial"/>
          <w:b/>
          <w:bCs/>
          <w:i/>
          <w:sz w:val="22"/>
          <w:szCs w:val="22"/>
          <w:lang w:val="en-GB"/>
        </w:rPr>
        <w:t>Importance</w:t>
      </w:r>
      <w:r w:rsidRPr="00220089">
        <w:rPr>
          <w:rFonts w:ascii="Arial" w:hAnsi="Arial" w:cs="Arial"/>
          <w:b/>
          <w:bCs/>
          <w:i/>
          <w:sz w:val="22"/>
          <w:szCs w:val="22"/>
          <w:lang w:val="en-GB"/>
        </w:rPr>
        <w:t xml:space="preserve"> performance analysis</w:t>
      </w:r>
    </w:p>
    <w:p w14:paraId="39BC7FC4" w14:textId="77777777" w:rsidR="006D2255" w:rsidRPr="006D2255" w:rsidRDefault="006D2255" w:rsidP="009E1FCF">
      <w:pPr>
        <w:spacing w:before="57"/>
        <w:ind w:right="5201"/>
        <w:jc w:val="both"/>
        <w:rPr>
          <w:rFonts w:ascii="Arial" w:hAnsi="Arial" w:cs="Arial"/>
          <w:sz w:val="22"/>
          <w:szCs w:val="22"/>
          <w:lang w:val="en-GB"/>
        </w:rPr>
      </w:pPr>
    </w:p>
    <w:p w14:paraId="0F7E5022" w14:textId="77777777" w:rsidR="009E1FCF" w:rsidRPr="005906B7" w:rsidRDefault="009E1FCF" w:rsidP="009E1FCF">
      <w:pPr>
        <w:spacing w:before="57"/>
        <w:ind w:right="5201"/>
        <w:jc w:val="both"/>
        <w:rPr>
          <w:rFonts w:ascii="Arial" w:hAnsi="Arial" w:cs="Arial"/>
          <w:sz w:val="22"/>
          <w:szCs w:val="22"/>
          <w:lang w:val="id-ID"/>
        </w:rPr>
        <w:sectPr w:rsidR="009E1FCF" w:rsidRPr="005906B7" w:rsidSect="002F29D4">
          <w:headerReference w:type="default" r:id="rId8"/>
          <w:footerReference w:type="default" r:id="rId9"/>
          <w:type w:val="continuous"/>
          <w:pgSz w:w="12140" w:h="17080"/>
          <w:pgMar w:top="1276" w:right="820" w:bottom="280" w:left="1040" w:header="713" w:footer="731" w:gutter="0"/>
          <w:pgNumType w:start="1"/>
          <w:cols w:space="720"/>
        </w:sectPr>
      </w:pPr>
    </w:p>
    <w:p w14:paraId="7BD4D83A" w14:textId="3285CA2E" w:rsidR="00F6048E" w:rsidRPr="0083451E" w:rsidRDefault="00AC52F1" w:rsidP="001A3AD5">
      <w:pPr>
        <w:rPr>
          <w:rFonts w:ascii="Arial" w:hAnsi="Arial" w:cs="Arial"/>
          <w:b/>
          <w:sz w:val="24"/>
          <w:szCs w:val="24"/>
        </w:rPr>
      </w:pPr>
      <w:r w:rsidRPr="0083451E">
        <w:rPr>
          <w:rFonts w:ascii="Arial" w:hAnsi="Arial" w:cs="Arial"/>
          <w:b/>
          <w:sz w:val="24"/>
          <w:szCs w:val="24"/>
          <w:lang w:val="id-ID"/>
        </w:rPr>
        <w:t>PENDAHULUAN</w:t>
      </w:r>
    </w:p>
    <w:p w14:paraId="3038CFBA" w14:textId="77777777" w:rsidR="006D2255" w:rsidRPr="006D2255" w:rsidRDefault="006D2255" w:rsidP="006D2255">
      <w:pPr>
        <w:spacing w:before="120"/>
        <w:jc w:val="both"/>
        <w:rPr>
          <w:rFonts w:ascii="Arial" w:hAnsi="Arial" w:cs="Arial"/>
          <w:b/>
          <w:bCs/>
          <w:sz w:val="22"/>
          <w:szCs w:val="22"/>
          <w:lang w:val="en-GB"/>
        </w:rPr>
      </w:pPr>
      <w:r w:rsidRPr="006D2255">
        <w:rPr>
          <w:rFonts w:ascii="Arial" w:hAnsi="Arial" w:cs="Arial"/>
          <w:b/>
          <w:bCs/>
          <w:sz w:val="22"/>
          <w:szCs w:val="22"/>
          <w:lang w:val="en-GB"/>
        </w:rPr>
        <w:t xml:space="preserve">Latar </w:t>
      </w:r>
      <w:proofErr w:type="spellStart"/>
      <w:r w:rsidRPr="006D2255">
        <w:rPr>
          <w:rFonts w:ascii="Arial" w:hAnsi="Arial" w:cs="Arial"/>
          <w:b/>
          <w:bCs/>
          <w:sz w:val="22"/>
          <w:szCs w:val="22"/>
          <w:lang w:val="en-GB"/>
        </w:rPr>
        <w:t>Belakang</w:t>
      </w:r>
      <w:proofErr w:type="spellEnd"/>
    </w:p>
    <w:p w14:paraId="0EA6F143" w14:textId="4A8F2526" w:rsidR="0038269D" w:rsidRDefault="0038269D" w:rsidP="0038269D">
      <w:pPr>
        <w:ind w:firstLine="567"/>
        <w:jc w:val="both"/>
        <w:rPr>
          <w:rFonts w:asciiTheme="minorBidi" w:hAnsiTheme="minorBidi"/>
          <w:sz w:val="22"/>
          <w:szCs w:val="22"/>
        </w:rPr>
      </w:pPr>
      <w:proofErr w:type="spellStart"/>
      <w:r w:rsidRPr="0038269D">
        <w:rPr>
          <w:rFonts w:asciiTheme="minorBidi" w:hAnsiTheme="minorBidi"/>
          <w:sz w:val="22"/>
          <w:szCs w:val="22"/>
        </w:rPr>
        <w:t>Memperoleh</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kepuasan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masyarakat</w:t>
      </w:r>
      <w:proofErr w:type="spellEnd"/>
      <w:r w:rsidRPr="0038269D">
        <w:rPr>
          <w:rFonts w:asciiTheme="minorBidi" w:hAnsiTheme="minorBidi"/>
          <w:sz w:val="22"/>
          <w:szCs w:val="22"/>
        </w:rPr>
        <w:t xml:space="preserve"> yang </w:t>
      </w:r>
      <w:proofErr w:type="spellStart"/>
      <w:r w:rsidRPr="0038269D">
        <w:rPr>
          <w:rFonts w:asciiTheme="minorBidi" w:hAnsiTheme="minorBidi"/>
          <w:sz w:val="22"/>
          <w:szCs w:val="22"/>
        </w:rPr>
        <w:t>tinggi</w:t>
      </w:r>
      <w:proofErr w:type="spellEnd"/>
      <w:r w:rsidRPr="0038269D">
        <w:rPr>
          <w:rFonts w:asciiTheme="minorBidi" w:hAnsiTheme="minorBidi"/>
          <w:sz w:val="22"/>
          <w:szCs w:val="22"/>
        </w:rPr>
        <w:t xml:space="preserve"> dan </w:t>
      </w:r>
      <w:proofErr w:type="spellStart"/>
      <w:r w:rsidRPr="0038269D">
        <w:rPr>
          <w:rFonts w:asciiTheme="minorBidi" w:hAnsiTheme="minorBidi"/>
          <w:sz w:val="22"/>
          <w:szCs w:val="22"/>
        </w:rPr>
        <w:t>mencapai</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penyelenggaraan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layanan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publik</w:t>
      </w:r>
      <w:proofErr w:type="spellEnd"/>
      <w:r w:rsidRPr="0038269D">
        <w:rPr>
          <w:rFonts w:asciiTheme="minorBidi" w:hAnsiTheme="minorBidi"/>
          <w:sz w:val="22"/>
          <w:szCs w:val="22"/>
        </w:rPr>
        <w:t xml:space="preserve"> pada </w:t>
      </w:r>
      <w:proofErr w:type="spellStart"/>
      <w:r w:rsidRPr="0038269D">
        <w:rPr>
          <w:rFonts w:asciiTheme="minorBidi" w:hAnsiTheme="minorBidi"/>
          <w:sz w:val="22"/>
          <w:szCs w:val="22"/>
        </w:rPr>
        <w:t>performa</w:t>
      </w:r>
      <w:proofErr w:type="spellEnd"/>
      <w:r w:rsidRPr="0038269D">
        <w:rPr>
          <w:rFonts w:asciiTheme="minorBidi" w:hAnsiTheme="minorBidi"/>
          <w:sz w:val="22"/>
          <w:szCs w:val="22"/>
        </w:rPr>
        <w:t xml:space="preserve"> prima </w:t>
      </w:r>
      <w:proofErr w:type="spellStart"/>
      <w:r w:rsidRPr="0038269D">
        <w:rPr>
          <w:rFonts w:asciiTheme="minorBidi" w:hAnsiTheme="minorBidi"/>
          <w:sz w:val="22"/>
          <w:szCs w:val="22"/>
        </w:rPr>
        <w:t>merupakan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tantangan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utama</w:t>
      </w:r>
      <w:proofErr w:type="spellEnd"/>
      <w:r w:rsidRPr="0038269D">
        <w:rPr>
          <w:rFonts w:asciiTheme="minorBidi" w:hAnsiTheme="minorBidi"/>
          <w:sz w:val="22"/>
          <w:szCs w:val="22"/>
        </w:rPr>
        <w:t xml:space="preserve"> yang </w:t>
      </w:r>
      <w:proofErr w:type="spellStart"/>
      <w:r w:rsidRPr="0038269D">
        <w:rPr>
          <w:rFonts w:asciiTheme="minorBidi" w:hAnsiTheme="minorBidi"/>
          <w:sz w:val="22"/>
          <w:szCs w:val="22"/>
        </w:rPr>
        <w:t>dihadapi</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organisasi</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pemerintah</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saat</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ini</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Khususnya</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Direktorat</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Jenderal</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Kekayaan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Intelektual</w:t>
      </w:r>
      <w:proofErr w:type="spellEnd"/>
      <w:r w:rsidRPr="0038269D">
        <w:rPr>
          <w:rFonts w:asciiTheme="minorBidi" w:hAnsiTheme="minorBidi"/>
          <w:sz w:val="22"/>
          <w:szCs w:val="22"/>
        </w:rPr>
        <w:t xml:space="preserve"> (DJKI) </w:t>
      </w:r>
      <w:proofErr w:type="spellStart"/>
      <w:r w:rsidRPr="0038269D">
        <w:rPr>
          <w:rFonts w:asciiTheme="minorBidi" w:hAnsiTheme="minorBidi"/>
          <w:sz w:val="22"/>
          <w:szCs w:val="22"/>
        </w:rPr>
        <w:t>sebagai</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penyelenggara</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layanan</w:t>
      </w:r>
      <w:proofErr w:type="spellEnd"/>
      <w:r w:rsidRPr="0038269D">
        <w:rPr>
          <w:rFonts w:asciiTheme="minorBidi" w:hAnsiTheme="minorBidi"/>
          <w:sz w:val="22"/>
          <w:szCs w:val="22"/>
        </w:rPr>
        <w:t xml:space="preserve"> Kementerian Hukum dan Ham di </w:t>
      </w:r>
      <w:proofErr w:type="spellStart"/>
      <w:r w:rsidRPr="0038269D">
        <w:rPr>
          <w:rFonts w:asciiTheme="minorBidi" w:hAnsiTheme="minorBidi"/>
          <w:sz w:val="22"/>
          <w:szCs w:val="22"/>
        </w:rPr>
        <w:t>bidang</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kekayaan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intelektual</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Meskipun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telah</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melakukan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pelbagai</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inovasi</w:t>
      </w:r>
      <w:proofErr w:type="spellEnd"/>
      <w:r w:rsidRPr="0038269D">
        <w:rPr>
          <w:rFonts w:asciiTheme="minorBidi" w:hAnsiTheme="minorBidi"/>
          <w:sz w:val="22"/>
          <w:szCs w:val="22"/>
        </w:rPr>
        <w:t xml:space="preserve"> dan </w:t>
      </w:r>
      <w:proofErr w:type="spellStart"/>
      <w:r w:rsidRPr="0038269D">
        <w:rPr>
          <w:rFonts w:asciiTheme="minorBidi" w:hAnsiTheme="minorBidi"/>
          <w:sz w:val="22"/>
          <w:szCs w:val="22"/>
        </w:rPr>
        <w:t>perbaikan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kualitas</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layanan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termasuk</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melakukan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transformasi</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penyampaian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layanan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kepada</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publik</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pengguna</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layanan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melalui</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pemanfaatan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teknologi</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informasi</w:t>
      </w:r>
      <w:proofErr w:type="spellEnd"/>
      <w:r w:rsidRPr="0038269D">
        <w:rPr>
          <w:rFonts w:asciiTheme="minorBidi" w:hAnsiTheme="minorBidi"/>
          <w:sz w:val="22"/>
          <w:szCs w:val="22"/>
        </w:rPr>
        <w:t xml:space="preserve"> dan </w:t>
      </w:r>
      <w:proofErr w:type="spellStart"/>
      <w:r w:rsidRPr="0038269D">
        <w:rPr>
          <w:rFonts w:asciiTheme="minorBidi" w:hAnsiTheme="minorBidi"/>
          <w:sz w:val="22"/>
          <w:szCs w:val="22"/>
        </w:rPr>
        <w:t>komunikasi</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Namun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demikian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upaya</w:t>
      </w:r>
      <w:proofErr w:type="spellEnd"/>
      <w:r w:rsidRPr="0038269D">
        <w:rPr>
          <w:rFonts w:asciiTheme="minorBidi" w:hAnsiTheme="minorBidi"/>
          <w:sz w:val="22"/>
          <w:szCs w:val="22"/>
        </w:rPr>
        <w:t xml:space="preserve"> yang </w:t>
      </w:r>
      <w:proofErr w:type="spellStart"/>
      <w:r w:rsidRPr="0038269D">
        <w:rPr>
          <w:rFonts w:asciiTheme="minorBidi" w:hAnsiTheme="minorBidi"/>
          <w:sz w:val="22"/>
          <w:szCs w:val="22"/>
        </w:rPr>
        <w:t>telah</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dilakukan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belum</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mampu</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mendorong</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peningkatan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kepuasan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masyarakat</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secara</w:t>
      </w:r>
      <w:proofErr w:type="spellEnd"/>
      <w:r w:rsidRPr="0038269D">
        <w:rPr>
          <w:rFonts w:asciiTheme="minorBidi" w:hAnsiTheme="minorBidi"/>
          <w:sz w:val="22"/>
          <w:szCs w:val="22"/>
        </w:rPr>
        <w:t xml:space="preserve"> optimal. </w:t>
      </w:r>
      <w:proofErr w:type="spellStart"/>
      <w:r w:rsidRPr="0038269D">
        <w:rPr>
          <w:rFonts w:asciiTheme="minorBidi" w:hAnsiTheme="minorBidi"/>
          <w:sz w:val="22"/>
          <w:szCs w:val="22"/>
        </w:rPr>
        <w:t>Sebagaimana</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diungkapkan</w:t>
      </w:r>
      <w:proofErr w:type="spellEnd"/>
      <w:r w:rsidRPr="0038269D">
        <w:rPr>
          <w:rFonts w:asciiTheme="minorBidi" w:hAnsiTheme="minorBidi"/>
          <w:sz w:val="22"/>
          <w:szCs w:val="22"/>
        </w:rPr>
        <w:t xml:space="preserve"> oleh Nizar </w:t>
      </w:r>
      <w:proofErr w:type="spellStart"/>
      <w:r w:rsidRPr="0038269D">
        <w:rPr>
          <w:rFonts w:asciiTheme="minorBidi" w:hAnsiTheme="minorBidi"/>
          <w:sz w:val="22"/>
          <w:szCs w:val="22"/>
        </w:rPr>
        <w:t>dalam</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studinya</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bahwa</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i</w:t>
      </w:r>
      <w:r w:rsidRPr="0038269D">
        <w:rPr>
          <w:rFonts w:asciiTheme="minorBidi" w:hAnsiTheme="minorBidi"/>
          <w:bCs/>
          <w:sz w:val="22"/>
          <w:szCs w:val="22"/>
        </w:rPr>
        <w:t>novasi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penyelenggaran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layanan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secara</w:t>
      </w:r>
      <w:proofErr w:type="spellEnd"/>
      <w:r w:rsidRPr="0038269D">
        <w:rPr>
          <w:rFonts w:asciiTheme="minorBidi" w:hAnsiTheme="minorBidi"/>
          <w:bCs/>
          <w:sz w:val="22"/>
          <w:szCs w:val="22"/>
        </w:rPr>
        <w:t xml:space="preserve"> </w:t>
      </w:r>
      <w:r w:rsidRPr="0038269D">
        <w:rPr>
          <w:rFonts w:asciiTheme="minorBidi" w:hAnsiTheme="minorBidi"/>
          <w:bCs/>
          <w:i/>
          <w:iCs/>
          <w:sz w:val="22"/>
          <w:szCs w:val="22"/>
        </w:rPr>
        <w:t xml:space="preserve">online, </w:t>
      </w:r>
      <w:proofErr w:type="spellStart"/>
      <w:r w:rsidRPr="0038269D">
        <w:rPr>
          <w:rFonts w:asciiTheme="minorBidi" w:hAnsiTheme="minorBidi"/>
          <w:bCs/>
          <w:sz w:val="22"/>
          <w:szCs w:val="22"/>
        </w:rPr>
        <w:t>belum</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berbanding</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lurus</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dengan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persepsi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kepuasan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masyarakat</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terhadap</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aspek</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jangka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waktu</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penyelesaian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layanan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pendaftaran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Kekayaan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Intelektual</w:t>
      </w:r>
      <w:proofErr w:type="spellEnd"/>
      <w:r w:rsidRPr="0038269D">
        <w:rPr>
          <w:rFonts w:asciiTheme="minorBidi" w:hAnsiTheme="minorBidi"/>
          <w:bCs/>
          <w:sz w:val="22"/>
          <w:szCs w:val="22"/>
        </w:rPr>
        <w:t xml:space="preserve"> (KI) yang </w:t>
      </w:r>
      <w:proofErr w:type="spellStart"/>
      <w:r w:rsidRPr="0038269D">
        <w:rPr>
          <w:rFonts w:asciiTheme="minorBidi" w:hAnsiTheme="minorBidi"/>
          <w:bCs/>
          <w:sz w:val="22"/>
          <w:szCs w:val="22"/>
        </w:rPr>
        <w:t>diselenggarakan</w:t>
      </w:r>
      <w:proofErr w:type="spellEnd"/>
      <w:r w:rsidRPr="0038269D">
        <w:rPr>
          <w:rFonts w:asciiTheme="minorBidi" w:hAnsiTheme="minorBidi"/>
          <w:bCs/>
          <w:sz w:val="22"/>
          <w:szCs w:val="22"/>
        </w:rPr>
        <w:t xml:space="preserve"> oleh DJKI.</w:t>
      </w:r>
      <w:r w:rsidRPr="0038269D">
        <w:rPr>
          <w:rStyle w:val="FootnoteReference"/>
          <w:rFonts w:asciiTheme="minorBidi" w:hAnsiTheme="minorBidi"/>
          <w:bCs/>
          <w:sz w:val="22"/>
          <w:szCs w:val="22"/>
        </w:rPr>
        <w:t xml:space="preserve"> </w:t>
      </w:r>
      <w:r w:rsidRPr="0038269D">
        <w:rPr>
          <w:rStyle w:val="FootnoteReference"/>
          <w:rFonts w:asciiTheme="minorBidi" w:hAnsiTheme="minorBidi"/>
          <w:bCs/>
          <w:sz w:val="22"/>
          <w:szCs w:val="22"/>
        </w:rPr>
        <w:footnoteReference w:id="1"/>
      </w:r>
      <w:r w:rsidRPr="0038269D">
        <w:rPr>
          <w:rFonts w:asciiTheme="minorBidi" w:hAnsiTheme="minorBidi"/>
          <w:bCs/>
          <w:sz w:val="22"/>
          <w:szCs w:val="22"/>
        </w:rPr>
        <w:t xml:space="preserve"> Menilik </w:t>
      </w:r>
      <w:proofErr w:type="spellStart"/>
      <w:r w:rsidRPr="0038269D">
        <w:rPr>
          <w:rFonts w:asciiTheme="minorBidi" w:hAnsiTheme="minorBidi"/>
          <w:bCs/>
          <w:sz w:val="22"/>
          <w:szCs w:val="22"/>
        </w:rPr>
        <w:t>lebih</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dalam</w:t>
      </w:r>
      <w:proofErr w:type="spellEnd"/>
      <w:r w:rsidRPr="0038269D">
        <w:rPr>
          <w:rFonts w:asciiTheme="minorBidi" w:hAnsiTheme="minorBidi"/>
          <w:bCs/>
          <w:sz w:val="22"/>
          <w:szCs w:val="22"/>
        </w:rPr>
        <w:t xml:space="preserve"> data </w:t>
      </w:r>
      <w:proofErr w:type="spellStart"/>
      <w:r w:rsidRPr="0038269D">
        <w:rPr>
          <w:rFonts w:asciiTheme="minorBidi" w:hAnsiTheme="minorBidi"/>
          <w:bCs/>
          <w:sz w:val="22"/>
          <w:szCs w:val="22"/>
        </w:rPr>
        <w:t>hasil</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pengukuran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persepsi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kepuasan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masyarakat</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terhadap</w:t>
      </w:r>
      <w:proofErr w:type="spellEnd"/>
      <w:r w:rsidRPr="0038269D">
        <w:rPr>
          <w:rFonts w:asciiTheme="minorBidi" w:hAnsiTheme="minorBidi"/>
          <w:bCs/>
          <w:sz w:val="22"/>
          <w:szCs w:val="22"/>
        </w:rPr>
        <w:t xml:space="preserve"> DJKI </w:t>
      </w:r>
      <w:proofErr w:type="spellStart"/>
      <w:r w:rsidRPr="0038269D">
        <w:rPr>
          <w:rFonts w:asciiTheme="minorBidi" w:hAnsiTheme="minorBidi"/>
          <w:bCs/>
          <w:sz w:val="22"/>
          <w:szCs w:val="22"/>
        </w:rPr>
        <w:t>dalam</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tiga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tahun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terakhir</w:t>
      </w:r>
      <w:proofErr w:type="spellEnd"/>
      <w:r w:rsidRPr="0038269D">
        <w:rPr>
          <w:rFonts w:asciiTheme="minorBidi" w:hAnsiTheme="minorBidi"/>
          <w:bCs/>
          <w:sz w:val="22"/>
          <w:szCs w:val="22"/>
        </w:rPr>
        <w:t xml:space="preserve"> (2018-2020). Dari data yang </w:t>
      </w:r>
      <w:proofErr w:type="spellStart"/>
      <w:r w:rsidRPr="0038269D">
        <w:rPr>
          <w:rFonts w:asciiTheme="minorBidi" w:hAnsiTheme="minorBidi"/>
          <w:bCs/>
          <w:sz w:val="22"/>
          <w:szCs w:val="22"/>
        </w:rPr>
        <w:t>ada</w:t>
      </w:r>
      <w:proofErr w:type="spellEnd"/>
      <w:r w:rsidRPr="0038269D">
        <w:rPr>
          <w:rFonts w:asciiTheme="minorBidi" w:hAnsiTheme="minorBidi"/>
          <w:bCs/>
          <w:sz w:val="22"/>
          <w:szCs w:val="22"/>
        </w:rPr>
        <w:t xml:space="preserve"> </w:t>
      </w:r>
      <w:proofErr w:type="spellStart"/>
      <w:r w:rsidRPr="0038269D">
        <w:rPr>
          <w:rFonts w:asciiTheme="minorBidi" w:hAnsiTheme="minorBidi"/>
          <w:sz w:val="22"/>
          <w:szCs w:val="22"/>
        </w:rPr>
        <w:t>menunjukan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bahwa</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indeks</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kepuasan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masyarakat</w:t>
      </w:r>
      <w:proofErr w:type="spellEnd"/>
      <w:r w:rsidRPr="0038269D">
        <w:rPr>
          <w:rFonts w:asciiTheme="minorBidi" w:hAnsiTheme="minorBidi"/>
          <w:sz w:val="22"/>
          <w:szCs w:val="22"/>
        </w:rPr>
        <w:t xml:space="preserve"> (IKM) DJKI </w:t>
      </w:r>
      <w:proofErr w:type="spellStart"/>
      <w:r w:rsidRPr="0038269D">
        <w:rPr>
          <w:rFonts w:asciiTheme="minorBidi" w:hAnsiTheme="minorBidi"/>
          <w:sz w:val="22"/>
          <w:szCs w:val="22"/>
        </w:rPr>
        <w:t>mengalami</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tren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peningkatan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secara</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signifikan</w:t>
      </w:r>
      <w:proofErr w:type="spellEnd"/>
      <w:r w:rsidRPr="0038269D">
        <w:rPr>
          <w:rFonts w:asciiTheme="minorBidi" w:hAnsiTheme="minorBidi"/>
          <w:sz w:val="22"/>
          <w:szCs w:val="22"/>
        </w:rPr>
        <w:t xml:space="preserve"> pada </w:t>
      </w:r>
      <w:proofErr w:type="spellStart"/>
      <w:r w:rsidRPr="0038269D">
        <w:rPr>
          <w:rFonts w:asciiTheme="minorBidi" w:hAnsiTheme="minorBidi"/>
          <w:sz w:val="22"/>
          <w:szCs w:val="22"/>
        </w:rPr>
        <w:t>periode</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tahun</w:t>
      </w:r>
      <w:proofErr w:type="spellEnd"/>
      <w:r w:rsidRPr="0038269D">
        <w:rPr>
          <w:rFonts w:asciiTheme="minorBidi" w:hAnsiTheme="minorBidi"/>
          <w:sz w:val="22"/>
          <w:szCs w:val="22"/>
        </w:rPr>
        <w:t xml:space="preserve"> 2018-2020.</w:t>
      </w:r>
    </w:p>
    <w:p w14:paraId="344C5345" w14:textId="6F235415" w:rsidR="0038269D" w:rsidRDefault="0038269D" w:rsidP="0038269D">
      <w:pPr>
        <w:ind w:firstLine="567"/>
        <w:jc w:val="both"/>
        <w:rPr>
          <w:rFonts w:asciiTheme="minorBidi" w:hAnsiTheme="minorBidi"/>
          <w:sz w:val="22"/>
          <w:szCs w:val="22"/>
        </w:rPr>
      </w:pPr>
    </w:p>
    <w:p w14:paraId="305DE7EE" w14:textId="77777777" w:rsidR="0038269D" w:rsidRPr="0038269D" w:rsidRDefault="0038269D" w:rsidP="0038269D">
      <w:pPr>
        <w:jc w:val="center"/>
        <w:rPr>
          <w:rFonts w:asciiTheme="minorBidi" w:hAnsiTheme="minorBidi"/>
          <w:b/>
          <w:bCs/>
          <w:sz w:val="22"/>
          <w:szCs w:val="22"/>
        </w:rPr>
      </w:pPr>
      <w:proofErr w:type="spellStart"/>
      <w:r w:rsidRPr="0038269D">
        <w:rPr>
          <w:rFonts w:asciiTheme="minorBidi" w:hAnsiTheme="minorBidi"/>
          <w:b/>
          <w:bCs/>
          <w:sz w:val="22"/>
          <w:szCs w:val="22"/>
        </w:rPr>
        <w:t>Grafik</w:t>
      </w:r>
      <w:proofErr w:type="spellEnd"/>
      <w:r w:rsidRPr="0038269D">
        <w:rPr>
          <w:rFonts w:asciiTheme="minorBidi" w:hAnsiTheme="minorBidi"/>
          <w:b/>
          <w:bCs/>
          <w:sz w:val="22"/>
          <w:szCs w:val="22"/>
        </w:rPr>
        <w:t xml:space="preserve"> 1. Tren </w:t>
      </w:r>
      <w:proofErr w:type="spellStart"/>
      <w:r w:rsidRPr="0038269D">
        <w:rPr>
          <w:rFonts w:asciiTheme="minorBidi" w:hAnsiTheme="minorBidi"/>
          <w:b/>
          <w:bCs/>
          <w:sz w:val="22"/>
          <w:szCs w:val="22"/>
        </w:rPr>
        <w:t>Indeks</w:t>
      </w:r>
      <w:proofErr w:type="spellEnd"/>
      <w:r w:rsidRPr="0038269D">
        <w:rPr>
          <w:rFonts w:asciiTheme="minorBidi" w:hAnsiTheme="minorBidi"/>
          <w:b/>
          <w:bCs/>
          <w:sz w:val="22"/>
          <w:szCs w:val="22"/>
        </w:rPr>
        <w:t xml:space="preserve"> </w:t>
      </w:r>
      <w:proofErr w:type="spellStart"/>
      <w:r w:rsidRPr="0038269D">
        <w:rPr>
          <w:rFonts w:asciiTheme="minorBidi" w:hAnsiTheme="minorBidi"/>
          <w:b/>
          <w:bCs/>
          <w:sz w:val="22"/>
          <w:szCs w:val="22"/>
        </w:rPr>
        <w:t>Kepuasan</w:t>
      </w:r>
      <w:proofErr w:type="spellEnd"/>
      <w:r w:rsidRPr="0038269D">
        <w:rPr>
          <w:rFonts w:asciiTheme="minorBidi" w:hAnsiTheme="minorBidi"/>
          <w:b/>
          <w:bCs/>
          <w:sz w:val="22"/>
          <w:szCs w:val="22"/>
        </w:rPr>
        <w:t xml:space="preserve"> Masyarakat DJKI </w:t>
      </w:r>
      <w:proofErr w:type="spellStart"/>
      <w:r w:rsidRPr="0038269D">
        <w:rPr>
          <w:rFonts w:asciiTheme="minorBidi" w:hAnsiTheme="minorBidi"/>
          <w:b/>
          <w:bCs/>
          <w:sz w:val="22"/>
          <w:szCs w:val="22"/>
        </w:rPr>
        <w:t>Periode</w:t>
      </w:r>
      <w:proofErr w:type="spellEnd"/>
      <w:r w:rsidRPr="0038269D">
        <w:rPr>
          <w:rFonts w:asciiTheme="minorBidi" w:hAnsiTheme="minorBidi"/>
          <w:b/>
          <w:bCs/>
          <w:sz w:val="22"/>
          <w:szCs w:val="22"/>
        </w:rPr>
        <w:t xml:space="preserve"> </w:t>
      </w:r>
      <w:proofErr w:type="spellStart"/>
      <w:r w:rsidRPr="0038269D">
        <w:rPr>
          <w:rFonts w:asciiTheme="minorBidi" w:hAnsiTheme="minorBidi"/>
          <w:b/>
          <w:bCs/>
          <w:sz w:val="22"/>
          <w:szCs w:val="22"/>
        </w:rPr>
        <w:t>Tahun</w:t>
      </w:r>
      <w:proofErr w:type="spellEnd"/>
      <w:r w:rsidRPr="0038269D">
        <w:rPr>
          <w:rFonts w:asciiTheme="minorBidi" w:hAnsiTheme="minorBidi"/>
          <w:b/>
          <w:bCs/>
          <w:sz w:val="22"/>
          <w:szCs w:val="22"/>
        </w:rPr>
        <w:t xml:space="preserve"> 2018-2020</w:t>
      </w:r>
    </w:p>
    <w:p w14:paraId="395D978D" w14:textId="35C70D81" w:rsidR="0038269D" w:rsidRDefault="0038269D" w:rsidP="0038269D">
      <w:pPr>
        <w:jc w:val="both"/>
        <w:rPr>
          <w:rFonts w:asciiTheme="minorBidi" w:hAnsiTheme="minorBidi"/>
          <w:sz w:val="22"/>
          <w:szCs w:val="22"/>
        </w:rPr>
      </w:pPr>
      <w:r>
        <w:rPr>
          <w:rFonts w:asciiTheme="minorBidi" w:hAnsiTheme="minorBidi"/>
          <w:noProof/>
          <w:sz w:val="22"/>
          <w:szCs w:val="22"/>
        </w:rPr>
        <w:drawing>
          <wp:anchor distT="0" distB="0" distL="114300" distR="114300" simplePos="0" relativeHeight="251658240" behindDoc="0" locked="0" layoutInCell="1" allowOverlap="1" wp14:anchorId="36F263AC" wp14:editId="28006B1C">
            <wp:simplePos x="0" y="0"/>
            <wp:positionH relativeFrom="margin">
              <wp:posOffset>342900</wp:posOffset>
            </wp:positionH>
            <wp:positionV relativeFrom="paragraph">
              <wp:posOffset>78740</wp:posOffset>
            </wp:positionV>
            <wp:extent cx="2222500" cy="1439494"/>
            <wp:effectExtent l="0" t="0" r="635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2500" cy="1439494"/>
                    </a:xfrm>
                    <a:prstGeom prst="rect">
                      <a:avLst/>
                    </a:prstGeom>
                    <a:noFill/>
                  </pic:spPr>
                </pic:pic>
              </a:graphicData>
            </a:graphic>
            <wp14:sizeRelH relativeFrom="margin">
              <wp14:pctWidth>0</wp14:pctWidth>
            </wp14:sizeRelH>
            <wp14:sizeRelV relativeFrom="margin">
              <wp14:pctHeight>0</wp14:pctHeight>
            </wp14:sizeRelV>
          </wp:anchor>
        </w:drawing>
      </w:r>
    </w:p>
    <w:p w14:paraId="4A9218A9" w14:textId="61C8ED2D" w:rsidR="0038269D" w:rsidRDefault="0038269D" w:rsidP="0038269D">
      <w:pPr>
        <w:ind w:firstLine="567"/>
        <w:jc w:val="both"/>
        <w:rPr>
          <w:rFonts w:asciiTheme="minorBidi" w:hAnsiTheme="minorBidi"/>
          <w:sz w:val="22"/>
          <w:szCs w:val="22"/>
        </w:rPr>
      </w:pPr>
    </w:p>
    <w:p w14:paraId="743FB2C2" w14:textId="3112F9FD" w:rsidR="0038269D" w:rsidRDefault="0038269D" w:rsidP="0038269D">
      <w:pPr>
        <w:ind w:firstLine="567"/>
        <w:jc w:val="both"/>
        <w:rPr>
          <w:rFonts w:asciiTheme="minorBidi" w:hAnsiTheme="minorBidi"/>
          <w:sz w:val="22"/>
          <w:szCs w:val="22"/>
        </w:rPr>
      </w:pPr>
    </w:p>
    <w:p w14:paraId="503DCB57" w14:textId="4F5D0CF7" w:rsidR="0038269D" w:rsidRDefault="0038269D" w:rsidP="0038269D">
      <w:pPr>
        <w:ind w:firstLine="567"/>
        <w:jc w:val="both"/>
        <w:rPr>
          <w:rFonts w:asciiTheme="minorBidi" w:hAnsiTheme="minorBidi"/>
          <w:sz w:val="22"/>
          <w:szCs w:val="22"/>
        </w:rPr>
      </w:pPr>
    </w:p>
    <w:p w14:paraId="60165B86" w14:textId="54C20BC1" w:rsidR="0038269D" w:rsidRDefault="0038269D" w:rsidP="0038269D">
      <w:pPr>
        <w:ind w:firstLine="567"/>
        <w:jc w:val="both"/>
        <w:rPr>
          <w:rFonts w:asciiTheme="minorBidi" w:hAnsiTheme="minorBidi"/>
          <w:sz w:val="22"/>
          <w:szCs w:val="22"/>
        </w:rPr>
      </w:pPr>
    </w:p>
    <w:p w14:paraId="3349D06B" w14:textId="31CD6287" w:rsidR="0038269D" w:rsidRDefault="0038269D" w:rsidP="0038269D">
      <w:pPr>
        <w:ind w:firstLine="567"/>
        <w:jc w:val="both"/>
        <w:rPr>
          <w:rFonts w:asciiTheme="minorBidi" w:hAnsiTheme="minorBidi"/>
          <w:sz w:val="22"/>
          <w:szCs w:val="22"/>
        </w:rPr>
      </w:pPr>
    </w:p>
    <w:p w14:paraId="2F499DBA" w14:textId="3634A364" w:rsidR="0038269D" w:rsidRDefault="0038269D" w:rsidP="0038269D">
      <w:pPr>
        <w:ind w:firstLine="567"/>
        <w:jc w:val="both"/>
        <w:rPr>
          <w:rFonts w:asciiTheme="minorBidi" w:hAnsiTheme="minorBidi"/>
          <w:sz w:val="22"/>
          <w:szCs w:val="22"/>
        </w:rPr>
      </w:pPr>
    </w:p>
    <w:p w14:paraId="1C6CFD5C" w14:textId="1C407795" w:rsidR="0038269D" w:rsidRDefault="0038269D" w:rsidP="0038269D">
      <w:pPr>
        <w:ind w:firstLine="567"/>
        <w:jc w:val="both"/>
        <w:rPr>
          <w:rFonts w:asciiTheme="minorBidi" w:hAnsiTheme="minorBidi"/>
          <w:sz w:val="22"/>
          <w:szCs w:val="22"/>
        </w:rPr>
      </w:pPr>
    </w:p>
    <w:p w14:paraId="70385BB4" w14:textId="3D22FAA8" w:rsidR="0038269D" w:rsidRDefault="0038269D" w:rsidP="0038269D">
      <w:pPr>
        <w:ind w:firstLine="567"/>
        <w:jc w:val="both"/>
        <w:rPr>
          <w:rFonts w:asciiTheme="minorBidi" w:hAnsiTheme="minorBidi"/>
          <w:sz w:val="22"/>
          <w:szCs w:val="22"/>
        </w:rPr>
      </w:pPr>
    </w:p>
    <w:p w14:paraId="10313CCB" w14:textId="4BF601B3" w:rsidR="0038269D" w:rsidRDefault="0038269D" w:rsidP="0038269D">
      <w:pPr>
        <w:ind w:firstLine="567"/>
        <w:jc w:val="both"/>
        <w:rPr>
          <w:rFonts w:asciiTheme="minorBidi" w:hAnsiTheme="minorBidi"/>
          <w:sz w:val="22"/>
          <w:szCs w:val="22"/>
        </w:rPr>
      </w:pPr>
    </w:p>
    <w:p w14:paraId="0EBF04B4" w14:textId="59E92FAA" w:rsidR="0038269D" w:rsidRPr="00EB38B7" w:rsidRDefault="0038269D" w:rsidP="00220089">
      <w:pPr>
        <w:ind w:right="95"/>
        <w:jc w:val="both"/>
        <w:rPr>
          <w:bCs/>
          <w:i/>
          <w:iCs/>
          <w:sz w:val="16"/>
          <w:szCs w:val="16"/>
        </w:rPr>
      </w:pPr>
      <w:proofErr w:type="spellStart"/>
      <w:r w:rsidRPr="00EB38B7">
        <w:rPr>
          <w:bCs/>
          <w:sz w:val="16"/>
          <w:szCs w:val="16"/>
        </w:rPr>
        <w:t>Sumber</w:t>
      </w:r>
      <w:proofErr w:type="spellEnd"/>
      <w:r w:rsidRPr="00EB38B7">
        <w:rPr>
          <w:bCs/>
          <w:sz w:val="16"/>
          <w:szCs w:val="16"/>
        </w:rPr>
        <w:t xml:space="preserve">:  </w:t>
      </w:r>
      <w:r w:rsidRPr="00EB38B7">
        <w:rPr>
          <w:bCs/>
          <w:i/>
          <w:iCs/>
          <w:sz w:val="16"/>
          <w:szCs w:val="16"/>
        </w:rPr>
        <w:t xml:space="preserve">Data </w:t>
      </w:r>
      <w:proofErr w:type="spellStart"/>
      <w:r w:rsidRPr="00EB38B7">
        <w:rPr>
          <w:bCs/>
          <w:i/>
          <w:iCs/>
          <w:sz w:val="16"/>
          <w:szCs w:val="16"/>
        </w:rPr>
        <w:t>laporan</w:t>
      </w:r>
      <w:proofErr w:type="spellEnd"/>
      <w:r w:rsidRPr="00EB38B7">
        <w:rPr>
          <w:bCs/>
          <w:i/>
          <w:iCs/>
          <w:sz w:val="16"/>
          <w:szCs w:val="16"/>
        </w:rPr>
        <w:t xml:space="preserve"> </w:t>
      </w:r>
      <w:proofErr w:type="spellStart"/>
      <w:r w:rsidRPr="00EB38B7">
        <w:rPr>
          <w:bCs/>
          <w:i/>
          <w:iCs/>
          <w:sz w:val="16"/>
          <w:szCs w:val="16"/>
        </w:rPr>
        <w:t>survei</w:t>
      </w:r>
      <w:proofErr w:type="spellEnd"/>
      <w:r w:rsidRPr="00EB38B7">
        <w:rPr>
          <w:bCs/>
          <w:i/>
          <w:iCs/>
          <w:sz w:val="16"/>
          <w:szCs w:val="16"/>
        </w:rPr>
        <w:t xml:space="preserve"> IKM DJKI </w:t>
      </w:r>
      <w:proofErr w:type="spellStart"/>
      <w:r w:rsidRPr="00EB38B7">
        <w:rPr>
          <w:bCs/>
          <w:i/>
          <w:iCs/>
          <w:sz w:val="16"/>
          <w:szCs w:val="16"/>
        </w:rPr>
        <w:t>tahun</w:t>
      </w:r>
      <w:proofErr w:type="spellEnd"/>
      <w:r w:rsidRPr="00EB38B7">
        <w:rPr>
          <w:bCs/>
          <w:i/>
          <w:iCs/>
          <w:sz w:val="16"/>
          <w:szCs w:val="16"/>
        </w:rPr>
        <w:t xml:space="preserve"> 2018 dan Data </w:t>
      </w:r>
      <w:proofErr w:type="spellStart"/>
      <w:r w:rsidRPr="00EB38B7">
        <w:rPr>
          <w:bCs/>
          <w:i/>
          <w:iCs/>
          <w:sz w:val="16"/>
          <w:szCs w:val="16"/>
        </w:rPr>
        <w:t>hasil</w:t>
      </w:r>
      <w:proofErr w:type="spellEnd"/>
      <w:r w:rsidRPr="00EB38B7">
        <w:rPr>
          <w:bCs/>
          <w:i/>
          <w:iCs/>
          <w:sz w:val="16"/>
          <w:szCs w:val="16"/>
        </w:rPr>
        <w:t xml:space="preserve"> </w:t>
      </w:r>
      <w:proofErr w:type="spellStart"/>
      <w:r w:rsidRPr="00EB38B7">
        <w:rPr>
          <w:bCs/>
          <w:i/>
          <w:iCs/>
          <w:sz w:val="16"/>
          <w:szCs w:val="16"/>
        </w:rPr>
        <w:t>survei</w:t>
      </w:r>
      <w:proofErr w:type="spellEnd"/>
      <w:r w:rsidRPr="00EB38B7">
        <w:rPr>
          <w:bCs/>
          <w:i/>
          <w:iCs/>
          <w:sz w:val="16"/>
          <w:szCs w:val="16"/>
        </w:rPr>
        <w:t xml:space="preserve"> IKM </w:t>
      </w:r>
      <w:proofErr w:type="spellStart"/>
      <w:r w:rsidRPr="00EB38B7">
        <w:rPr>
          <w:bCs/>
          <w:i/>
          <w:iCs/>
          <w:sz w:val="16"/>
          <w:szCs w:val="16"/>
        </w:rPr>
        <w:t>tahun</w:t>
      </w:r>
      <w:proofErr w:type="spellEnd"/>
      <w:r w:rsidRPr="00EB38B7">
        <w:rPr>
          <w:bCs/>
          <w:i/>
          <w:iCs/>
          <w:sz w:val="16"/>
          <w:szCs w:val="16"/>
        </w:rPr>
        <w:t xml:space="preserve"> 2019-2020 </w:t>
      </w:r>
      <w:proofErr w:type="spellStart"/>
      <w:r w:rsidRPr="00EB38B7">
        <w:rPr>
          <w:bCs/>
          <w:i/>
          <w:iCs/>
          <w:sz w:val="16"/>
          <w:szCs w:val="16"/>
        </w:rPr>
        <w:t>aplikasi</w:t>
      </w:r>
      <w:proofErr w:type="spellEnd"/>
      <w:r w:rsidRPr="00EB38B7">
        <w:rPr>
          <w:bCs/>
          <w:i/>
          <w:iCs/>
          <w:sz w:val="16"/>
          <w:szCs w:val="16"/>
        </w:rPr>
        <w:t xml:space="preserve"> 3A </w:t>
      </w:r>
      <w:proofErr w:type="spellStart"/>
      <w:r w:rsidRPr="00EB38B7">
        <w:rPr>
          <w:bCs/>
          <w:i/>
          <w:iCs/>
          <w:sz w:val="16"/>
          <w:szCs w:val="16"/>
        </w:rPr>
        <w:t>Balibangkumham</w:t>
      </w:r>
      <w:proofErr w:type="spellEnd"/>
      <w:r w:rsidRPr="00EB38B7">
        <w:rPr>
          <w:bCs/>
          <w:i/>
          <w:iCs/>
          <w:sz w:val="16"/>
          <w:szCs w:val="16"/>
        </w:rPr>
        <w:t xml:space="preserve">, </w:t>
      </w:r>
      <w:proofErr w:type="spellStart"/>
      <w:r w:rsidRPr="00EB38B7">
        <w:rPr>
          <w:bCs/>
          <w:i/>
          <w:iCs/>
          <w:sz w:val="16"/>
          <w:szCs w:val="16"/>
        </w:rPr>
        <w:t>diolah</w:t>
      </w:r>
      <w:proofErr w:type="spellEnd"/>
      <w:r w:rsidRPr="00EB38B7">
        <w:rPr>
          <w:bCs/>
          <w:i/>
          <w:iCs/>
          <w:sz w:val="16"/>
          <w:szCs w:val="16"/>
        </w:rPr>
        <w:t xml:space="preserve"> </w:t>
      </w:r>
      <w:proofErr w:type="spellStart"/>
      <w:r w:rsidRPr="00EB38B7">
        <w:rPr>
          <w:bCs/>
          <w:i/>
          <w:iCs/>
          <w:sz w:val="16"/>
          <w:szCs w:val="16"/>
        </w:rPr>
        <w:t>tim</w:t>
      </w:r>
      <w:proofErr w:type="spellEnd"/>
      <w:r w:rsidRPr="00EB38B7">
        <w:rPr>
          <w:bCs/>
          <w:i/>
          <w:iCs/>
          <w:sz w:val="16"/>
          <w:szCs w:val="16"/>
        </w:rPr>
        <w:t xml:space="preserve"> </w:t>
      </w:r>
      <w:proofErr w:type="spellStart"/>
      <w:r w:rsidRPr="00EB38B7">
        <w:rPr>
          <w:bCs/>
          <w:i/>
          <w:iCs/>
          <w:sz w:val="16"/>
          <w:szCs w:val="16"/>
        </w:rPr>
        <w:t>peneliti</w:t>
      </w:r>
      <w:proofErr w:type="spellEnd"/>
      <w:r w:rsidRPr="00EB38B7">
        <w:rPr>
          <w:bCs/>
          <w:i/>
          <w:iCs/>
          <w:sz w:val="16"/>
          <w:szCs w:val="16"/>
        </w:rPr>
        <w:t>.</w:t>
      </w:r>
    </w:p>
    <w:p w14:paraId="61D66FF6" w14:textId="7A921D16" w:rsidR="0038269D" w:rsidRDefault="0038269D" w:rsidP="00634EEC">
      <w:pPr>
        <w:ind w:right="95"/>
        <w:jc w:val="both"/>
        <w:rPr>
          <w:bCs/>
          <w:i/>
          <w:iCs/>
        </w:rPr>
      </w:pPr>
    </w:p>
    <w:p w14:paraId="080D03B8" w14:textId="77777777" w:rsidR="0038269D" w:rsidRDefault="0038269D" w:rsidP="00634EEC">
      <w:pPr>
        <w:ind w:firstLine="567"/>
        <w:jc w:val="both"/>
        <w:rPr>
          <w:rFonts w:asciiTheme="minorBidi" w:hAnsiTheme="minorBidi"/>
          <w:bCs/>
          <w:sz w:val="22"/>
          <w:szCs w:val="22"/>
        </w:rPr>
      </w:pPr>
      <w:proofErr w:type="spellStart"/>
      <w:r w:rsidRPr="0038269D">
        <w:rPr>
          <w:rFonts w:asciiTheme="minorBidi" w:hAnsiTheme="minorBidi"/>
          <w:sz w:val="22"/>
          <w:szCs w:val="22"/>
        </w:rPr>
        <w:t>Kendati</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demikian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jika</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hasil</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penilaian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persepsi</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kepuasan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masyarakat</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terhadap</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layanan</w:t>
      </w:r>
      <w:proofErr w:type="spellEnd"/>
      <w:r w:rsidRPr="0038269D">
        <w:rPr>
          <w:rFonts w:asciiTheme="minorBidi" w:hAnsiTheme="minorBidi"/>
          <w:sz w:val="22"/>
          <w:szCs w:val="22"/>
        </w:rPr>
        <w:t xml:space="preserve"> yang </w:t>
      </w:r>
      <w:proofErr w:type="spellStart"/>
      <w:r w:rsidRPr="0038269D">
        <w:rPr>
          <w:rFonts w:asciiTheme="minorBidi" w:hAnsiTheme="minorBidi"/>
          <w:sz w:val="22"/>
          <w:szCs w:val="22"/>
        </w:rPr>
        <w:t>diselenggarakan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dilihat</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dari</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perspektif</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memperoleh</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umpan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balik</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untuk</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meningkatkan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kualitas</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layanan</w:t>
      </w:r>
      <w:proofErr w:type="spellEnd"/>
      <w:r w:rsidRPr="0038269D">
        <w:rPr>
          <w:rFonts w:asciiTheme="minorBidi" w:hAnsiTheme="minorBidi"/>
          <w:sz w:val="22"/>
          <w:szCs w:val="22"/>
        </w:rPr>
        <w:t xml:space="preserve">. Dalam arti lain, </w:t>
      </w:r>
      <w:proofErr w:type="spellStart"/>
      <w:r w:rsidRPr="0038269D">
        <w:rPr>
          <w:rFonts w:asciiTheme="minorBidi" w:hAnsiTheme="minorBidi"/>
          <w:sz w:val="22"/>
          <w:szCs w:val="22"/>
        </w:rPr>
        <w:t>sebagai</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informasi</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berharga</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bagi</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organisasi</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penyelenggara</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dalam</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menetapkan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langkah-langkah</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perbaikan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serta</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peningkatan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kualitas</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pelayanan</w:t>
      </w:r>
      <w:proofErr w:type="spellEnd"/>
      <w:r w:rsidRPr="0038269D">
        <w:rPr>
          <w:rFonts w:asciiTheme="minorBidi" w:hAnsiTheme="minorBidi"/>
          <w:sz w:val="22"/>
          <w:szCs w:val="22"/>
        </w:rPr>
        <w:t xml:space="preserve"> yang </w:t>
      </w:r>
      <w:proofErr w:type="spellStart"/>
      <w:r w:rsidRPr="0038269D">
        <w:rPr>
          <w:rFonts w:asciiTheme="minorBidi" w:hAnsiTheme="minorBidi"/>
          <w:sz w:val="22"/>
          <w:szCs w:val="22"/>
        </w:rPr>
        <w:t>diberikan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Tentunya</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terdapat</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hal</w:t>
      </w:r>
      <w:proofErr w:type="spellEnd"/>
      <w:r w:rsidRPr="0038269D">
        <w:rPr>
          <w:rFonts w:asciiTheme="minorBidi" w:hAnsiTheme="minorBidi"/>
          <w:sz w:val="22"/>
          <w:szCs w:val="22"/>
        </w:rPr>
        <w:t xml:space="preserve"> yang </w:t>
      </w:r>
      <w:proofErr w:type="spellStart"/>
      <w:r w:rsidRPr="0038269D">
        <w:rPr>
          <w:rFonts w:asciiTheme="minorBidi" w:hAnsiTheme="minorBidi"/>
          <w:sz w:val="22"/>
          <w:szCs w:val="22"/>
        </w:rPr>
        <w:t>perlu</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menjadi</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perhatian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khususnya</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terkait</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dengan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beberapa</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unsur</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maupun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aspek</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layanan</w:t>
      </w:r>
      <w:proofErr w:type="spellEnd"/>
      <w:r w:rsidRPr="0038269D">
        <w:rPr>
          <w:rFonts w:asciiTheme="minorBidi" w:hAnsiTheme="minorBidi"/>
          <w:sz w:val="22"/>
          <w:szCs w:val="22"/>
        </w:rPr>
        <w:t xml:space="preserve"> yang </w:t>
      </w:r>
      <w:proofErr w:type="spellStart"/>
      <w:r w:rsidRPr="0038269D">
        <w:rPr>
          <w:rFonts w:asciiTheme="minorBidi" w:hAnsiTheme="minorBidi"/>
          <w:sz w:val="22"/>
          <w:szCs w:val="22"/>
        </w:rPr>
        <w:t>selalu</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teridentifikasi</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sebagai</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penghambat</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peningkatan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kepuasan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masyarakat</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Selalu</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memperoleh</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nilai</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kinerja</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rendah</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dibandingkan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dengan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unsur</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maupun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aspek</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lainnya</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dari</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hasil</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pengukuran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persepsi</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kepuasan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masyarakat</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dalam</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tiga</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tahun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terakhir</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Seperti</w:t>
      </w:r>
      <w:proofErr w:type="spellEnd"/>
      <w:r w:rsidRPr="0038269D">
        <w:rPr>
          <w:rFonts w:asciiTheme="minorBidi" w:hAnsiTheme="minorBidi"/>
          <w:sz w:val="22"/>
          <w:szCs w:val="22"/>
        </w:rPr>
        <w:t xml:space="preserve"> </w:t>
      </w:r>
      <w:proofErr w:type="spellStart"/>
      <w:r w:rsidRPr="0038269D">
        <w:rPr>
          <w:rFonts w:asciiTheme="minorBidi" w:hAnsiTheme="minorBidi"/>
          <w:bCs/>
          <w:sz w:val="22"/>
          <w:szCs w:val="22"/>
        </w:rPr>
        <w:t>terkait</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dengan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aspek</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prosedur</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alur</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layanan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jangka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waktu</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penyelesaian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layanan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serta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penanganan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pengaduan</w:t>
      </w:r>
      <w:proofErr w:type="spellEnd"/>
      <w:r w:rsidRPr="0038269D">
        <w:rPr>
          <w:rFonts w:asciiTheme="minorBidi" w:hAnsiTheme="minorBidi"/>
          <w:bCs/>
          <w:sz w:val="22"/>
          <w:szCs w:val="22"/>
        </w:rPr>
        <w:t>.</w:t>
      </w:r>
      <w:r w:rsidRPr="0038269D">
        <w:rPr>
          <w:rStyle w:val="FootnoteReference"/>
          <w:rFonts w:asciiTheme="minorBidi" w:hAnsiTheme="minorBidi"/>
          <w:bCs/>
          <w:sz w:val="22"/>
          <w:szCs w:val="22"/>
        </w:rPr>
        <w:footnoteReference w:id="2"/>
      </w:r>
      <w:r w:rsidRPr="0038269D">
        <w:rPr>
          <w:rFonts w:asciiTheme="minorBidi" w:hAnsiTheme="minorBidi"/>
          <w:bCs/>
          <w:sz w:val="22"/>
          <w:szCs w:val="22"/>
        </w:rPr>
        <w:t xml:space="preserve"> </w:t>
      </w:r>
      <w:r w:rsidRPr="0038269D">
        <w:rPr>
          <w:rStyle w:val="FootnoteReference"/>
          <w:rFonts w:asciiTheme="minorBidi" w:hAnsiTheme="minorBidi"/>
          <w:bCs/>
          <w:sz w:val="22"/>
          <w:szCs w:val="22"/>
        </w:rPr>
        <w:footnoteReference w:id="3"/>
      </w:r>
      <w:r w:rsidRPr="0038269D">
        <w:rPr>
          <w:rFonts w:asciiTheme="minorBidi" w:hAnsiTheme="minorBidi"/>
          <w:bCs/>
          <w:sz w:val="22"/>
          <w:szCs w:val="22"/>
        </w:rPr>
        <w:t xml:space="preserve"> </w:t>
      </w:r>
      <w:r w:rsidRPr="0038269D">
        <w:rPr>
          <w:rStyle w:val="FootnoteReference"/>
          <w:rFonts w:asciiTheme="minorBidi" w:hAnsiTheme="minorBidi"/>
          <w:bCs/>
          <w:sz w:val="22"/>
          <w:szCs w:val="22"/>
        </w:rPr>
        <w:footnoteReference w:id="4"/>
      </w:r>
    </w:p>
    <w:p w14:paraId="7BF9887C" w14:textId="30920404" w:rsidR="0038269D" w:rsidRDefault="0038269D" w:rsidP="00634EEC">
      <w:pPr>
        <w:ind w:firstLine="567"/>
        <w:jc w:val="both"/>
        <w:rPr>
          <w:rFonts w:asciiTheme="minorBidi" w:hAnsiTheme="minorBidi"/>
          <w:bCs/>
          <w:sz w:val="22"/>
          <w:szCs w:val="22"/>
        </w:rPr>
      </w:pPr>
      <w:r w:rsidRPr="0038269D">
        <w:rPr>
          <w:rFonts w:asciiTheme="minorBidi" w:hAnsiTheme="minorBidi"/>
          <w:sz w:val="22"/>
          <w:szCs w:val="22"/>
        </w:rPr>
        <w:t xml:space="preserve">Di </w:t>
      </w:r>
      <w:proofErr w:type="spellStart"/>
      <w:r w:rsidRPr="0038269D">
        <w:rPr>
          <w:rFonts w:asciiTheme="minorBidi" w:hAnsiTheme="minorBidi"/>
          <w:sz w:val="22"/>
          <w:szCs w:val="22"/>
        </w:rPr>
        <w:t>sisi</w:t>
      </w:r>
      <w:proofErr w:type="spellEnd"/>
      <w:r w:rsidRPr="0038269D">
        <w:rPr>
          <w:rFonts w:asciiTheme="minorBidi" w:hAnsiTheme="minorBidi"/>
          <w:sz w:val="22"/>
          <w:szCs w:val="22"/>
        </w:rPr>
        <w:t xml:space="preserve"> lain, </w:t>
      </w:r>
      <w:proofErr w:type="spellStart"/>
      <w:r w:rsidRPr="0038269D">
        <w:rPr>
          <w:rFonts w:asciiTheme="minorBidi" w:hAnsiTheme="minorBidi"/>
          <w:sz w:val="22"/>
          <w:szCs w:val="22"/>
        </w:rPr>
        <w:t>tidak</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dapat</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dipungkiri</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bahwa</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dalam</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konteks</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organisasi</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publik</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terdapat</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beberapa</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faktor</w:t>
      </w:r>
      <w:proofErr w:type="spellEnd"/>
      <w:r w:rsidRPr="0038269D">
        <w:rPr>
          <w:rFonts w:asciiTheme="minorBidi" w:hAnsiTheme="minorBidi"/>
          <w:sz w:val="22"/>
          <w:szCs w:val="22"/>
        </w:rPr>
        <w:t xml:space="preserve"> yang </w:t>
      </w:r>
      <w:proofErr w:type="spellStart"/>
      <w:r w:rsidRPr="0038269D">
        <w:rPr>
          <w:rFonts w:asciiTheme="minorBidi" w:hAnsiTheme="minorBidi"/>
          <w:sz w:val="22"/>
          <w:szCs w:val="22"/>
        </w:rPr>
        <w:t>mendasari</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manajer</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pimpinan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organisasi</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tidak</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dapat</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menyusun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menetapkan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langkah</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peningkatan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kualitas</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layanan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secara</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tepat</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dengan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memanfaatkan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hasil</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pengukuran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kepuasan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masyarakat</w:t>
      </w:r>
      <w:proofErr w:type="spellEnd"/>
      <w:r w:rsidRPr="0038269D">
        <w:rPr>
          <w:rFonts w:asciiTheme="minorBidi" w:hAnsiTheme="minorBidi"/>
          <w:sz w:val="22"/>
          <w:szCs w:val="22"/>
        </w:rPr>
        <w:t xml:space="preserve">. Salah </w:t>
      </w:r>
      <w:proofErr w:type="spellStart"/>
      <w:r w:rsidRPr="0038269D">
        <w:rPr>
          <w:rFonts w:asciiTheme="minorBidi" w:hAnsiTheme="minorBidi"/>
          <w:sz w:val="22"/>
          <w:szCs w:val="22"/>
        </w:rPr>
        <w:t>satu</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faktor</w:t>
      </w:r>
      <w:proofErr w:type="spellEnd"/>
      <w:r w:rsidRPr="0038269D">
        <w:rPr>
          <w:rFonts w:asciiTheme="minorBidi" w:hAnsiTheme="minorBidi"/>
          <w:sz w:val="22"/>
          <w:szCs w:val="22"/>
        </w:rPr>
        <w:t xml:space="preserve"> yang paling </w:t>
      </w:r>
      <w:proofErr w:type="spellStart"/>
      <w:r w:rsidRPr="0038269D">
        <w:rPr>
          <w:rFonts w:asciiTheme="minorBidi" w:hAnsiTheme="minorBidi"/>
          <w:sz w:val="22"/>
          <w:szCs w:val="22"/>
        </w:rPr>
        <w:t>mendasar</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yakni</w:t>
      </w:r>
      <w:proofErr w:type="spellEnd"/>
      <w:r w:rsidRPr="0038269D">
        <w:rPr>
          <w:rFonts w:asciiTheme="minorBidi" w:hAnsiTheme="minorBidi"/>
          <w:sz w:val="22"/>
          <w:szCs w:val="22"/>
        </w:rPr>
        <w:t xml:space="preserve"> </w:t>
      </w:r>
      <w:proofErr w:type="spellStart"/>
      <w:r w:rsidRPr="0038269D">
        <w:rPr>
          <w:rFonts w:asciiTheme="minorBidi" w:hAnsiTheme="minorBidi"/>
          <w:bCs/>
          <w:sz w:val="22"/>
          <w:szCs w:val="22"/>
        </w:rPr>
        <w:t>kurangnya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informasi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secara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lengkap</w:t>
      </w:r>
      <w:proofErr w:type="spellEnd"/>
      <w:r w:rsidRPr="0038269D">
        <w:rPr>
          <w:rFonts w:asciiTheme="minorBidi" w:hAnsiTheme="minorBidi"/>
          <w:bCs/>
          <w:sz w:val="22"/>
          <w:szCs w:val="22"/>
        </w:rPr>
        <w:t xml:space="preserve"> dan </w:t>
      </w:r>
      <w:proofErr w:type="spellStart"/>
      <w:r w:rsidRPr="0038269D">
        <w:rPr>
          <w:rFonts w:asciiTheme="minorBidi" w:hAnsiTheme="minorBidi"/>
          <w:bCs/>
          <w:sz w:val="22"/>
          <w:szCs w:val="22"/>
        </w:rPr>
        <w:t>spesifik</w:t>
      </w:r>
      <w:proofErr w:type="spellEnd"/>
      <w:r w:rsidRPr="0038269D">
        <w:rPr>
          <w:rFonts w:asciiTheme="minorBidi" w:hAnsiTheme="minorBidi"/>
          <w:bCs/>
          <w:sz w:val="22"/>
          <w:szCs w:val="22"/>
        </w:rPr>
        <w:t xml:space="preserve"> yang </w:t>
      </w:r>
      <w:proofErr w:type="spellStart"/>
      <w:r w:rsidRPr="0038269D">
        <w:rPr>
          <w:rFonts w:asciiTheme="minorBidi" w:hAnsiTheme="minorBidi"/>
          <w:bCs/>
          <w:sz w:val="22"/>
          <w:szCs w:val="22"/>
        </w:rPr>
        <w:t>diterima</w:t>
      </w:r>
      <w:proofErr w:type="spellEnd"/>
      <w:r w:rsidRPr="0038269D">
        <w:rPr>
          <w:rFonts w:asciiTheme="minorBidi" w:hAnsiTheme="minorBidi"/>
          <w:bCs/>
          <w:sz w:val="22"/>
          <w:szCs w:val="22"/>
        </w:rPr>
        <w:t xml:space="preserve"> oleh </w:t>
      </w:r>
      <w:proofErr w:type="spellStart"/>
      <w:r w:rsidRPr="0038269D">
        <w:rPr>
          <w:rFonts w:asciiTheme="minorBidi" w:hAnsiTheme="minorBidi"/>
          <w:bCs/>
          <w:sz w:val="22"/>
          <w:szCs w:val="22"/>
        </w:rPr>
        <w:t>pimpinan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organisasi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publik</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dari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hasil</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pengukuran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kualitas</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layanan</w:t>
      </w:r>
      <w:proofErr w:type="spellEnd"/>
      <w:r w:rsidRPr="0038269D">
        <w:rPr>
          <w:rFonts w:asciiTheme="minorBidi" w:hAnsiTheme="minorBidi"/>
          <w:bCs/>
          <w:sz w:val="22"/>
          <w:szCs w:val="22"/>
        </w:rPr>
        <w:t xml:space="preserve"> yang </w:t>
      </w:r>
      <w:proofErr w:type="spellStart"/>
      <w:r w:rsidRPr="0038269D">
        <w:rPr>
          <w:rFonts w:asciiTheme="minorBidi" w:hAnsiTheme="minorBidi"/>
          <w:bCs/>
          <w:sz w:val="22"/>
          <w:szCs w:val="22"/>
        </w:rPr>
        <w:t>dilakukan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Sehingga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tidak</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dapat</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mengidentifikasi</w:t>
      </w:r>
      <w:proofErr w:type="spellEnd"/>
      <w:r w:rsidRPr="0038269D">
        <w:rPr>
          <w:rFonts w:asciiTheme="minorBidi" w:hAnsiTheme="minorBidi"/>
          <w:bCs/>
          <w:sz w:val="22"/>
          <w:szCs w:val="22"/>
        </w:rPr>
        <w:t xml:space="preserve"> dan </w:t>
      </w:r>
      <w:proofErr w:type="spellStart"/>
      <w:r w:rsidRPr="0038269D">
        <w:rPr>
          <w:rFonts w:asciiTheme="minorBidi" w:hAnsiTheme="minorBidi"/>
          <w:bCs/>
          <w:sz w:val="22"/>
          <w:szCs w:val="22"/>
        </w:rPr>
        <w:t>memprioritaskan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peningkatan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kualitas</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layanan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secara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tepat</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sesuai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dengan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harapan</w:t>
      </w:r>
      <w:proofErr w:type="spellEnd"/>
      <w:r w:rsidRPr="0038269D">
        <w:rPr>
          <w:rFonts w:asciiTheme="minorBidi" w:hAnsiTheme="minorBidi"/>
          <w:bCs/>
          <w:sz w:val="22"/>
          <w:szCs w:val="22"/>
        </w:rPr>
        <w:t xml:space="preserve"> dan </w:t>
      </w:r>
      <w:proofErr w:type="spellStart"/>
      <w:r w:rsidRPr="0038269D">
        <w:rPr>
          <w:rFonts w:asciiTheme="minorBidi" w:hAnsiTheme="minorBidi"/>
          <w:bCs/>
          <w:sz w:val="22"/>
          <w:szCs w:val="22"/>
        </w:rPr>
        <w:t>kebutuhan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masyarakat</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pengguna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layanan</w:t>
      </w:r>
      <w:proofErr w:type="spellEnd"/>
      <w:r w:rsidRPr="0038269D">
        <w:rPr>
          <w:rFonts w:asciiTheme="minorBidi" w:hAnsiTheme="minorBidi"/>
          <w:bCs/>
          <w:sz w:val="22"/>
          <w:szCs w:val="22"/>
        </w:rPr>
        <w:t>.</w:t>
      </w:r>
      <w:r w:rsidRPr="0038269D">
        <w:rPr>
          <w:rStyle w:val="FootnoteReference"/>
          <w:rFonts w:asciiTheme="minorBidi" w:hAnsiTheme="minorBidi"/>
          <w:bCs/>
          <w:sz w:val="22"/>
          <w:szCs w:val="22"/>
        </w:rPr>
        <w:footnoteReference w:id="5"/>
      </w:r>
      <w:r w:rsidRPr="0038269D">
        <w:rPr>
          <w:rFonts w:asciiTheme="minorBidi" w:hAnsiTheme="minorBidi"/>
          <w:bCs/>
          <w:sz w:val="22"/>
          <w:szCs w:val="22"/>
        </w:rPr>
        <w:t xml:space="preserve"> </w:t>
      </w:r>
      <w:proofErr w:type="spellStart"/>
      <w:r w:rsidRPr="0038269D">
        <w:rPr>
          <w:rFonts w:asciiTheme="minorBidi" w:hAnsiTheme="minorBidi"/>
          <w:bCs/>
          <w:sz w:val="22"/>
          <w:szCs w:val="22"/>
        </w:rPr>
        <w:t>Sebagaimana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diungkapkan</w:t>
      </w:r>
      <w:proofErr w:type="spellEnd"/>
      <w:r w:rsidRPr="0038269D">
        <w:rPr>
          <w:rFonts w:asciiTheme="minorBidi" w:hAnsiTheme="minorBidi"/>
          <w:bCs/>
          <w:sz w:val="22"/>
          <w:szCs w:val="22"/>
        </w:rPr>
        <w:t xml:space="preserve"> oleh </w:t>
      </w:r>
      <w:proofErr w:type="spellStart"/>
      <w:r w:rsidRPr="0038269D">
        <w:rPr>
          <w:rFonts w:asciiTheme="minorBidi" w:hAnsiTheme="minorBidi"/>
          <w:bCs/>
          <w:sz w:val="22"/>
          <w:szCs w:val="22"/>
        </w:rPr>
        <w:t>Winiewski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bahwa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definisi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kualitas</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layanan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dalam</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sektor</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publik</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memiliki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lingkup</w:t>
      </w:r>
      <w:proofErr w:type="spellEnd"/>
      <w:r w:rsidRPr="0038269D">
        <w:rPr>
          <w:rFonts w:asciiTheme="minorBidi" w:hAnsiTheme="minorBidi"/>
          <w:bCs/>
          <w:sz w:val="22"/>
          <w:szCs w:val="22"/>
        </w:rPr>
        <w:t xml:space="preserve"> yang </w:t>
      </w:r>
      <w:proofErr w:type="spellStart"/>
      <w:r w:rsidRPr="0038269D">
        <w:rPr>
          <w:rFonts w:asciiTheme="minorBidi" w:hAnsiTheme="minorBidi"/>
          <w:bCs/>
          <w:sz w:val="22"/>
          <w:szCs w:val="22"/>
        </w:rPr>
        <w:t>lebih</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luas</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kompleksnya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layanan</w:t>
      </w:r>
      <w:proofErr w:type="spellEnd"/>
      <w:r w:rsidRPr="0038269D">
        <w:rPr>
          <w:rFonts w:asciiTheme="minorBidi" w:hAnsiTheme="minorBidi"/>
          <w:bCs/>
          <w:sz w:val="22"/>
          <w:szCs w:val="22"/>
        </w:rPr>
        <w:t xml:space="preserve"> yang </w:t>
      </w:r>
      <w:proofErr w:type="spellStart"/>
      <w:r w:rsidRPr="0038269D">
        <w:rPr>
          <w:rFonts w:asciiTheme="minorBidi" w:hAnsiTheme="minorBidi"/>
          <w:bCs/>
          <w:sz w:val="22"/>
          <w:szCs w:val="22"/>
        </w:rPr>
        <w:t>diselenggarakan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serta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segmen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pengguna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lastRenderedPageBreak/>
        <w:t>layanan</w:t>
      </w:r>
      <w:proofErr w:type="spellEnd"/>
      <w:r w:rsidRPr="0038269D">
        <w:rPr>
          <w:rFonts w:asciiTheme="minorBidi" w:hAnsiTheme="minorBidi"/>
          <w:bCs/>
          <w:sz w:val="22"/>
          <w:szCs w:val="22"/>
        </w:rPr>
        <w:t xml:space="preserve"> yang </w:t>
      </w:r>
      <w:proofErr w:type="spellStart"/>
      <w:r w:rsidRPr="0038269D">
        <w:rPr>
          <w:rFonts w:asciiTheme="minorBidi" w:hAnsiTheme="minorBidi"/>
          <w:bCs/>
          <w:sz w:val="22"/>
          <w:szCs w:val="22"/>
        </w:rPr>
        <w:t>heterogen</w:t>
      </w:r>
      <w:proofErr w:type="spellEnd"/>
      <w:r w:rsidRPr="0038269D">
        <w:rPr>
          <w:rFonts w:asciiTheme="minorBidi" w:hAnsiTheme="minorBidi"/>
          <w:bCs/>
          <w:sz w:val="22"/>
          <w:szCs w:val="22"/>
        </w:rPr>
        <w:t xml:space="preserve">. Oleh </w:t>
      </w:r>
      <w:proofErr w:type="spellStart"/>
      <w:r w:rsidRPr="0038269D">
        <w:rPr>
          <w:rFonts w:asciiTheme="minorBidi" w:hAnsiTheme="minorBidi"/>
          <w:bCs/>
          <w:sz w:val="22"/>
          <w:szCs w:val="22"/>
        </w:rPr>
        <w:t>karena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itu</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pengukuran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kualitas</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layanan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dalam</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sektor</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publik</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jauh</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lebih</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kompleks</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dibanding</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sektor</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swasta</w:t>
      </w:r>
      <w:proofErr w:type="spellEnd"/>
      <w:r w:rsidRPr="0038269D">
        <w:rPr>
          <w:rFonts w:asciiTheme="minorBidi" w:hAnsiTheme="minorBidi"/>
          <w:bCs/>
          <w:sz w:val="22"/>
          <w:szCs w:val="22"/>
        </w:rPr>
        <w:t>.</w:t>
      </w:r>
      <w:r w:rsidRPr="0038269D">
        <w:rPr>
          <w:rStyle w:val="FootnoteReference"/>
          <w:rFonts w:asciiTheme="minorBidi" w:hAnsiTheme="minorBidi"/>
          <w:bCs/>
          <w:sz w:val="22"/>
          <w:szCs w:val="22"/>
        </w:rPr>
        <w:t xml:space="preserve"> </w:t>
      </w:r>
      <w:r w:rsidRPr="0038269D">
        <w:rPr>
          <w:rStyle w:val="FootnoteReference"/>
          <w:rFonts w:asciiTheme="minorBidi" w:hAnsiTheme="minorBidi"/>
          <w:bCs/>
          <w:sz w:val="22"/>
          <w:szCs w:val="22"/>
        </w:rPr>
        <w:footnoteReference w:id="6"/>
      </w:r>
      <w:r w:rsidRPr="0038269D">
        <w:rPr>
          <w:rFonts w:asciiTheme="minorBidi" w:hAnsiTheme="minorBidi"/>
          <w:bCs/>
          <w:sz w:val="22"/>
          <w:szCs w:val="22"/>
        </w:rPr>
        <w:t xml:space="preserve"> Selain </w:t>
      </w:r>
      <w:proofErr w:type="spellStart"/>
      <w:r w:rsidRPr="0038269D">
        <w:rPr>
          <w:rFonts w:asciiTheme="minorBidi" w:hAnsiTheme="minorBidi"/>
          <w:bCs/>
          <w:sz w:val="22"/>
          <w:szCs w:val="22"/>
        </w:rPr>
        <w:t>itu</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survei</w:t>
      </w:r>
      <w:proofErr w:type="spellEnd"/>
      <w:r w:rsidRPr="0038269D">
        <w:rPr>
          <w:rFonts w:asciiTheme="minorBidi" w:hAnsiTheme="minorBidi"/>
          <w:bCs/>
          <w:sz w:val="22"/>
          <w:szCs w:val="22"/>
        </w:rPr>
        <w:t xml:space="preserve"> yang </w:t>
      </w:r>
      <w:proofErr w:type="spellStart"/>
      <w:r w:rsidRPr="0038269D">
        <w:rPr>
          <w:rFonts w:asciiTheme="minorBidi" w:hAnsiTheme="minorBidi"/>
          <w:bCs/>
          <w:sz w:val="22"/>
          <w:szCs w:val="22"/>
        </w:rPr>
        <w:t>dilakukan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cenderung</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berfokus</w:t>
      </w:r>
      <w:proofErr w:type="spellEnd"/>
      <w:r w:rsidRPr="0038269D">
        <w:rPr>
          <w:rFonts w:asciiTheme="minorBidi" w:hAnsiTheme="minorBidi"/>
          <w:bCs/>
          <w:sz w:val="22"/>
          <w:szCs w:val="22"/>
        </w:rPr>
        <w:t xml:space="preserve"> pada </w:t>
      </w:r>
      <w:proofErr w:type="spellStart"/>
      <w:r w:rsidRPr="0038269D">
        <w:rPr>
          <w:rFonts w:asciiTheme="minorBidi" w:hAnsiTheme="minorBidi"/>
          <w:bCs/>
          <w:sz w:val="22"/>
          <w:szCs w:val="22"/>
        </w:rPr>
        <w:t>persepsi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atau</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mengukur</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apa</w:t>
      </w:r>
      <w:proofErr w:type="spellEnd"/>
      <w:r w:rsidRPr="0038269D">
        <w:rPr>
          <w:rFonts w:asciiTheme="minorBidi" w:hAnsiTheme="minorBidi"/>
          <w:bCs/>
          <w:sz w:val="22"/>
          <w:szCs w:val="22"/>
        </w:rPr>
        <w:t xml:space="preserve"> yang </w:t>
      </w:r>
      <w:proofErr w:type="spellStart"/>
      <w:r w:rsidRPr="0038269D">
        <w:rPr>
          <w:rFonts w:asciiTheme="minorBidi" w:hAnsiTheme="minorBidi"/>
          <w:bCs/>
          <w:sz w:val="22"/>
          <w:szCs w:val="22"/>
        </w:rPr>
        <w:t>dirasakan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masyarakat</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tentang</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layanan</w:t>
      </w:r>
      <w:proofErr w:type="spellEnd"/>
      <w:r w:rsidRPr="0038269D">
        <w:rPr>
          <w:rFonts w:asciiTheme="minorBidi" w:hAnsiTheme="minorBidi"/>
          <w:bCs/>
          <w:sz w:val="22"/>
          <w:szCs w:val="22"/>
        </w:rPr>
        <w:t xml:space="preserve"> yang </w:t>
      </w:r>
      <w:proofErr w:type="spellStart"/>
      <w:r w:rsidRPr="0038269D">
        <w:rPr>
          <w:rFonts w:asciiTheme="minorBidi" w:hAnsiTheme="minorBidi"/>
          <w:bCs/>
          <w:sz w:val="22"/>
          <w:szCs w:val="22"/>
        </w:rPr>
        <w:t>telah</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diterima</w:t>
      </w:r>
      <w:proofErr w:type="spellEnd"/>
      <w:r w:rsidRPr="0038269D">
        <w:rPr>
          <w:rFonts w:asciiTheme="minorBidi" w:hAnsiTheme="minorBidi"/>
          <w:bCs/>
          <w:sz w:val="22"/>
          <w:szCs w:val="22"/>
        </w:rPr>
        <w:t xml:space="preserve">. Hasil </w:t>
      </w:r>
      <w:proofErr w:type="spellStart"/>
      <w:r w:rsidRPr="0038269D">
        <w:rPr>
          <w:rFonts w:asciiTheme="minorBidi" w:hAnsiTheme="minorBidi"/>
          <w:bCs/>
          <w:sz w:val="22"/>
          <w:szCs w:val="22"/>
        </w:rPr>
        <w:t>pengukuran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ini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penting</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sebagai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bentuk</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akuntabilitas</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penyelenggaraan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layanan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kepada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masyarakat</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Namun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bagi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organisasi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penyelenggara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layanan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informasi</w:t>
      </w:r>
      <w:proofErr w:type="spellEnd"/>
      <w:r w:rsidRPr="0038269D">
        <w:rPr>
          <w:rFonts w:asciiTheme="minorBidi" w:hAnsiTheme="minorBidi"/>
          <w:bCs/>
          <w:sz w:val="22"/>
          <w:szCs w:val="22"/>
        </w:rPr>
        <w:t xml:space="preserve"> yang </w:t>
      </w:r>
      <w:proofErr w:type="spellStart"/>
      <w:r w:rsidRPr="0038269D">
        <w:rPr>
          <w:rFonts w:asciiTheme="minorBidi" w:hAnsiTheme="minorBidi"/>
          <w:bCs/>
          <w:sz w:val="22"/>
          <w:szCs w:val="22"/>
        </w:rPr>
        <w:t>diperoleh</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dari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hasil</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survei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tersebut</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kurang</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memadai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apabila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digunakan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sebagai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bahan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dalam</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menyusunan</w:t>
      </w:r>
      <w:proofErr w:type="spellEnd"/>
      <w:r w:rsidRPr="0038269D">
        <w:rPr>
          <w:rFonts w:asciiTheme="minorBidi" w:hAnsiTheme="minorBidi"/>
          <w:bCs/>
          <w:sz w:val="22"/>
          <w:szCs w:val="22"/>
        </w:rPr>
        <w:t xml:space="preserve"> dan </w:t>
      </w:r>
      <w:proofErr w:type="spellStart"/>
      <w:r w:rsidRPr="0038269D">
        <w:rPr>
          <w:rFonts w:asciiTheme="minorBidi" w:hAnsiTheme="minorBidi"/>
          <w:bCs/>
          <w:sz w:val="22"/>
          <w:szCs w:val="22"/>
        </w:rPr>
        <w:t>menetapkan</w:t>
      </w:r>
      <w:proofErr w:type="spellEnd"/>
      <w:r w:rsidRPr="0038269D">
        <w:rPr>
          <w:rFonts w:asciiTheme="minorBidi" w:hAnsiTheme="minorBidi"/>
          <w:bCs/>
          <w:sz w:val="22"/>
          <w:szCs w:val="22"/>
        </w:rPr>
        <w:t xml:space="preserve"> strategi </w:t>
      </w:r>
      <w:proofErr w:type="spellStart"/>
      <w:r w:rsidRPr="0038269D">
        <w:rPr>
          <w:rFonts w:asciiTheme="minorBidi" w:hAnsiTheme="minorBidi"/>
          <w:bCs/>
          <w:sz w:val="22"/>
          <w:szCs w:val="22"/>
        </w:rPr>
        <w:t>peningkatan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kualitas</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layanan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secara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tepat</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sesuai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dengan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harapan</w:t>
      </w:r>
      <w:proofErr w:type="spellEnd"/>
      <w:r w:rsidRPr="0038269D">
        <w:rPr>
          <w:rFonts w:asciiTheme="minorBidi" w:hAnsiTheme="minorBidi"/>
          <w:bCs/>
          <w:sz w:val="22"/>
          <w:szCs w:val="22"/>
        </w:rPr>
        <w:t xml:space="preserve"> dan </w:t>
      </w:r>
      <w:proofErr w:type="spellStart"/>
      <w:r w:rsidRPr="0038269D">
        <w:rPr>
          <w:rFonts w:asciiTheme="minorBidi" w:hAnsiTheme="minorBidi"/>
          <w:bCs/>
          <w:sz w:val="22"/>
          <w:szCs w:val="22"/>
        </w:rPr>
        <w:t>kebutuhan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pengguna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layanan</w:t>
      </w:r>
      <w:proofErr w:type="spellEnd"/>
      <w:r w:rsidRPr="0038269D">
        <w:rPr>
          <w:rFonts w:asciiTheme="minorBidi" w:hAnsiTheme="minorBidi"/>
          <w:bCs/>
          <w:sz w:val="22"/>
          <w:szCs w:val="22"/>
        </w:rPr>
        <w:t xml:space="preserve">. Karena </w:t>
      </w:r>
      <w:proofErr w:type="spellStart"/>
      <w:r w:rsidRPr="0038269D">
        <w:rPr>
          <w:rFonts w:asciiTheme="minorBidi" w:hAnsiTheme="minorBidi"/>
          <w:bCs/>
          <w:sz w:val="22"/>
          <w:szCs w:val="22"/>
        </w:rPr>
        <w:t>tidak</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memberikan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kesempatan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kepada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publik</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pengguna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layanan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untuk</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mengartikulasikan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ekspektasi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harapan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ataupun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kebutuhan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terhadap</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layanan</w:t>
      </w:r>
      <w:proofErr w:type="spellEnd"/>
      <w:r w:rsidRPr="0038269D">
        <w:rPr>
          <w:rFonts w:asciiTheme="minorBidi" w:hAnsiTheme="minorBidi"/>
          <w:bCs/>
          <w:sz w:val="22"/>
          <w:szCs w:val="22"/>
        </w:rPr>
        <w:t xml:space="preserve"> yang </w:t>
      </w:r>
      <w:proofErr w:type="spellStart"/>
      <w:r w:rsidRPr="0038269D">
        <w:rPr>
          <w:rFonts w:asciiTheme="minorBidi" w:hAnsiTheme="minorBidi"/>
          <w:bCs/>
          <w:sz w:val="22"/>
          <w:szCs w:val="22"/>
        </w:rPr>
        <w:t>diberikan</w:t>
      </w:r>
      <w:proofErr w:type="spellEnd"/>
      <w:r w:rsidRPr="0038269D">
        <w:rPr>
          <w:rFonts w:asciiTheme="minorBidi" w:hAnsiTheme="minorBidi"/>
          <w:bCs/>
          <w:sz w:val="22"/>
          <w:szCs w:val="22"/>
        </w:rPr>
        <w:t>.</w:t>
      </w:r>
      <w:r w:rsidR="00A20354">
        <w:rPr>
          <w:rStyle w:val="FootnoteReference"/>
          <w:rFonts w:asciiTheme="minorBidi" w:hAnsiTheme="minorBidi"/>
          <w:bCs/>
          <w:sz w:val="22"/>
          <w:szCs w:val="22"/>
        </w:rPr>
        <w:footnoteReference w:id="7"/>
      </w:r>
      <w:r w:rsidRPr="0038269D">
        <w:rPr>
          <w:rFonts w:asciiTheme="minorBidi" w:hAnsiTheme="minorBidi"/>
          <w:bCs/>
          <w:sz w:val="22"/>
          <w:szCs w:val="22"/>
        </w:rPr>
        <w:t xml:space="preserve"> </w:t>
      </w:r>
      <w:proofErr w:type="spellStart"/>
      <w:r w:rsidRPr="0038269D">
        <w:rPr>
          <w:rFonts w:asciiTheme="minorBidi" w:hAnsiTheme="minorBidi"/>
          <w:bCs/>
          <w:sz w:val="22"/>
          <w:szCs w:val="22"/>
        </w:rPr>
        <w:t>Sehingga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kepuasan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pelanggan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dalam</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penyediaan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layanan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publik</w:t>
      </w:r>
      <w:proofErr w:type="spellEnd"/>
      <w:r w:rsidRPr="0038269D">
        <w:rPr>
          <w:rFonts w:asciiTheme="minorBidi" w:hAnsiTheme="minorBidi"/>
          <w:bCs/>
          <w:sz w:val="22"/>
          <w:szCs w:val="22"/>
        </w:rPr>
        <w:t xml:space="preserve"> yang </w:t>
      </w:r>
      <w:proofErr w:type="spellStart"/>
      <w:r w:rsidRPr="0038269D">
        <w:rPr>
          <w:rFonts w:asciiTheme="minorBidi" w:hAnsiTheme="minorBidi"/>
          <w:bCs/>
          <w:sz w:val="22"/>
          <w:szCs w:val="22"/>
        </w:rPr>
        <w:t>kompleks</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tersebut</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menurut</w:t>
      </w:r>
      <w:proofErr w:type="spellEnd"/>
      <w:r w:rsidRPr="0038269D">
        <w:rPr>
          <w:rFonts w:asciiTheme="minorBidi" w:hAnsiTheme="minorBidi"/>
          <w:bCs/>
          <w:sz w:val="22"/>
          <w:szCs w:val="22"/>
        </w:rPr>
        <w:t xml:space="preserve"> Gaster </w:t>
      </w:r>
      <w:proofErr w:type="spellStart"/>
      <w:r w:rsidRPr="0038269D">
        <w:rPr>
          <w:rFonts w:asciiTheme="minorBidi" w:hAnsiTheme="minorBidi"/>
          <w:bCs/>
          <w:sz w:val="22"/>
          <w:szCs w:val="22"/>
        </w:rPr>
        <w:t>bukan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hanya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soal</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pengukapan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persepsi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terhadap</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pelayanan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tetapi</w:t>
      </w:r>
      <w:proofErr w:type="spellEnd"/>
      <w:r w:rsidRPr="0038269D">
        <w:rPr>
          <w:rFonts w:asciiTheme="minorBidi" w:hAnsiTheme="minorBidi"/>
          <w:bCs/>
          <w:sz w:val="22"/>
          <w:szCs w:val="22"/>
        </w:rPr>
        <w:t xml:space="preserve"> juga </w:t>
      </w:r>
      <w:proofErr w:type="spellStart"/>
      <w:r w:rsidRPr="0038269D">
        <w:rPr>
          <w:rFonts w:asciiTheme="minorBidi" w:hAnsiTheme="minorBidi"/>
          <w:bCs/>
          <w:sz w:val="22"/>
          <w:szCs w:val="22"/>
        </w:rPr>
        <w:t>mencari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tahu</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kebutuhan</w:t>
      </w:r>
      <w:proofErr w:type="spellEnd"/>
      <w:r w:rsidRPr="0038269D">
        <w:rPr>
          <w:rFonts w:asciiTheme="minorBidi" w:hAnsiTheme="minorBidi"/>
          <w:bCs/>
          <w:sz w:val="22"/>
          <w:szCs w:val="22"/>
        </w:rPr>
        <w:t xml:space="preserve"> yang </w:t>
      </w:r>
      <w:proofErr w:type="spellStart"/>
      <w:r w:rsidRPr="0038269D">
        <w:rPr>
          <w:rFonts w:asciiTheme="minorBidi" w:hAnsiTheme="minorBidi"/>
          <w:bCs/>
          <w:sz w:val="22"/>
          <w:szCs w:val="22"/>
        </w:rPr>
        <w:t>tidak</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diungkapkan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menetapkan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prioritas</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perbaikan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mengalokasikan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sumber</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daya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untuk</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perbaikan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kualitas</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layanan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serta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mempertanggungjawabkan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apa</w:t>
      </w:r>
      <w:proofErr w:type="spellEnd"/>
      <w:r w:rsidRPr="0038269D">
        <w:rPr>
          <w:rFonts w:asciiTheme="minorBidi" w:hAnsiTheme="minorBidi"/>
          <w:bCs/>
          <w:sz w:val="22"/>
          <w:szCs w:val="22"/>
        </w:rPr>
        <w:t xml:space="preserve"> yang </w:t>
      </w:r>
      <w:proofErr w:type="spellStart"/>
      <w:r w:rsidRPr="0038269D">
        <w:rPr>
          <w:rFonts w:asciiTheme="minorBidi" w:hAnsiTheme="minorBidi"/>
          <w:bCs/>
          <w:sz w:val="22"/>
          <w:szCs w:val="22"/>
        </w:rPr>
        <w:t>telah</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dilaksanakan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kepada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masyarakat</w:t>
      </w:r>
      <w:proofErr w:type="spellEnd"/>
      <w:r w:rsidRPr="0038269D">
        <w:rPr>
          <w:rFonts w:asciiTheme="minorBidi" w:hAnsiTheme="minorBidi"/>
          <w:bCs/>
          <w:sz w:val="22"/>
          <w:szCs w:val="22"/>
        </w:rPr>
        <w:t>.</w:t>
      </w:r>
      <w:r w:rsidRPr="0038269D">
        <w:rPr>
          <w:rStyle w:val="FootnoteReference"/>
          <w:rFonts w:asciiTheme="minorBidi" w:hAnsiTheme="minorBidi"/>
          <w:bCs/>
          <w:sz w:val="22"/>
          <w:szCs w:val="22"/>
        </w:rPr>
        <w:t xml:space="preserve"> </w:t>
      </w:r>
      <w:r w:rsidRPr="0038269D">
        <w:rPr>
          <w:rStyle w:val="FootnoteReference"/>
          <w:rFonts w:asciiTheme="minorBidi" w:hAnsiTheme="minorBidi"/>
          <w:bCs/>
          <w:sz w:val="22"/>
          <w:szCs w:val="22"/>
        </w:rPr>
        <w:footnoteReference w:id="8"/>
      </w:r>
      <w:r w:rsidRPr="0038269D">
        <w:rPr>
          <w:rFonts w:asciiTheme="minorBidi" w:hAnsiTheme="minorBidi"/>
          <w:bCs/>
          <w:sz w:val="22"/>
          <w:szCs w:val="22"/>
        </w:rPr>
        <w:t xml:space="preserve"> </w:t>
      </w:r>
    </w:p>
    <w:p w14:paraId="5B28588B" w14:textId="2EF5F0D0" w:rsidR="0038269D" w:rsidRDefault="0038269D" w:rsidP="00634EEC">
      <w:pPr>
        <w:ind w:firstLine="567"/>
        <w:jc w:val="both"/>
        <w:rPr>
          <w:rFonts w:asciiTheme="minorBidi" w:hAnsiTheme="minorBidi"/>
          <w:bCs/>
          <w:sz w:val="22"/>
          <w:szCs w:val="22"/>
        </w:rPr>
      </w:pPr>
      <w:proofErr w:type="spellStart"/>
      <w:r w:rsidRPr="0038269D">
        <w:rPr>
          <w:rFonts w:asciiTheme="minorBidi" w:hAnsiTheme="minorBidi"/>
          <w:bCs/>
          <w:sz w:val="22"/>
          <w:szCs w:val="22"/>
        </w:rPr>
        <w:t>Menyadari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kompleksnya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layanan</w:t>
      </w:r>
      <w:proofErr w:type="spellEnd"/>
      <w:r w:rsidRPr="0038269D">
        <w:rPr>
          <w:rFonts w:asciiTheme="minorBidi" w:hAnsiTheme="minorBidi"/>
          <w:bCs/>
          <w:sz w:val="22"/>
          <w:szCs w:val="22"/>
        </w:rPr>
        <w:t xml:space="preserve"> yang </w:t>
      </w:r>
      <w:proofErr w:type="spellStart"/>
      <w:r w:rsidRPr="0038269D">
        <w:rPr>
          <w:rFonts w:asciiTheme="minorBidi" w:hAnsiTheme="minorBidi"/>
          <w:bCs/>
          <w:sz w:val="22"/>
          <w:szCs w:val="22"/>
        </w:rPr>
        <w:t>diselenggarakan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serta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masih</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banyak</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hal</w:t>
      </w:r>
      <w:proofErr w:type="spellEnd"/>
      <w:r w:rsidRPr="0038269D">
        <w:rPr>
          <w:rFonts w:asciiTheme="minorBidi" w:hAnsiTheme="minorBidi"/>
          <w:bCs/>
          <w:sz w:val="22"/>
          <w:szCs w:val="22"/>
        </w:rPr>
        <w:t xml:space="preserve"> yang </w:t>
      </w:r>
      <w:proofErr w:type="spellStart"/>
      <w:r w:rsidRPr="0038269D">
        <w:rPr>
          <w:rFonts w:asciiTheme="minorBidi" w:hAnsiTheme="minorBidi"/>
          <w:bCs/>
          <w:sz w:val="22"/>
          <w:szCs w:val="22"/>
        </w:rPr>
        <w:t>perlu</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diperbaiki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dari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sisi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pelayanan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Direktur</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Jenderal</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Kekayaan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Intelektual</w:t>
      </w:r>
      <w:proofErr w:type="spellEnd"/>
      <w:r w:rsidRPr="0038269D">
        <w:rPr>
          <w:rFonts w:asciiTheme="minorBidi" w:hAnsiTheme="minorBidi"/>
          <w:bCs/>
          <w:sz w:val="22"/>
          <w:szCs w:val="22"/>
        </w:rPr>
        <w:t xml:space="preserve">, Freddy Harris </w:t>
      </w:r>
      <w:proofErr w:type="spellStart"/>
      <w:r w:rsidRPr="0038269D">
        <w:rPr>
          <w:rFonts w:asciiTheme="minorBidi" w:hAnsiTheme="minorBidi"/>
          <w:bCs/>
          <w:sz w:val="22"/>
          <w:szCs w:val="22"/>
        </w:rPr>
        <w:t>mengungkapkan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bahwa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perlunya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pengukuran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kepuasan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masyarakat</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secara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spesifik</w:t>
      </w:r>
      <w:proofErr w:type="spellEnd"/>
      <w:r w:rsidRPr="0038269D">
        <w:rPr>
          <w:rFonts w:asciiTheme="minorBidi" w:hAnsiTheme="minorBidi"/>
          <w:bCs/>
          <w:sz w:val="22"/>
          <w:szCs w:val="22"/>
        </w:rPr>
        <w:t xml:space="preserve"> dan </w:t>
      </w:r>
      <w:proofErr w:type="spellStart"/>
      <w:r w:rsidRPr="0038269D">
        <w:rPr>
          <w:rFonts w:asciiTheme="minorBidi" w:hAnsiTheme="minorBidi"/>
          <w:bCs/>
          <w:sz w:val="22"/>
          <w:szCs w:val="22"/>
        </w:rPr>
        <w:t>fokus</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terhadap</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layanan</w:t>
      </w:r>
      <w:proofErr w:type="spellEnd"/>
      <w:r w:rsidRPr="0038269D">
        <w:rPr>
          <w:rFonts w:asciiTheme="minorBidi" w:hAnsiTheme="minorBidi"/>
          <w:bCs/>
          <w:sz w:val="22"/>
          <w:szCs w:val="22"/>
        </w:rPr>
        <w:t xml:space="preserve"> DJKI. </w:t>
      </w:r>
      <w:proofErr w:type="spellStart"/>
      <w:r w:rsidRPr="0038269D">
        <w:rPr>
          <w:rFonts w:asciiTheme="minorBidi" w:hAnsiTheme="minorBidi"/>
          <w:bCs/>
          <w:sz w:val="22"/>
          <w:szCs w:val="22"/>
        </w:rPr>
        <w:t>Sehingga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informasi</w:t>
      </w:r>
      <w:proofErr w:type="spellEnd"/>
      <w:r w:rsidRPr="0038269D">
        <w:rPr>
          <w:rFonts w:asciiTheme="minorBidi" w:hAnsiTheme="minorBidi"/>
          <w:bCs/>
          <w:sz w:val="22"/>
          <w:szCs w:val="22"/>
        </w:rPr>
        <w:t xml:space="preserve"> yang </w:t>
      </w:r>
      <w:proofErr w:type="spellStart"/>
      <w:r w:rsidRPr="0038269D">
        <w:rPr>
          <w:rFonts w:asciiTheme="minorBidi" w:hAnsiTheme="minorBidi"/>
          <w:bCs/>
          <w:sz w:val="22"/>
          <w:szCs w:val="22"/>
        </w:rPr>
        <w:t>diperoleh</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dari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hasil</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pengukuran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dapat</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digunakan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dalam</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peningkatan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kualitas</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layanan</w:t>
      </w:r>
      <w:proofErr w:type="spellEnd"/>
      <w:r w:rsidRPr="0038269D">
        <w:rPr>
          <w:rFonts w:asciiTheme="minorBidi" w:hAnsiTheme="minorBidi"/>
          <w:bCs/>
          <w:sz w:val="22"/>
          <w:szCs w:val="22"/>
        </w:rPr>
        <w:t xml:space="preserve"> KI.</w:t>
      </w:r>
      <w:r w:rsidRPr="0038269D">
        <w:rPr>
          <w:rStyle w:val="FootnoteReference"/>
          <w:rFonts w:asciiTheme="minorBidi" w:hAnsiTheme="minorBidi"/>
          <w:bCs/>
          <w:sz w:val="22"/>
          <w:szCs w:val="22"/>
        </w:rPr>
        <w:footnoteReference w:id="9"/>
      </w:r>
      <w:r w:rsidRPr="0038269D">
        <w:rPr>
          <w:rFonts w:asciiTheme="minorBidi" w:hAnsiTheme="minorBidi"/>
          <w:bCs/>
          <w:sz w:val="22"/>
          <w:szCs w:val="22"/>
        </w:rPr>
        <w:t xml:space="preserve"> Hal </w:t>
      </w:r>
      <w:proofErr w:type="spellStart"/>
      <w:r w:rsidRPr="0038269D">
        <w:rPr>
          <w:rFonts w:asciiTheme="minorBidi" w:hAnsiTheme="minorBidi"/>
          <w:bCs/>
          <w:sz w:val="22"/>
          <w:szCs w:val="22"/>
        </w:rPr>
        <w:t>ini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dapat</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dipahami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bahwa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sebagai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penyelenggara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layanan</w:t>
      </w:r>
      <w:proofErr w:type="spellEnd"/>
      <w:r w:rsidRPr="0038269D">
        <w:rPr>
          <w:rFonts w:asciiTheme="minorBidi" w:hAnsiTheme="minorBidi"/>
          <w:bCs/>
          <w:sz w:val="22"/>
          <w:szCs w:val="22"/>
        </w:rPr>
        <w:t xml:space="preserve"> yang </w:t>
      </w:r>
      <w:proofErr w:type="spellStart"/>
      <w:r w:rsidRPr="0038269D">
        <w:rPr>
          <w:rFonts w:asciiTheme="minorBidi" w:hAnsiTheme="minorBidi"/>
          <w:bCs/>
          <w:sz w:val="22"/>
          <w:szCs w:val="22"/>
        </w:rPr>
        <w:t>kompleks</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memiliki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prosedur</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penyampaian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layanan</w:t>
      </w:r>
      <w:proofErr w:type="spellEnd"/>
      <w:r w:rsidRPr="0038269D">
        <w:rPr>
          <w:rFonts w:asciiTheme="minorBidi" w:hAnsiTheme="minorBidi"/>
          <w:bCs/>
          <w:sz w:val="22"/>
          <w:szCs w:val="22"/>
        </w:rPr>
        <w:t xml:space="preserve"> yang </w:t>
      </w:r>
      <w:proofErr w:type="spellStart"/>
      <w:r w:rsidRPr="0038269D">
        <w:rPr>
          <w:rFonts w:asciiTheme="minorBidi" w:hAnsiTheme="minorBidi"/>
          <w:bCs/>
          <w:sz w:val="22"/>
          <w:szCs w:val="22"/>
        </w:rPr>
        <w:t>beragam</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serta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menghadapi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segmen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pengguna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layana</w:t>
      </w:r>
      <w:proofErr w:type="spellEnd"/>
      <w:r w:rsidRPr="0038269D">
        <w:rPr>
          <w:rFonts w:asciiTheme="minorBidi" w:hAnsiTheme="minorBidi"/>
          <w:bCs/>
          <w:sz w:val="22"/>
          <w:szCs w:val="22"/>
        </w:rPr>
        <w:t xml:space="preserve"> yang </w:t>
      </w:r>
      <w:proofErr w:type="spellStart"/>
      <w:r w:rsidRPr="0038269D">
        <w:rPr>
          <w:rFonts w:asciiTheme="minorBidi" w:hAnsiTheme="minorBidi"/>
          <w:bCs/>
          <w:sz w:val="22"/>
          <w:szCs w:val="22"/>
        </w:rPr>
        <w:t>heterogen</w:t>
      </w:r>
      <w:proofErr w:type="spellEnd"/>
      <w:r w:rsidRPr="0038269D">
        <w:rPr>
          <w:rFonts w:asciiTheme="minorBidi" w:hAnsiTheme="minorBidi"/>
          <w:bCs/>
          <w:sz w:val="22"/>
          <w:szCs w:val="22"/>
        </w:rPr>
        <w:t xml:space="preserve">. DJKI </w:t>
      </w:r>
      <w:proofErr w:type="spellStart"/>
      <w:r w:rsidRPr="0038269D">
        <w:rPr>
          <w:rFonts w:asciiTheme="minorBidi" w:hAnsiTheme="minorBidi"/>
          <w:bCs/>
          <w:sz w:val="22"/>
          <w:szCs w:val="22"/>
        </w:rPr>
        <w:t>membutuhkan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informasi</w:t>
      </w:r>
      <w:proofErr w:type="spellEnd"/>
      <w:r w:rsidRPr="0038269D">
        <w:rPr>
          <w:rFonts w:asciiTheme="minorBidi" w:hAnsiTheme="minorBidi"/>
          <w:bCs/>
          <w:sz w:val="22"/>
          <w:szCs w:val="22"/>
        </w:rPr>
        <w:t xml:space="preserve"> yang </w:t>
      </w:r>
      <w:proofErr w:type="spellStart"/>
      <w:r w:rsidRPr="0038269D">
        <w:rPr>
          <w:rFonts w:asciiTheme="minorBidi" w:hAnsiTheme="minorBidi"/>
          <w:bCs/>
          <w:sz w:val="22"/>
          <w:szCs w:val="22"/>
        </w:rPr>
        <w:t>lebih</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spesifik</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serta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mendalam</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dari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hasil</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pengukuran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kualitas</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layanan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Sehingga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dapat</w:t>
      </w:r>
      <w:proofErr w:type="spellEnd"/>
      <w:r w:rsidRPr="0038269D">
        <w:rPr>
          <w:rFonts w:asciiTheme="minorBidi" w:hAnsiTheme="minorBidi"/>
          <w:bCs/>
          <w:sz w:val="22"/>
          <w:szCs w:val="22"/>
        </w:rPr>
        <w:t xml:space="preserve"> </w:t>
      </w:r>
      <w:bookmarkStart w:id="1" w:name="_Hlk78727510"/>
      <w:proofErr w:type="spellStart"/>
      <w:r w:rsidRPr="0038269D">
        <w:rPr>
          <w:rFonts w:asciiTheme="minorBidi" w:hAnsiTheme="minorBidi"/>
          <w:bCs/>
          <w:sz w:val="22"/>
          <w:szCs w:val="22"/>
        </w:rPr>
        <w:t>mengidentifikasi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serta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memprioritaskan</w:t>
      </w:r>
      <w:proofErr w:type="spellEnd"/>
      <w:r w:rsidRPr="0038269D">
        <w:rPr>
          <w:rFonts w:asciiTheme="minorBidi" w:hAnsiTheme="minorBidi"/>
          <w:bCs/>
          <w:sz w:val="22"/>
          <w:szCs w:val="22"/>
        </w:rPr>
        <w:t xml:space="preserve"> pada area </w:t>
      </w:r>
      <w:proofErr w:type="spellStart"/>
      <w:r w:rsidRPr="0038269D">
        <w:rPr>
          <w:rFonts w:asciiTheme="minorBidi" w:hAnsiTheme="minorBidi"/>
          <w:bCs/>
          <w:sz w:val="22"/>
          <w:szCs w:val="22"/>
        </w:rPr>
        <w:t>ataupun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aspek</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layanan</w:t>
      </w:r>
      <w:proofErr w:type="spellEnd"/>
      <w:r w:rsidRPr="0038269D">
        <w:rPr>
          <w:rFonts w:asciiTheme="minorBidi" w:hAnsiTheme="minorBidi"/>
          <w:bCs/>
          <w:sz w:val="22"/>
          <w:szCs w:val="22"/>
        </w:rPr>
        <w:t xml:space="preserve"> yang paling </w:t>
      </w:r>
      <w:proofErr w:type="spellStart"/>
      <w:r w:rsidRPr="0038269D">
        <w:rPr>
          <w:rFonts w:asciiTheme="minorBidi" w:hAnsiTheme="minorBidi"/>
          <w:bCs/>
          <w:sz w:val="22"/>
          <w:szCs w:val="22"/>
        </w:rPr>
        <w:t>membutuhkan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perbaikan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serta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peningkatan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secara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tepat</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sesuai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dengan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harapan</w:t>
      </w:r>
      <w:proofErr w:type="spellEnd"/>
      <w:r w:rsidRPr="0038269D">
        <w:rPr>
          <w:rFonts w:asciiTheme="minorBidi" w:hAnsiTheme="minorBidi"/>
          <w:bCs/>
          <w:sz w:val="22"/>
          <w:szCs w:val="22"/>
        </w:rPr>
        <w:t xml:space="preserve"> dan </w:t>
      </w:r>
      <w:proofErr w:type="spellStart"/>
      <w:r w:rsidRPr="0038269D">
        <w:rPr>
          <w:rFonts w:asciiTheme="minorBidi" w:hAnsiTheme="minorBidi"/>
          <w:bCs/>
          <w:sz w:val="22"/>
          <w:szCs w:val="22"/>
        </w:rPr>
        <w:t>kebutuhan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masyarakat</w:t>
      </w:r>
      <w:proofErr w:type="spellEnd"/>
      <w:r w:rsidRPr="0038269D">
        <w:rPr>
          <w:rFonts w:asciiTheme="minorBidi" w:hAnsiTheme="minorBidi"/>
          <w:bCs/>
          <w:sz w:val="22"/>
          <w:szCs w:val="22"/>
        </w:rPr>
        <w:t>.</w:t>
      </w:r>
      <w:bookmarkEnd w:id="1"/>
    </w:p>
    <w:p w14:paraId="0A749D6F" w14:textId="77777777" w:rsidR="00DA0B00" w:rsidRDefault="0038269D" w:rsidP="00634EEC">
      <w:pPr>
        <w:pStyle w:val="ListParagraph"/>
        <w:ind w:left="0" w:firstLine="556"/>
        <w:jc w:val="both"/>
        <w:rPr>
          <w:rFonts w:asciiTheme="minorBidi" w:hAnsiTheme="minorBidi"/>
          <w:bCs/>
          <w:sz w:val="22"/>
          <w:szCs w:val="22"/>
        </w:rPr>
      </w:pPr>
      <w:proofErr w:type="spellStart"/>
      <w:r w:rsidRPr="0038269D">
        <w:rPr>
          <w:rFonts w:asciiTheme="minorBidi" w:hAnsiTheme="minorBidi"/>
          <w:bCs/>
          <w:sz w:val="22"/>
          <w:szCs w:val="22"/>
        </w:rPr>
        <w:t>Berdasarkan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hal</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tersebut</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pengukuran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terhadap</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kualitas</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pelayanan</w:t>
      </w:r>
      <w:proofErr w:type="spellEnd"/>
      <w:r w:rsidRPr="0038269D">
        <w:rPr>
          <w:rFonts w:asciiTheme="minorBidi" w:hAnsiTheme="minorBidi"/>
          <w:bCs/>
          <w:sz w:val="22"/>
          <w:szCs w:val="22"/>
        </w:rPr>
        <w:t xml:space="preserve"> yang </w:t>
      </w:r>
      <w:proofErr w:type="spellStart"/>
      <w:r w:rsidRPr="0038269D">
        <w:rPr>
          <w:rFonts w:asciiTheme="minorBidi" w:hAnsiTheme="minorBidi"/>
          <w:bCs/>
          <w:sz w:val="22"/>
          <w:szCs w:val="22"/>
        </w:rPr>
        <w:t>diselenggarakan</w:t>
      </w:r>
      <w:proofErr w:type="spellEnd"/>
      <w:r w:rsidRPr="0038269D">
        <w:rPr>
          <w:rFonts w:asciiTheme="minorBidi" w:hAnsiTheme="minorBidi"/>
          <w:bCs/>
          <w:sz w:val="22"/>
          <w:szCs w:val="22"/>
        </w:rPr>
        <w:t xml:space="preserve"> oleh DJKI </w:t>
      </w:r>
      <w:proofErr w:type="spellStart"/>
      <w:r w:rsidRPr="0038269D">
        <w:rPr>
          <w:rFonts w:asciiTheme="minorBidi" w:hAnsiTheme="minorBidi"/>
          <w:bCs/>
          <w:sz w:val="22"/>
          <w:szCs w:val="22"/>
        </w:rPr>
        <w:t>perlu</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dilakukan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secara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spesifik</w:t>
      </w:r>
      <w:proofErr w:type="spellEnd"/>
      <w:r w:rsidRPr="0038269D">
        <w:rPr>
          <w:rFonts w:asciiTheme="minorBidi" w:hAnsiTheme="minorBidi"/>
          <w:bCs/>
          <w:sz w:val="22"/>
          <w:szCs w:val="22"/>
        </w:rPr>
        <w:t xml:space="preserve"> dan </w:t>
      </w:r>
      <w:proofErr w:type="spellStart"/>
      <w:r w:rsidRPr="0038269D">
        <w:rPr>
          <w:rFonts w:asciiTheme="minorBidi" w:hAnsiTheme="minorBidi"/>
          <w:bCs/>
          <w:sz w:val="22"/>
          <w:szCs w:val="22"/>
        </w:rPr>
        <w:t>mendalam</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Melalui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studi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pengukuran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kualitas</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penyelenggaraan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layanan</w:t>
      </w:r>
      <w:proofErr w:type="spellEnd"/>
      <w:r w:rsidRPr="0038269D">
        <w:rPr>
          <w:rFonts w:asciiTheme="minorBidi" w:hAnsiTheme="minorBidi"/>
          <w:bCs/>
          <w:sz w:val="22"/>
          <w:szCs w:val="22"/>
        </w:rPr>
        <w:t xml:space="preserve"> yang </w:t>
      </w:r>
      <w:proofErr w:type="spellStart"/>
      <w:r w:rsidRPr="0038269D">
        <w:rPr>
          <w:rFonts w:asciiTheme="minorBidi" w:hAnsiTheme="minorBidi"/>
          <w:bCs/>
          <w:sz w:val="22"/>
          <w:szCs w:val="22"/>
        </w:rPr>
        <w:t>secara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spesifik</w:t>
      </w:r>
      <w:proofErr w:type="spellEnd"/>
      <w:r w:rsidRPr="0038269D">
        <w:rPr>
          <w:rFonts w:asciiTheme="minorBidi" w:hAnsiTheme="minorBidi"/>
          <w:bCs/>
          <w:sz w:val="22"/>
          <w:szCs w:val="22"/>
        </w:rPr>
        <w:t xml:space="preserve"> pada </w:t>
      </w:r>
      <w:proofErr w:type="spellStart"/>
      <w:r w:rsidRPr="0038269D">
        <w:rPr>
          <w:rFonts w:asciiTheme="minorBidi" w:hAnsiTheme="minorBidi"/>
          <w:bCs/>
          <w:sz w:val="22"/>
          <w:szCs w:val="22"/>
        </w:rPr>
        <w:t>jenis</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layanan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Kekayaan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Intelektual</w:t>
      </w:r>
      <w:proofErr w:type="spellEnd"/>
      <w:r w:rsidRPr="0038269D">
        <w:rPr>
          <w:rFonts w:asciiTheme="minorBidi" w:hAnsiTheme="minorBidi"/>
          <w:bCs/>
          <w:sz w:val="22"/>
          <w:szCs w:val="22"/>
        </w:rPr>
        <w:t xml:space="preserve"> yang </w:t>
      </w:r>
      <w:proofErr w:type="spellStart"/>
      <w:r w:rsidRPr="0038269D">
        <w:rPr>
          <w:rFonts w:asciiTheme="minorBidi" w:hAnsiTheme="minorBidi"/>
          <w:bCs/>
          <w:sz w:val="22"/>
          <w:szCs w:val="22"/>
        </w:rPr>
        <w:t>disampaikan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secara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elektronik</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melalui</w:t>
      </w:r>
      <w:proofErr w:type="spellEnd"/>
      <w:r w:rsidRPr="0038269D">
        <w:rPr>
          <w:rFonts w:asciiTheme="minorBidi" w:hAnsiTheme="minorBidi"/>
          <w:bCs/>
          <w:sz w:val="22"/>
          <w:szCs w:val="22"/>
        </w:rPr>
        <w:t xml:space="preserve"> </w:t>
      </w:r>
      <w:r w:rsidRPr="0038269D">
        <w:rPr>
          <w:rFonts w:asciiTheme="minorBidi" w:hAnsiTheme="minorBidi"/>
          <w:bCs/>
          <w:i/>
          <w:iCs/>
          <w:sz w:val="22"/>
          <w:szCs w:val="22"/>
        </w:rPr>
        <w:t>website</w:t>
      </w:r>
      <w:r w:rsidRPr="0038269D">
        <w:rPr>
          <w:rFonts w:asciiTheme="minorBidi" w:hAnsiTheme="minorBidi"/>
          <w:bCs/>
          <w:sz w:val="22"/>
          <w:szCs w:val="22"/>
        </w:rPr>
        <w:t xml:space="preserve"> </w:t>
      </w:r>
      <w:proofErr w:type="spellStart"/>
      <w:r w:rsidRPr="0038269D">
        <w:rPr>
          <w:rFonts w:asciiTheme="minorBidi" w:hAnsiTheme="minorBidi"/>
          <w:bCs/>
          <w:sz w:val="22"/>
          <w:szCs w:val="22"/>
        </w:rPr>
        <w:t>layanan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Menggunanakan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instrumen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alat</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ukur</w:t>
      </w:r>
      <w:proofErr w:type="spellEnd"/>
      <w:r w:rsidRPr="0038269D">
        <w:rPr>
          <w:rFonts w:asciiTheme="minorBidi" w:hAnsiTheme="minorBidi"/>
          <w:bCs/>
          <w:sz w:val="22"/>
          <w:szCs w:val="22"/>
        </w:rPr>
        <w:t xml:space="preserve">) yang </w:t>
      </w:r>
      <w:proofErr w:type="spellStart"/>
      <w:r w:rsidRPr="0038269D">
        <w:rPr>
          <w:rFonts w:asciiTheme="minorBidi" w:hAnsiTheme="minorBidi"/>
          <w:bCs/>
          <w:sz w:val="22"/>
          <w:szCs w:val="22"/>
        </w:rPr>
        <w:t>secara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khusus</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untuk</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mengukur</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kualitas</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layanan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elektronik</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pemerintah</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Dengan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mengadopsi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instrumen</w:t>
      </w:r>
      <w:proofErr w:type="spellEnd"/>
      <w:r w:rsidRPr="0038269D">
        <w:rPr>
          <w:rFonts w:asciiTheme="minorBidi" w:hAnsiTheme="minorBidi"/>
          <w:bCs/>
          <w:sz w:val="22"/>
          <w:szCs w:val="22"/>
        </w:rPr>
        <w:t xml:space="preserve"> </w:t>
      </w:r>
      <w:r w:rsidRPr="0038269D">
        <w:rPr>
          <w:rFonts w:asciiTheme="minorBidi" w:hAnsiTheme="minorBidi"/>
          <w:bCs/>
          <w:i/>
          <w:iCs/>
          <w:sz w:val="22"/>
          <w:szCs w:val="22"/>
        </w:rPr>
        <w:t>E-</w:t>
      </w:r>
      <w:proofErr w:type="spellStart"/>
      <w:r w:rsidRPr="0038269D">
        <w:rPr>
          <w:rFonts w:asciiTheme="minorBidi" w:hAnsiTheme="minorBidi"/>
          <w:bCs/>
          <w:i/>
          <w:iCs/>
          <w:sz w:val="22"/>
          <w:szCs w:val="22"/>
        </w:rPr>
        <w:t>GovQual</w:t>
      </w:r>
      <w:proofErr w:type="spellEnd"/>
      <w:r w:rsidRPr="0038269D">
        <w:rPr>
          <w:rFonts w:asciiTheme="minorBidi" w:hAnsiTheme="minorBidi"/>
          <w:bCs/>
          <w:i/>
          <w:iCs/>
          <w:sz w:val="22"/>
          <w:szCs w:val="22"/>
        </w:rPr>
        <w:t xml:space="preserve"> Model</w:t>
      </w:r>
      <w:r w:rsidRPr="0038269D">
        <w:rPr>
          <w:rFonts w:asciiTheme="minorBidi" w:hAnsiTheme="minorBidi"/>
          <w:bCs/>
          <w:sz w:val="22"/>
          <w:szCs w:val="22"/>
        </w:rPr>
        <w:t xml:space="preserve"> yang </w:t>
      </w:r>
      <w:proofErr w:type="spellStart"/>
      <w:r w:rsidRPr="0038269D">
        <w:rPr>
          <w:rFonts w:asciiTheme="minorBidi" w:hAnsiTheme="minorBidi"/>
          <w:bCs/>
          <w:sz w:val="22"/>
          <w:szCs w:val="22"/>
        </w:rPr>
        <w:t>telah</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dirancang</w:t>
      </w:r>
      <w:proofErr w:type="spellEnd"/>
      <w:r w:rsidRPr="0038269D">
        <w:rPr>
          <w:rFonts w:asciiTheme="minorBidi" w:hAnsiTheme="minorBidi"/>
          <w:bCs/>
          <w:sz w:val="22"/>
          <w:szCs w:val="22"/>
        </w:rPr>
        <w:t xml:space="preserve"> dan </w:t>
      </w:r>
      <w:proofErr w:type="spellStart"/>
      <w:r w:rsidRPr="0038269D">
        <w:rPr>
          <w:rFonts w:asciiTheme="minorBidi" w:hAnsiTheme="minorBidi"/>
          <w:bCs/>
          <w:sz w:val="22"/>
          <w:szCs w:val="22"/>
        </w:rPr>
        <w:t>dikembangkan</w:t>
      </w:r>
      <w:proofErr w:type="spellEnd"/>
      <w:r w:rsidRPr="0038269D">
        <w:rPr>
          <w:rFonts w:asciiTheme="minorBidi" w:hAnsiTheme="minorBidi"/>
          <w:bCs/>
          <w:sz w:val="22"/>
          <w:szCs w:val="22"/>
        </w:rPr>
        <w:t xml:space="preserve"> oleh </w:t>
      </w:r>
      <w:proofErr w:type="spellStart"/>
      <w:r w:rsidRPr="0038269D">
        <w:rPr>
          <w:rFonts w:asciiTheme="minorBidi" w:hAnsiTheme="minorBidi"/>
          <w:bCs/>
          <w:sz w:val="22"/>
          <w:szCs w:val="22"/>
        </w:rPr>
        <w:t>Papadomichelaki</w:t>
      </w:r>
      <w:proofErr w:type="spellEnd"/>
      <w:r w:rsidRPr="0038269D">
        <w:rPr>
          <w:rFonts w:asciiTheme="minorBidi" w:hAnsiTheme="minorBidi"/>
          <w:bCs/>
          <w:sz w:val="22"/>
          <w:szCs w:val="22"/>
        </w:rPr>
        <w:t xml:space="preserve"> dan </w:t>
      </w:r>
      <w:proofErr w:type="spellStart"/>
      <w:r w:rsidRPr="0038269D">
        <w:rPr>
          <w:rFonts w:asciiTheme="minorBidi" w:hAnsiTheme="minorBidi"/>
          <w:bCs/>
          <w:sz w:val="22"/>
          <w:szCs w:val="22"/>
        </w:rPr>
        <w:t>Mentzas</w:t>
      </w:r>
      <w:proofErr w:type="spellEnd"/>
      <w:r w:rsidRPr="0038269D">
        <w:rPr>
          <w:rFonts w:asciiTheme="minorBidi" w:hAnsiTheme="minorBidi"/>
          <w:bCs/>
          <w:sz w:val="22"/>
          <w:szCs w:val="22"/>
        </w:rPr>
        <w:t>.</w:t>
      </w:r>
      <w:r w:rsidRPr="0038269D">
        <w:rPr>
          <w:rStyle w:val="FootnoteReference"/>
          <w:rFonts w:asciiTheme="minorBidi" w:hAnsiTheme="minorBidi"/>
          <w:bCs/>
          <w:sz w:val="22"/>
          <w:szCs w:val="22"/>
        </w:rPr>
        <w:t xml:space="preserve"> </w:t>
      </w:r>
      <w:r w:rsidRPr="0038269D">
        <w:rPr>
          <w:rStyle w:val="FootnoteReference"/>
          <w:rFonts w:asciiTheme="minorBidi" w:hAnsiTheme="minorBidi"/>
          <w:bCs/>
          <w:sz w:val="22"/>
          <w:szCs w:val="22"/>
        </w:rPr>
        <w:footnoteReference w:id="10"/>
      </w:r>
      <w:r w:rsidRPr="0038269D">
        <w:rPr>
          <w:rFonts w:asciiTheme="minorBidi" w:hAnsiTheme="minorBidi"/>
          <w:bCs/>
          <w:sz w:val="22"/>
          <w:szCs w:val="22"/>
        </w:rPr>
        <w:t xml:space="preserve"> Serta </w:t>
      </w:r>
      <w:proofErr w:type="spellStart"/>
      <w:r w:rsidRPr="0038269D">
        <w:rPr>
          <w:rFonts w:asciiTheme="minorBidi" w:hAnsiTheme="minorBidi"/>
          <w:bCs/>
          <w:sz w:val="22"/>
          <w:szCs w:val="22"/>
        </w:rPr>
        <w:t>diadaptasi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sesuai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dengan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karakteristik</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layanan</w:t>
      </w:r>
      <w:proofErr w:type="spellEnd"/>
      <w:r w:rsidRPr="0038269D">
        <w:rPr>
          <w:rFonts w:asciiTheme="minorBidi" w:hAnsiTheme="minorBidi"/>
          <w:bCs/>
          <w:sz w:val="22"/>
          <w:szCs w:val="22"/>
        </w:rPr>
        <w:t xml:space="preserve"> DJKI yang </w:t>
      </w:r>
      <w:proofErr w:type="spellStart"/>
      <w:r w:rsidRPr="0038269D">
        <w:rPr>
          <w:rFonts w:asciiTheme="minorBidi" w:hAnsiTheme="minorBidi"/>
          <w:bCs/>
          <w:sz w:val="22"/>
          <w:szCs w:val="22"/>
        </w:rPr>
        <w:t>disampaikan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secara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penuh</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melalui</w:t>
      </w:r>
      <w:proofErr w:type="spellEnd"/>
      <w:r w:rsidRPr="0038269D">
        <w:rPr>
          <w:rFonts w:asciiTheme="minorBidi" w:hAnsiTheme="minorBidi"/>
          <w:bCs/>
          <w:sz w:val="22"/>
          <w:szCs w:val="22"/>
        </w:rPr>
        <w:t xml:space="preserve"> </w:t>
      </w:r>
      <w:r w:rsidRPr="0038269D">
        <w:rPr>
          <w:rFonts w:asciiTheme="minorBidi" w:hAnsiTheme="minorBidi"/>
          <w:bCs/>
          <w:i/>
          <w:iCs/>
          <w:sz w:val="22"/>
          <w:szCs w:val="22"/>
        </w:rPr>
        <w:t xml:space="preserve">website </w:t>
      </w:r>
      <w:proofErr w:type="spellStart"/>
      <w:r w:rsidRPr="0038269D">
        <w:rPr>
          <w:rFonts w:asciiTheme="minorBidi" w:hAnsiTheme="minorBidi"/>
          <w:bCs/>
          <w:sz w:val="22"/>
          <w:szCs w:val="22"/>
        </w:rPr>
        <w:t>layanan</w:t>
      </w:r>
      <w:proofErr w:type="spellEnd"/>
      <w:r w:rsidRPr="0038269D">
        <w:rPr>
          <w:rFonts w:asciiTheme="minorBidi" w:hAnsiTheme="minorBidi"/>
          <w:bCs/>
          <w:sz w:val="22"/>
          <w:szCs w:val="22"/>
        </w:rPr>
        <w:t xml:space="preserve"> (</w:t>
      </w:r>
      <w:r w:rsidRPr="0038269D">
        <w:rPr>
          <w:rFonts w:asciiTheme="minorBidi" w:hAnsiTheme="minorBidi"/>
          <w:bCs/>
          <w:i/>
          <w:iCs/>
          <w:sz w:val="22"/>
          <w:szCs w:val="22"/>
        </w:rPr>
        <w:t>e-service</w:t>
      </w:r>
      <w:r w:rsidRPr="0038269D">
        <w:rPr>
          <w:rFonts w:asciiTheme="minorBidi" w:hAnsiTheme="minorBidi"/>
          <w:bCs/>
          <w:sz w:val="22"/>
          <w:szCs w:val="22"/>
        </w:rPr>
        <w:t xml:space="preserve">). </w:t>
      </w:r>
    </w:p>
    <w:p w14:paraId="05D7F03B" w14:textId="783C86F5" w:rsidR="0038269D" w:rsidRDefault="0038269D" w:rsidP="00634EEC">
      <w:pPr>
        <w:pStyle w:val="ListParagraph"/>
        <w:ind w:left="0" w:firstLine="556"/>
        <w:jc w:val="both"/>
        <w:rPr>
          <w:rFonts w:asciiTheme="minorBidi" w:hAnsiTheme="minorBidi"/>
          <w:bCs/>
        </w:rPr>
      </w:pPr>
      <w:proofErr w:type="spellStart"/>
      <w:r w:rsidRPr="0038269D">
        <w:rPr>
          <w:rFonts w:asciiTheme="minorBidi" w:hAnsiTheme="minorBidi"/>
          <w:bCs/>
          <w:sz w:val="22"/>
          <w:szCs w:val="22"/>
        </w:rPr>
        <w:t>Analisis</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lebih</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mendalam</w:t>
      </w:r>
      <w:proofErr w:type="spellEnd"/>
      <w:r w:rsidRPr="0038269D">
        <w:rPr>
          <w:rFonts w:asciiTheme="minorBidi" w:hAnsiTheme="minorBidi"/>
          <w:bCs/>
          <w:sz w:val="22"/>
          <w:szCs w:val="22"/>
        </w:rPr>
        <w:t xml:space="preserve"> </w:t>
      </w:r>
      <w:proofErr w:type="spellStart"/>
      <w:r w:rsidR="00DA0B00">
        <w:rPr>
          <w:rFonts w:asciiTheme="minorBidi" w:hAnsiTheme="minorBidi"/>
          <w:bCs/>
          <w:sz w:val="22"/>
          <w:szCs w:val="22"/>
        </w:rPr>
        <w:t>dilakukan</w:t>
      </w:r>
      <w:proofErr w:type="spellEnd"/>
      <w:r w:rsidR="00DA0B00">
        <w:rPr>
          <w:rFonts w:asciiTheme="minorBidi" w:hAnsiTheme="minorBidi"/>
          <w:bCs/>
          <w:sz w:val="22"/>
          <w:szCs w:val="22"/>
        </w:rPr>
        <w:t xml:space="preserve"> </w:t>
      </w:r>
      <w:proofErr w:type="spellStart"/>
      <w:r w:rsidRPr="0038269D">
        <w:rPr>
          <w:rFonts w:asciiTheme="minorBidi" w:hAnsiTheme="minorBidi"/>
          <w:bCs/>
          <w:sz w:val="22"/>
          <w:szCs w:val="22"/>
        </w:rPr>
        <w:t>untuk</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melihat</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kesenjangan</w:t>
      </w:r>
      <w:proofErr w:type="spellEnd"/>
      <w:r w:rsidRPr="0038269D">
        <w:rPr>
          <w:rFonts w:asciiTheme="minorBidi" w:hAnsiTheme="minorBidi"/>
          <w:bCs/>
          <w:sz w:val="22"/>
          <w:szCs w:val="22"/>
        </w:rPr>
        <w:t xml:space="preserve"> (</w:t>
      </w:r>
      <w:r w:rsidRPr="0038269D">
        <w:rPr>
          <w:rFonts w:asciiTheme="minorBidi" w:hAnsiTheme="minorBidi"/>
          <w:bCs/>
          <w:i/>
          <w:iCs/>
          <w:sz w:val="22"/>
          <w:szCs w:val="22"/>
        </w:rPr>
        <w:t>gap</w:t>
      </w:r>
      <w:r w:rsidRPr="0038269D">
        <w:rPr>
          <w:rFonts w:asciiTheme="minorBidi" w:hAnsiTheme="minorBidi"/>
          <w:bCs/>
          <w:sz w:val="22"/>
          <w:szCs w:val="22"/>
        </w:rPr>
        <w:t xml:space="preserve">) </w:t>
      </w:r>
      <w:proofErr w:type="spellStart"/>
      <w:r w:rsidRPr="0038269D">
        <w:rPr>
          <w:rFonts w:asciiTheme="minorBidi" w:hAnsiTheme="minorBidi"/>
          <w:bCs/>
          <w:sz w:val="22"/>
          <w:szCs w:val="22"/>
        </w:rPr>
        <w:t>antara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persepsi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masyarakat</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atas</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layanan</w:t>
      </w:r>
      <w:proofErr w:type="spellEnd"/>
      <w:r w:rsidRPr="0038269D">
        <w:rPr>
          <w:rFonts w:asciiTheme="minorBidi" w:hAnsiTheme="minorBidi"/>
          <w:bCs/>
          <w:sz w:val="22"/>
          <w:szCs w:val="22"/>
        </w:rPr>
        <w:t xml:space="preserve"> yang </w:t>
      </w:r>
      <w:proofErr w:type="spellStart"/>
      <w:r w:rsidRPr="0038269D">
        <w:rPr>
          <w:rFonts w:asciiTheme="minorBidi" w:hAnsiTheme="minorBidi"/>
          <w:bCs/>
          <w:sz w:val="22"/>
          <w:szCs w:val="22"/>
        </w:rPr>
        <w:t>dirasakan</w:t>
      </w:r>
      <w:proofErr w:type="spellEnd"/>
      <w:r w:rsidRPr="0038269D">
        <w:rPr>
          <w:rFonts w:asciiTheme="minorBidi" w:hAnsiTheme="minorBidi"/>
          <w:bCs/>
          <w:sz w:val="22"/>
          <w:szCs w:val="22"/>
        </w:rPr>
        <w:t xml:space="preserve"> dan </w:t>
      </w:r>
      <w:proofErr w:type="spellStart"/>
      <w:r w:rsidRPr="0038269D">
        <w:rPr>
          <w:rFonts w:asciiTheme="minorBidi" w:hAnsiTheme="minorBidi"/>
          <w:bCs/>
          <w:sz w:val="22"/>
          <w:szCs w:val="22"/>
        </w:rPr>
        <w:t>ekspekatasi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harapan</w:t>
      </w:r>
      <w:proofErr w:type="spellEnd"/>
      <w:r w:rsidRPr="0038269D">
        <w:rPr>
          <w:rFonts w:asciiTheme="minorBidi" w:hAnsiTheme="minorBidi"/>
          <w:bCs/>
          <w:sz w:val="22"/>
          <w:szCs w:val="22"/>
        </w:rPr>
        <w:t xml:space="preserve"> dan </w:t>
      </w:r>
      <w:proofErr w:type="spellStart"/>
      <w:r w:rsidRPr="0038269D">
        <w:rPr>
          <w:rFonts w:asciiTheme="minorBidi" w:hAnsiTheme="minorBidi"/>
          <w:bCs/>
          <w:sz w:val="22"/>
          <w:szCs w:val="22"/>
        </w:rPr>
        <w:t>kebutuhan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masyarakat</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terhadap</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layanan</w:t>
      </w:r>
      <w:proofErr w:type="spellEnd"/>
      <w:r w:rsidRPr="0038269D">
        <w:rPr>
          <w:rFonts w:asciiTheme="minorBidi" w:hAnsiTheme="minorBidi"/>
          <w:bCs/>
          <w:sz w:val="22"/>
          <w:szCs w:val="22"/>
        </w:rPr>
        <w:t xml:space="preserve"> yang </w:t>
      </w:r>
      <w:proofErr w:type="spellStart"/>
      <w:r w:rsidRPr="0038269D">
        <w:rPr>
          <w:rFonts w:asciiTheme="minorBidi" w:hAnsiTheme="minorBidi"/>
          <w:bCs/>
          <w:sz w:val="22"/>
          <w:szCs w:val="22"/>
        </w:rPr>
        <w:t>diselenggarakan</w:t>
      </w:r>
      <w:proofErr w:type="spellEnd"/>
      <w:r w:rsidRPr="0038269D">
        <w:rPr>
          <w:rFonts w:asciiTheme="minorBidi" w:hAnsiTheme="minorBidi"/>
          <w:bCs/>
          <w:sz w:val="22"/>
          <w:szCs w:val="22"/>
        </w:rPr>
        <w:t xml:space="preserve"> (</w:t>
      </w:r>
      <w:r w:rsidRPr="0038269D">
        <w:rPr>
          <w:rFonts w:asciiTheme="minorBidi" w:hAnsiTheme="minorBidi"/>
          <w:bCs/>
          <w:i/>
          <w:iCs/>
          <w:sz w:val="22"/>
          <w:szCs w:val="22"/>
        </w:rPr>
        <w:t>gap analysis</w:t>
      </w:r>
      <w:r w:rsidRPr="0038269D">
        <w:rPr>
          <w:rFonts w:asciiTheme="minorBidi" w:hAnsiTheme="minorBidi"/>
          <w:bCs/>
          <w:sz w:val="22"/>
          <w:szCs w:val="22"/>
        </w:rPr>
        <w:t xml:space="preserve">). Serta </w:t>
      </w:r>
      <w:proofErr w:type="spellStart"/>
      <w:r w:rsidRPr="0038269D">
        <w:rPr>
          <w:rFonts w:asciiTheme="minorBidi" w:hAnsiTheme="minorBidi"/>
          <w:bCs/>
          <w:sz w:val="22"/>
          <w:szCs w:val="22"/>
        </w:rPr>
        <w:t>melakukan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pemetaan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untuk</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mengidentifikasi</w:t>
      </w:r>
      <w:proofErr w:type="spellEnd"/>
      <w:r w:rsidRPr="0038269D">
        <w:rPr>
          <w:rFonts w:asciiTheme="minorBidi" w:hAnsiTheme="minorBidi"/>
          <w:bCs/>
          <w:sz w:val="22"/>
          <w:szCs w:val="22"/>
        </w:rPr>
        <w:t xml:space="preserve"> area </w:t>
      </w:r>
      <w:proofErr w:type="spellStart"/>
      <w:r w:rsidRPr="0038269D">
        <w:rPr>
          <w:rFonts w:asciiTheme="minorBidi" w:hAnsiTheme="minorBidi"/>
          <w:bCs/>
          <w:sz w:val="22"/>
          <w:szCs w:val="22"/>
        </w:rPr>
        <w:t>maupun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aspek</w:t>
      </w:r>
      <w:proofErr w:type="spellEnd"/>
      <w:r w:rsidRPr="0038269D">
        <w:rPr>
          <w:rFonts w:asciiTheme="minorBidi" w:hAnsiTheme="minorBidi"/>
          <w:bCs/>
          <w:sz w:val="22"/>
          <w:szCs w:val="22"/>
        </w:rPr>
        <w:t xml:space="preserve"> yang </w:t>
      </w:r>
      <w:proofErr w:type="spellStart"/>
      <w:r w:rsidRPr="0038269D">
        <w:rPr>
          <w:rFonts w:asciiTheme="minorBidi" w:hAnsiTheme="minorBidi"/>
          <w:bCs/>
          <w:sz w:val="22"/>
          <w:szCs w:val="22"/>
        </w:rPr>
        <w:t>membutuhkan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prioritas</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utama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dalam</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peningkatan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kualitas</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layanan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saat</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ini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menggunakan</w:t>
      </w:r>
      <w:proofErr w:type="spellEnd"/>
      <w:r w:rsidRPr="0038269D">
        <w:rPr>
          <w:rFonts w:asciiTheme="minorBidi" w:hAnsiTheme="minorBidi"/>
          <w:bCs/>
          <w:sz w:val="22"/>
          <w:szCs w:val="22"/>
        </w:rPr>
        <w:t xml:space="preserve"> </w:t>
      </w:r>
      <w:r w:rsidRPr="0038269D">
        <w:rPr>
          <w:rFonts w:asciiTheme="minorBidi" w:hAnsiTheme="minorBidi"/>
          <w:bCs/>
          <w:i/>
          <w:iCs/>
          <w:sz w:val="22"/>
          <w:szCs w:val="22"/>
        </w:rPr>
        <w:t>importance performance analysis</w:t>
      </w:r>
      <w:r w:rsidRPr="0038269D">
        <w:rPr>
          <w:rFonts w:asciiTheme="minorBidi" w:hAnsiTheme="minorBidi"/>
          <w:bCs/>
          <w:sz w:val="22"/>
          <w:szCs w:val="22"/>
        </w:rPr>
        <w:t xml:space="preserve"> (IPA). </w:t>
      </w:r>
      <w:proofErr w:type="spellStart"/>
      <w:r w:rsidRPr="0038269D">
        <w:rPr>
          <w:rFonts w:asciiTheme="minorBidi" w:hAnsiTheme="minorBidi"/>
          <w:bCs/>
          <w:sz w:val="22"/>
          <w:szCs w:val="22"/>
        </w:rPr>
        <w:t>Dengan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demikian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hasil</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studi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ini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diharapkan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dapat</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memberikan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informasi</w:t>
      </w:r>
      <w:proofErr w:type="spellEnd"/>
      <w:r w:rsidRPr="0038269D">
        <w:rPr>
          <w:rFonts w:asciiTheme="minorBidi" w:hAnsiTheme="minorBidi"/>
          <w:bCs/>
          <w:sz w:val="22"/>
          <w:szCs w:val="22"/>
        </w:rPr>
        <w:t xml:space="preserve"> yang </w:t>
      </w:r>
      <w:proofErr w:type="spellStart"/>
      <w:r w:rsidRPr="0038269D">
        <w:rPr>
          <w:rFonts w:asciiTheme="minorBidi" w:hAnsiTheme="minorBidi"/>
          <w:bCs/>
          <w:sz w:val="22"/>
          <w:szCs w:val="22"/>
        </w:rPr>
        <w:t>lebih</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lengkap</w:t>
      </w:r>
      <w:proofErr w:type="spellEnd"/>
      <w:r w:rsidRPr="0038269D">
        <w:rPr>
          <w:rFonts w:asciiTheme="minorBidi" w:hAnsiTheme="minorBidi"/>
          <w:bCs/>
          <w:sz w:val="22"/>
          <w:szCs w:val="22"/>
        </w:rPr>
        <w:t xml:space="preserve"> dan </w:t>
      </w:r>
      <w:proofErr w:type="spellStart"/>
      <w:r w:rsidRPr="0038269D">
        <w:rPr>
          <w:rFonts w:asciiTheme="minorBidi" w:hAnsiTheme="minorBidi"/>
          <w:bCs/>
          <w:sz w:val="22"/>
          <w:szCs w:val="22"/>
        </w:rPr>
        <w:t>spesifik</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Sehingga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dapat</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membantu</w:t>
      </w:r>
      <w:proofErr w:type="spellEnd"/>
      <w:r w:rsidRPr="0038269D">
        <w:rPr>
          <w:rFonts w:asciiTheme="minorBidi" w:hAnsiTheme="minorBidi"/>
          <w:bCs/>
          <w:sz w:val="22"/>
          <w:szCs w:val="22"/>
        </w:rPr>
        <w:t xml:space="preserve"> DJKI </w:t>
      </w:r>
      <w:proofErr w:type="spellStart"/>
      <w:r w:rsidRPr="0038269D">
        <w:rPr>
          <w:rFonts w:asciiTheme="minorBidi" w:hAnsiTheme="minorBidi"/>
          <w:bCs/>
          <w:sz w:val="22"/>
          <w:szCs w:val="22"/>
        </w:rPr>
        <w:t>dalam</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menetapkan</w:t>
      </w:r>
      <w:proofErr w:type="spellEnd"/>
      <w:r w:rsidRPr="0038269D">
        <w:rPr>
          <w:rFonts w:asciiTheme="minorBidi" w:hAnsiTheme="minorBidi"/>
          <w:bCs/>
          <w:sz w:val="22"/>
          <w:szCs w:val="22"/>
        </w:rPr>
        <w:t xml:space="preserve"> strategi </w:t>
      </w:r>
      <w:proofErr w:type="spellStart"/>
      <w:r w:rsidRPr="0038269D">
        <w:rPr>
          <w:rFonts w:asciiTheme="minorBidi" w:hAnsiTheme="minorBidi"/>
          <w:bCs/>
          <w:sz w:val="22"/>
          <w:szCs w:val="22"/>
        </w:rPr>
        <w:t>peningkatan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kualitas</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layanan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secara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tepat</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sesuai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dengan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harapan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serta</w:t>
      </w:r>
      <w:proofErr w:type="spellEnd"/>
      <w:r w:rsidRPr="0038269D">
        <w:rPr>
          <w:rFonts w:asciiTheme="minorBidi" w:hAnsiTheme="minorBidi"/>
          <w:bCs/>
          <w:sz w:val="22"/>
          <w:szCs w:val="22"/>
        </w:rPr>
        <w:t xml:space="preserve"> </w:t>
      </w:r>
      <w:proofErr w:type="spellStart"/>
      <w:r>
        <w:rPr>
          <w:rFonts w:asciiTheme="minorBidi" w:hAnsiTheme="minorBidi"/>
          <w:bCs/>
        </w:rPr>
        <w:t>kebutuhan</w:t>
      </w:r>
      <w:proofErr w:type="spellEnd"/>
      <w:r w:rsidRPr="00D971BB">
        <w:rPr>
          <w:rFonts w:asciiTheme="minorBidi" w:hAnsiTheme="minorBidi"/>
          <w:bCs/>
        </w:rPr>
        <w:t xml:space="preserve"> </w:t>
      </w:r>
      <w:proofErr w:type="spellStart"/>
      <w:r>
        <w:rPr>
          <w:rFonts w:asciiTheme="minorBidi" w:hAnsiTheme="minorBidi"/>
          <w:bCs/>
        </w:rPr>
        <w:t>masyarakat</w:t>
      </w:r>
      <w:proofErr w:type="spellEnd"/>
      <w:r>
        <w:rPr>
          <w:rFonts w:asciiTheme="minorBidi" w:hAnsiTheme="minorBidi"/>
          <w:bCs/>
        </w:rPr>
        <w:t xml:space="preserve"> </w:t>
      </w:r>
      <w:proofErr w:type="spellStart"/>
      <w:r>
        <w:rPr>
          <w:rFonts w:asciiTheme="minorBidi" w:hAnsiTheme="minorBidi"/>
          <w:bCs/>
        </w:rPr>
        <w:t>pengguna</w:t>
      </w:r>
      <w:proofErr w:type="spellEnd"/>
      <w:r>
        <w:rPr>
          <w:rFonts w:asciiTheme="minorBidi" w:hAnsiTheme="minorBidi"/>
          <w:bCs/>
        </w:rPr>
        <w:t xml:space="preserve"> </w:t>
      </w:r>
      <w:proofErr w:type="spellStart"/>
      <w:r>
        <w:rPr>
          <w:rFonts w:asciiTheme="minorBidi" w:hAnsiTheme="minorBidi"/>
          <w:bCs/>
        </w:rPr>
        <w:t>layanan</w:t>
      </w:r>
      <w:proofErr w:type="spellEnd"/>
      <w:r>
        <w:rPr>
          <w:rFonts w:asciiTheme="minorBidi" w:hAnsiTheme="minorBidi"/>
          <w:bCs/>
        </w:rPr>
        <w:t xml:space="preserve"> </w:t>
      </w:r>
      <w:proofErr w:type="spellStart"/>
      <w:r>
        <w:rPr>
          <w:rFonts w:asciiTheme="minorBidi" w:hAnsiTheme="minorBidi"/>
          <w:bCs/>
        </w:rPr>
        <w:t>saat</w:t>
      </w:r>
      <w:proofErr w:type="spellEnd"/>
      <w:r>
        <w:rPr>
          <w:rFonts w:asciiTheme="minorBidi" w:hAnsiTheme="minorBidi"/>
          <w:bCs/>
        </w:rPr>
        <w:t xml:space="preserve"> </w:t>
      </w:r>
      <w:proofErr w:type="spellStart"/>
      <w:r>
        <w:rPr>
          <w:rFonts w:asciiTheme="minorBidi" w:hAnsiTheme="minorBidi"/>
          <w:bCs/>
        </w:rPr>
        <w:t>ini</w:t>
      </w:r>
      <w:proofErr w:type="spellEnd"/>
      <w:r w:rsidRPr="00D971BB">
        <w:rPr>
          <w:rFonts w:asciiTheme="minorBidi" w:hAnsiTheme="minorBidi"/>
          <w:bCs/>
        </w:rPr>
        <w:t>.</w:t>
      </w:r>
    </w:p>
    <w:p w14:paraId="407284D9" w14:textId="77777777" w:rsidR="006D2255" w:rsidRDefault="006D2255" w:rsidP="00634EEC">
      <w:pPr>
        <w:spacing w:before="120"/>
        <w:jc w:val="both"/>
        <w:rPr>
          <w:rFonts w:ascii="Arial" w:hAnsi="Arial" w:cs="Arial"/>
          <w:bCs/>
          <w:sz w:val="22"/>
          <w:szCs w:val="22"/>
          <w:lang w:val="en-GB"/>
        </w:rPr>
      </w:pPr>
      <w:r>
        <w:rPr>
          <w:rFonts w:ascii="Arial" w:hAnsi="Arial" w:cs="Arial"/>
          <w:b/>
          <w:bCs/>
          <w:sz w:val="22"/>
          <w:szCs w:val="22"/>
          <w:lang w:val="en-GB"/>
        </w:rPr>
        <w:t>R</w:t>
      </w:r>
      <w:r w:rsidR="00033B17" w:rsidRPr="006D2255">
        <w:rPr>
          <w:rFonts w:ascii="Arial" w:hAnsi="Arial" w:cs="Arial"/>
          <w:b/>
          <w:bCs/>
          <w:sz w:val="22"/>
          <w:szCs w:val="22"/>
          <w:lang w:val="id-ID"/>
        </w:rPr>
        <w:t xml:space="preserve">umusan </w:t>
      </w:r>
      <w:r>
        <w:rPr>
          <w:rFonts w:ascii="Arial" w:hAnsi="Arial" w:cs="Arial"/>
          <w:b/>
          <w:bCs/>
          <w:sz w:val="22"/>
          <w:szCs w:val="22"/>
          <w:lang w:val="en-GB"/>
        </w:rPr>
        <w:t>M</w:t>
      </w:r>
      <w:r w:rsidR="00033B17" w:rsidRPr="006D2255">
        <w:rPr>
          <w:rFonts w:ascii="Arial" w:hAnsi="Arial" w:cs="Arial"/>
          <w:b/>
          <w:bCs/>
          <w:sz w:val="22"/>
          <w:szCs w:val="22"/>
          <w:lang w:val="id-ID"/>
        </w:rPr>
        <w:t>asalah</w:t>
      </w:r>
      <w:r w:rsidR="00033B17" w:rsidRPr="005906B7">
        <w:rPr>
          <w:rFonts w:ascii="Arial" w:hAnsi="Arial" w:cs="Arial"/>
          <w:bCs/>
          <w:sz w:val="22"/>
          <w:szCs w:val="22"/>
          <w:lang w:val="id-ID"/>
        </w:rPr>
        <w:t xml:space="preserve"> </w:t>
      </w:r>
    </w:p>
    <w:p w14:paraId="6D7B4AC3" w14:textId="77777777" w:rsidR="0038269D" w:rsidRPr="0038269D" w:rsidRDefault="0038269D" w:rsidP="00634EEC">
      <w:pPr>
        <w:pStyle w:val="ListParagraph"/>
        <w:ind w:left="0" w:firstLine="567"/>
        <w:jc w:val="both"/>
        <w:rPr>
          <w:rFonts w:asciiTheme="minorBidi" w:hAnsiTheme="minorBidi"/>
          <w:bCs/>
          <w:sz w:val="22"/>
          <w:szCs w:val="22"/>
        </w:rPr>
      </w:pPr>
      <w:r w:rsidRPr="0038269D">
        <w:rPr>
          <w:rFonts w:asciiTheme="minorBidi" w:hAnsiTheme="minorBidi"/>
          <w:bCs/>
          <w:sz w:val="22"/>
          <w:szCs w:val="22"/>
        </w:rPr>
        <w:t xml:space="preserve">Dari </w:t>
      </w:r>
      <w:proofErr w:type="spellStart"/>
      <w:r w:rsidRPr="0038269D">
        <w:rPr>
          <w:rFonts w:asciiTheme="minorBidi" w:hAnsiTheme="minorBidi"/>
          <w:bCs/>
          <w:sz w:val="22"/>
          <w:szCs w:val="22"/>
        </w:rPr>
        <w:t>penjelasan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latar</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belakang</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permasalahan</w:t>
      </w:r>
      <w:proofErr w:type="spellEnd"/>
      <w:r w:rsidRPr="0038269D">
        <w:rPr>
          <w:rFonts w:asciiTheme="minorBidi" w:hAnsiTheme="minorBidi"/>
          <w:bCs/>
          <w:sz w:val="22"/>
          <w:szCs w:val="22"/>
        </w:rPr>
        <w:t xml:space="preserve"> di </w:t>
      </w:r>
      <w:proofErr w:type="spellStart"/>
      <w:r w:rsidRPr="0038269D">
        <w:rPr>
          <w:rFonts w:asciiTheme="minorBidi" w:hAnsiTheme="minorBidi"/>
          <w:bCs/>
          <w:sz w:val="22"/>
          <w:szCs w:val="22"/>
        </w:rPr>
        <w:t>atas</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maka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terdapat</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dua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rumusan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masalah</w:t>
      </w:r>
      <w:proofErr w:type="spellEnd"/>
      <w:r w:rsidRPr="0038269D">
        <w:rPr>
          <w:rFonts w:asciiTheme="minorBidi" w:hAnsiTheme="minorBidi"/>
          <w:bCs/>
          <w:sz w:val="22"/>
          <w:szCs w:val="22"/>
        </w:rPr>
        <w:t xml:space="preserve"> yang </w:t>
      </w:r>
      <w:proofErr w:type="spellStart"/>
      <w:r w:rsidRPr="0038269D">
        <w:rPr>
          <w:rFonts w:asciiTheme="minorBidi" w:hAnsiTheme="minorBidi"/>
          <w:bCs/>
          <w:sz w:val="22"/>
          <w:szCs w:val="22"/>
        </w:rPr>
        <w:t>hendak</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dijawab</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dalam</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studi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ini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yaitu</w:t>
      </w:r>
      <w:proofErr w:type="spellEnd"/>
      <w:r w:rsidRPr="0038269D">
        <w:rPr>
          <w:rFonts w:asciiTheme="minorBidi" w:hAnsiTheme="minorBidi"/>
          <w:bCs/>
          <w:sz w:val="22"/>
          <w:szCs w:val="22"/>
        </w:rPr>
        <w:t>:</w:t>
      </w:r>
    </w:p>
    <w:p w14:paraId="2DF004DD" w14:textId="77777777" w:rsidR="0038269D" w:rsidRPr="0038269D" w:rsidRDefault="0038269D" w:rsidP="00634EEC">
      <w:pPr>
        <w:pStyle w:val="ListParagraph"/>
        <w:numPr>
          <w:ilvl w:val="0"/>
          <w:numId w:val="6"/>
        </w:numPr>
        <w:tabs>
          <w:tab w:val="left" w:pos="851"/>
        </w:tabs>
        <w:ind w:left="284" w:hanging="283"/>
        <w:jc w:val="both"/>
        <w:rPr>
          <w:rFonts w:asciiTheme="minorBidi" w:hAnsiTheme="minorBidi"/>
          <w:bCs/>
          <w:sz w:val="22"/>
          <w:szCs w:val="22"/>
        </w:rPr>
      </w:pPr>
      <w:r w:rsidRPr="0038269D">
        <w:rPr>
          <w:rFonts w:asciiTheme="minorBidi" w:hAnsiTheme="minorBidi"/>
          <w:bCs/>
          <w:sz w:val="22"/>
          <w:szCs w:val="22"/>
          <w:lang w:val="id-ID"/>
        </w:rPr>
        <w:t>Bagaimana</w:t>
      </w:r>
      <w:r w:rsidRPr="0038269D">
        <w:rPr>
          <w:rFonts w:asciiTheme="minorBidi" w:hAnsiTheme="minorBidi"/>
          <w:bCs/>
          <w:sz w:val="22"/>
          <w:szCs w:val="22"/>
        </w:rPr>
        <w:t xml:space="preserve"> </w:t>
      </w:r>
      <w:proofErr w:type="spellStart"/>
      <w:r w:rsidRPr="0038269D">
        <w:rPr>
          <w:rFonts w:asciiTheme="minorBidi" w:hAnsiTheme="minorBidi"/>
          <w:bCs/>
          <w:sz w:val="22"/>
          <w:szCs w:val="22"/>
        </w:rPr>
        <w:t>kualitas</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layanan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elektronik</w:t>
      </w:r>
      <w:proofErr w:type="spellEnd"/>
      <w:r w:rsidRPr="0038269D">
        <w:rPr>
          <w:rFonts w:asciiTheme="minorBidi" w:hAnsiTheme="minorBidi"/>
          <w:bCs/>
          <w:sz w:val="22"/>
          <w:szCs w:val="22"/>
        </w:rPr>
        <w:t xml:space="preserve"> (</w:t>
      </w:r>
      <w:r w:rsidRPr="0038269D">
        <w:rPr>
          <w:rFonts w:asciiTheme="minorBidi" w:hAnsiTheme="minorBidi"/>
          <w:bCs/>
          <w:i/>
          <w:iCs/>
          <w:sz w:val="22"/>
          <w:szCs w:val="22"/>
        </w:rPr>
        <w:t>e-services</w:t>
      </w:r>
      <w:r w:rsidRPr="0038269D">
        <w:rPr>
          <w:rFonts w:asciiTheme="minorBidi" w:hAnsiTheme="minorBidi"/>
          <w:bCs/>
          <w:sz w:val="22"/>
          <w:szCs w:val="22"/>
        </w:rPr>
        <w:t xml:space="preserve">) </w:t>
      </w:r>
      <w:proofErr w:type="spellStart"/>
      <w:r w:rsidRPr="0038269D">
        <w:rPr>
          <w:rFonts w:asciiTheme="minorBidi" w:hAnsiTheme="minorBidi"/>
          <w:bCs/>
          <w:sz w:val="22"/>
          <w:szCs w:val="22"/>
        </w:rPr>
        <w:t>Kekayaan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Intelektual</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dalam</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memenuhi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harapan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serta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kebutuhan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masyarakat</w:t>
      </w:r>
      <w:proofErr w:type="spellEnd"/>
      <w:r w:rsidRPr="0038269D">
        <w:rPr>
          <w:rFonts w:asciiTheme="minorBidi" w:hAnsiTheme="minorBidi"/>
          <w:bCs/>
          <w:sz w:val="22"/>
          <w:szCs w:val="22"/>
          <w:lang w:val="id-ID"/>
        </w:rPr>
        <w:t>?</w:t>
      </w:r>
    </w:p>
    <w:p w14:paraId="6BF76D05" w14:textId="77777777" w:rsidR="0038269D" w:rsidRPr="0038269D" w:rsidRDefault="0038269D" w:rsidP="00634EEC">
      <w:pPr>
        <w:pStyle w:val="ListParagraph"/>
        <w:numPr>
          <w:ilvl w:val="0"/>
          <w:numId w:val="6"/>
        </w:numPr>
        <w:tabs>
          <w:tab w:val="left" w:pos="851"/>
        </w:tabs>
        <w:spacing w:before="240"/>
        <w:ind w:left="284" w:hanging="283"/>
        <w:jc w:val="both"/>
        <w:rPr>
          <w:rFonts w:asciiTheme="minorBidi" w:hAnsiTheme="minorBidi"/>
          <w:bCs/>
          <w:sz w:val="22"/>
          <w:szCs w:val="22"/>
        </w:rPr>
      </w:pPr>
      <w:proofErr w:type="spellStart"/>
      <w:r w:rsidRPr="0038269D">
        <w:rPr>
          <w:rFonts w:asciiTheme="minorBidi" w:hAnsiTheme="minorBidi"/>
          <w:bCs/>
          <w:sz w:val="22"/>
          <w:szCs w:val="22"/>
        </w:rPr>
        <w:t>Bagaimana</w:t>
      </w:r>
      <w:proofErr w:type="spellEnd"/>
      <w:r w:rsidRPr="0038269D">
        <w:rPr>
          <w:rFonts w:asciiTheme="minorBidi" w:hAnsiTheme="minorBidi"/>
          <w:bCs/>
          <w:sz w:val="22"/>
          <w:szCs w:val="22"/>
        </w:rPr>
        <w:t xml:space="preserve"> strategi yang </w:t>
      </w:r>
      <w:proofErr w:type="spellStart"/>
      <w:r w:rsidRPr="0038269D">
        <w:rPr>
          <w:rFonts w:asciiTheme="minorBidi" w:hAnsiTheme="minorBidi"/>
          <w:bCs/>
          <w:sz w:val="22"/>
          <w:szCs w:val="22"/>
        </w:rPr>
        <w:t>tepat</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dalam</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meningkatan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kualitas</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layanan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elektronik</w:t>
      </w:r>
      <w:proofErr w:type="spellEnd"/>
      <w:r w:rsidRPr="0038269D">
        <w:rPr>
          <w:rFonts w:asciiTheme="minorBidi" w:hAnsiTheme="minorBidi"/>
          <w:bCs/>
          <w:sz w:val="22"/>
          <w:szCs w:val="22"/>
        </w:rPr>
        <w:t xml:space="preserve"> (</w:t>
      </w:r>
      <w:r w:rsidRPr="0038269D">
        <w:rPr>
          <w:rFonts w:asciiTheme="minorBidi" w:hAnsiTheme="minorBidi"/>
          <w:bCs/>
          <w:i/>
          <w:iCs/>
          <w:sz w:val="22"/>
          <w:szCs w:val="22"/>
        </w:rPr>
        <w:t>e-</w:t>
      </w:r>
      <w:r w:rsidRPr="0038269D">
        <w:rPr>
          <w:rFonts w:asciiTheme="minorBidi" w:hAnsiTheme="minorBidi"/>
          <w:bCs/>
          <w:i/>
          <w:iCs/>
          <w:sz w:val="22"/>
          <w:szCs w:val="22"/>
        </w:rPr>
        <w:lastRenderedPageBreak/>
        <w:t>services</w:t>
      </w:r>
      <w:r w:rsidRPr="0038269D">
        <w:rPr>
          <w:rFonts w:asciiTheme="minorBidi" w:hAnsiTheme="minorBidi"/>
          <w:bCs/>
          <w:sz w:val="22"/>
          <w:szCs w:val="22"/>
        </w:rPr>
        <w:t xml:space="preserve">) </w:t>
      </w:r>
      <w:proofErr w:type="spellStart"/>
      <w:r w:rsidRPr="0038269D">
        <w:rPr>
          <w:rFonts w:asciiTheme="minorBidi" w:hAnsiTheme="minorBidi"/>
          <w:bCs/>
          <w:sz w:val="22"/>
          <w:szCs w:val="22"/>
        </w:rPr>
        <w:t>Kekayaan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Intelektual</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sesuai</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dengan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harapan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serta</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kebutuhan</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masyarakat</w:t>
      </w:r>
      <w:proofErr w:type="spellEnd"/>
      <w:r w:rsidRPr="0038269D">
        <w:rPr>
          <w:rFonts w:asciiTheme="minorBidi" w:hAnsiTheme="minorBidi"/>
          <w:bCs/>
          <w:sz w:val="22"/>
          <w:szCs w:val="22"/>
        </w:rPr>
        <w:t>?</w:t>
      </w:r>
    </w:p>
    <w:p w14:paraId="54BA6746" w14:textId="77777777" w:rsidR="00330ADF" w:rsidRDefault="00330ADF" w:rsidP="00634EEC">
      <w:pPr>
        <w:spacing w:before="120"/>
        <w:jc w:val="both"/>
        <w:rPr>
          <w:rFonts w:ascii="Arial" w:hAnsi="Arial" w:cs="Arial"/>
          <w:b/>
          <w:bCs/>
          <w:sz w:val="22"/>
          <w:szCs w:val="22"/>
          <w:lang w:val="en-GB"/>
        </w:rPr>
      </w:pPr>
      <w:r w:rsidRPr="00330ADF">
        <w:rPr>
          <w:rFonts w:ascii="Arial" w:hAnsi="Arial" w:cs="Arial"/>
          <w:b/>
          <w:bCs/>
          <w:sz w:val="22"/>
          <w:szCs w:val="22"/>
          <w:lang w:val="en-GB"/>
        </w:rPr>
        <w:t>Tujuan</w:t>
      </w:r>
    </w:p>
    <w:p w14:paraId="10335959" w14:textId="260C1F29" w:rsidR="0038269D" w:rsidRPr="0038269D" w:rsidRDefault="0038269D" w:rsidP="00634EEC">
      <w:pPr>
        <w:ind w:firstLine="567"/>
        <w:jc w:val="both"/>
        <w:rPr>
          <w:rFonts w:asciiTheme="minorBidi" w:hAnsiTheme="minorBidi"/>
          <w:sz w:val="22"/>
          <w:szCs w:val="22"/>
        </w:rPr>
      </w:pPr>
      <w:proofErr w:type="spellStart"/>
      <w:r>
        <w:rPr>
          <w:rFonts w:asciiTheme="minorBidi" w:hAnsiTheme="minorBidi"/>
          <w:sz w:val="22"/>
          <w:szCs w:val="22"/>
        </w:rPr>
        <w:t>Berdasarkan</w:t>
      </w:r>
      <w:proofErr w:type="spellEnd"/>
      <w:r>
        <w:rPr>
          <w:rFonts w:asciiTheme="minorBidi" w:hAnsiTheme="minorBidi"/>
          <w:sz w:val="22"/>
          <w:szCs w:val="22"/>
        </w:rPr>
        <w:t xml:space="preserve"> </w:t>
      </w:r>
      <w:proofErr w:type="spellStart"/>
      <w:r>
        <w:rPr>
          <w:rFonts w:asciiTheme="minorBidi" w:hAnsiTheme="minorBidi"/>
          <w:sz w:val="22"/>
          <w:szCs w:val="22"/>
        </w:rPr>
        <w:t>dua</w:t>
      </w:r>
      <w:proofErr w:type="spellEnd"/>
      <w:r>
        <w:rPr>
          <w:rFonts w:asciiTheme="minorBidi" w:hAnsiTheme="minorBidi"/>
          <w:sz w:val="22"/>
          <w:szCs w:val="22"/>
        </w:rPr>
        <w:t xml:space="preserve"> </w:t>
      </w:r>
      <w:proofErr w:type="spellStart"/>
      <w:r>
        <w:rPr>
          <w:rFonts w:asciiTheme="minorBidi" w:hAnsiTheme="minorBidi"/>
          <w:sz w:val="22"/>
          <w:szCs w:val="22"/>
        </w:rPr>
        <w:t>rumusan</w:t>
      </w:r>
      <w:proofErr w:type="spellEnd"/>
      <w:r>
        <w:rPr>
          <w:rFonts w:asciiTheme="minorBidi" w:hAnsiTheme="minorBidi"/>
          <w:sz w:val="22"/>
          <w:szCs w:val="22"/>
        </w:rPr>
        <w:t xml:space="preserve"> </w:t>
      </w:r>
      <w:proofErr w:type="spellStart"/>
      <w:r>
        <w:rPr>
          <w:rFonts w:asciiTheme="minorBidi" w:hAnsiTheme="minorBidi"/>
          <w:sz w:val="22"/>
          <w:szCs w:val="22"/>
        </w:rPr>
        <w:t>masalah</w:t>
      </w:r>
      <w:proofErr w:type="spellEnd"/>
      <w:r>
        <w:rPr>
          <w:rFonts w:asciiTheme="minorBidi" w:hAnsiTheme="minorBidi"/>
          <w:sz w:val="22"/>
          <w:szCs w:val="22"/>
        </w:rPr>
        <w:t xml:space="preserve"> di </w:t>
      </w:r>
      <w:proofErr w:type="spellStart"/>
      <w:r>
        <w:rPr>
          <w:rFonts w:asciiTheme="minorBidi" w:hAnsiTheme="minorBidi"/>
          <w:sz w:val="22"/>
          <w:szCs w:val="22"/>
        </w:rPr>
        <w:t>atas</w:t>
      </w:r>
      <w:proofErr w:type="spellEnd"/>
      <w:r>
        <w:rPr>
          <w:rFonts w:asciiTheme="minorBidi" w:hAnsiTheme="minorBidi"/>
          <w:sz w:val="22"/>
          <w:szCs w:val="22"/>
        </w:rPr>
        <w:t xml:space="preserve">, </w:t>
      </w:r>
      <w:proofErr w:type="spellStart"/>
      <w:r>
        <w:rPr>
          <w:rFonts w:asciiTheme="minorBidi" w:hAnsiTheme="minorBidi"/>
          <w:sz w:val="22"/>
          <w:szCs w:val="22"/>
        </w:rPr>
        <w:t>maka</w:t>
      </w:r>
      <w:proofErr w:type="spellEnd"/>
      <w:r>
        <w:rPr>
          <w:rFonts w:asciiTheme="minorBidi" w:hAnsiTheme="minorBidi"/>
          <w:sz w:val="22"/>
          <w:szCs w:val="22"/>
        </w:rPr>
        <w:t xml:space="preserve"> </w:t>
      </w:r>
      <w:r w:rsidRPr="0038269D">
        <w:rPr>
          <w:rFonts w:asciiTheme="minorBidi" w:hAnsiTheme="minorBidi"/>
          <w:sz w:val="22"/>
          <w:szCs w:val="22"/>
        </w:rPr>
        <w:t xml:space="preserve"> </w:t>
      </w:r>
      <w:proofErr w:type="spellStart"/>
      <w:r w:rsidRPr="0038269D">
        <w:rPr>
          <w:rFonts w:asciiTheme="minorBidi" w:hAnsiTheme="minorBidi"/>
          <w:sz w:val="22"/>
          <w:szCs w:val="22"/>
        </w:rPr>
        <w:t>tujuan</w:t>
      </w:r>
      <w:proofErr w:type="spellEnd"/>
      <w:r w:rsidRPr="0038269D">
        <w:rPr>
          <w:rFonts w:asciiTheme="minorBidi" w:hAnsiTheme="minorBidi"/>
          <w:sz w:val="22"/>
          <w:szCs w:val="22"/>
        </w:rPr>
        <w:t xml:space="preserve"> yang </w:t>
      </w:r>
      <w:proofErr w:type="spellStart"/>
      <w:r w:rsidRPr="0038269D">
        <w:rPr>
          <w:rFonts w:asciiTheme="minorBidi" w:hAnsiTheme="minorBidi"/>
          <w:sz w:val="22"/>
          <w:szCs w:val="22"/>
        </w:rPr>
        <w:t>disasar</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dalam</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studi</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ini</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antara</w:t>
      </w:r>
      <w:proofErr w:type="spellEnd"/>
      <w:r w:rsidRPr="0038269D">
        <w:rPr>
          <w:rFonts w:asciiTheme="minorBidi" w:hAnsiTheme="minorBidi"/>
          <w:sz w:val="22"/>
          <w:szCs w:val="22"/>
        </w:rPr>
        <w:t xml:space="preserve"> lain:</w:t>
      </w:r>
    </w:p>
    <w:p w14:paraId="1CF773DD" w14:textId="77777777" w:rsidR="0038269D" w:rsidRPr="0038269D" w:rsidRDefault="0038269D" w:rsidP="00634EEC">
      <w:pPr>
        <w:pStyle w:val="ListParagraph"/>
        <w:numPr>
          <w:ilvl w:val="0"/>
          <w:numId w:val="7"/>
        </w:numPr>
        <w:ind w:left="284" w:hanging="284"/>
        <w:jc w:val="both"/>
        <w:rPr>
          <w:rFonts w:asciiTheme="minorBidi" w:hAnsiTheme="minorBidi"/>
          <w:bCs/>
          <w:sz w:val="22"/>
          <w:szCs w:val="22"/>
          <w:lang w:val="id-ID"/>
        </w:rPr>
      </w:pPr>
      <w:r w:rsidRPr="0038269D">
        <w:rPr>
          <w:rFonts w:asciiTheme="minorBidi" w:hAnsiTheme="minorBidi"/>
          <w:bCs/>
          <w:sz w:val="22"/>
          <w:szCs w:val="22"/>
          <w:lang w:val="id-ID"/>
        </w:rPr>
        <w:t xml:space="preserve">Memperoleh </w:t>
      </w:r>
      <w:proofErr w:type="spellStart"/>
      <w:r w:rsidRPr="0038269D">
        <w:rPr>
          <w:rFonts w:asciiTheme="minorBidi" w:hAnsiTheme="minorBidi"/>
          <w:bCs/>
          <w:sz w:val="22"/>
          <w:szCs w:val="22"/>
        </w:rPr>
        <w:t>informasi</w:t>
      </w:r>
      <w:proofErr w:type="spellEnd"/>
      <w:r w:rsidRPr="0038269D">
        <w:rPr>
          <w:rFonts w:asciiTheme="minorBidi" w:hAnsiTheme="minorBidi"/>
          <w:bCs/>
          <w:sz w:val="22"/>
          <w:szCs w:val="22"/>
        </w:rPr>
        <w:t xml:space="preserve"> yang </w:t>
      </w:r>
      <w:proofErr w:type="spellStart"/>
      <w:r w:rsidRPr="0038269D">
        <w:rPr>
          <w:rFonts w:asciiTheme="minorBidi" w:hAnsiTheme="minorBidi"/>
          <w:bCs/>
          <w:sz w:val="22"/>
          <w:szCs w:val="22"/>
        </w:rPr>
        <w:t>lebih</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lengkap</w:t>
      </w:r>
      <w:proofErr w:type="spellEnd"/>
      <w:r w:rsidRPr="0038269D">
        <w:rPr>
          <w:rFonts w:asciiTheme="minorBidi" w:hAnsiTheme="minorBidi"/>
          <w:bCs/>
          <w:sz w:val="22"/>
          <w:szCs w:val="22"/>
        </w:rPr>
        <w:t xml:space="preserve"> dan </w:t>
      </w:r>
      <w:proofErr w:type="spellStart"/>
      <w:r w:rsidRPr="0038269D">
        <w:rPr>
          <w:rFonts w:asciiTheme="minorBidi" w:hAnsiTheme="minorBidi"/>
          <w:bCs/>
          <w:sz w:val="22"/>
          <w:szCs w:val="22"/>
        </w:rPr>
        <w:t>spesifik</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terkait</w:t>
      </w:r>
      <w:proofErr w:type="spellEnd"/>
      <w:r w:rsidRPr="0038269D">
        <w:rPr>
          <w:rFonts w:asciiTheme="minorBidi" w:hAnsiTheme="minorBidi"/>
          <w:bCs/>
          <w:sz w:val="22"/>
          <w:szCs w:val="22"/>
          <w:lang w:val="id-ID"/>
        </w:rPr>
        <w:t xml:space="preserve"> tingkat kualitas layanan elekronik (</w:t>
      </w:r>
      <w:r w:rsidRPr="0038269D">
        <w:rPr>
          <w:rFonts w:asciiTheme="minorBidi" w:hAnsiTheme="minorBidi"/>
          <w:bCs/>
          <w:i/>
          <w:iCs/>
          <w:sz w:val="22"/>
          <w:szCs w:val="22"/>
          <w:lang w:val="id-ID"/>
        </w:rPr>
        <w:t>e-service</w:t>
      </w:r>
      <w:r w:rsidRPr="0038269D">
        <w:rPr>
          <w:rFonts w:asciiTheme="minorBidi" w:hAnsiTheme="minorBidi"/>
          <w:bCs/>
          <w:sz w:val="22"/>
          <w:szCs w:val="22"/>
        </w:rPr>
        <w:t>s</w:t>
      </w:r>
      <w:r w:rsidRPr="0038269D">
        <w:rPr>
          <w:rFonts w:asciiTheme="minorBidi" w:hAnsiTheme="minorBidi"/>
          <w:bCs/>
          <w:sz w:val="22"/>
          <w:szCs w:val="22"/>
          <w:lang w:val="id-ID"/>
        </w:rPr>
        <w:t xml:space="preserve">) </w:t>
      </w:r>
      <w:r w:rsidRPr="0038269D">
        <w:rPr>
          <w:rFonts w:asciiTheme="minorBidi" w:hAnsiTheme="minorBidi"/>
          <w:bCs/>
          <w:sz w:val="22"/>
          <w:szCs w:val="22"/>
        </w:rPr>
        <w:t>K</w:t>
      </w:r>
      <w:r w:rsidRPr="0038269D">
        <w:rPr>
          <w:rFonts w:asciiTheme="minorBidi" w:hAnsiTheme="minorBidi"/>
          <w:bCs/>
          <w:sz w:val="22"/>
          <w:szCs w:val="22"/>
          <w:lang w:val="id-ID"/>
        </w:rPr>
        <w:t xml:space="preserve">ekayaan </w:t>
      </w:r>
      <w:r w:rsidRPr="0038269D">
        <w:rPr>
          <w:rFonts w:asciiTheme="minorBidi" w:hAnsiTheme="minorBidi"/>
          <w:bCs/>
          <w:sz w:val="22"/>
          <w:szCs w:val="22"/>
        </w:rPr>
        <w:t>I</w:t>
      </w:r>
      <w:r w:rsidRPr="0038269D">
        <w:rPr>
          <w:rFonts w:asciiTheme="minorBidi" w:hAnsiTheme="minorBidi"/>
          <w:bCs/>
          <w:sz w:val="22"/>
          <w:szCs w:val="22"/>
          <w:lang w:val="id-ID"/>
        </w:rPr>
        <w:t>ntelektual yang disenggarakan oleh DJKI, berdasarkan persepsi serta harapan masyarakat pengguna layanan</w:t>
      </w:r>
      <w:r w:rsidRPr="0038269D">
        <w:rPr>
          <w:rFonts w:asciiTheme="minorBidi" w:hAnsiTheme="minorBidi"/>
          <w:bCs/>
          <w:sz w:val="22"/>
          <w:szCs w:val="22"/>
        </w:rPr>
        <w:t xml:space="preserve"> </w:t>
      </w:r>
      <w:proofErr w:type="spellStart"/>
      <w:r w:rsidRPr="0038269D">
        <w:rPr>
          <w:rFonts w:asciiTheme="minorBidi" w:hAnsiTheme="minorBidi"/>
          <w:bCs/>
          <w:sz w:val="22"/>
          <w:szCs w:val="22"/>
        </w:rPr>
        <w:t>saat</w:t>
      </w:r>
      <w:proofErr w:type="spellEnd"/>
      <w:r w:rsidRPr="0038269D">
        <w:rPr>
          <w:rFonts w:asciiTheme="minorBidi" w:hAnsiTheme="minorBidi"/>
          <w:bCs/>
          <w:sz w:val="22"/>
          <w:szCs w:val="22"/>
        </w:rPr>
        <w:t xml:space="preserve"> </w:t>
      </w:r>
      <w:proofErr w:type="spellStart"/>
      <w:r w:rsidRPr="0038269D">
        <w:rPr>
          <w:rFonts w:asciiTheme="minorBidi" w:hAnsiTheme="minorBidi"/>
          <w:bCs/>
          <w:sz w:val="22"/>
          <w:szCs w:val="22"/>
        </w:rPr>
        <w:t>ini</w:t>
      </w:r>
      <w:proofErr w:type="spellEnd"/>
      <w:r w:rsidRPr="0038269D">
        <w:rPr>
          <w:rFonts w:asciiTheme="minorBidi" w:hAnsiTheme="minorBidi"/>
          <w:bCs/>
          <w:sz w:val="22"/>
          <w:szCs w:val="22"/>
          <w:lang w:val="id-ID"/>
        </w:rPr>
        <w:t>.</w:t>
      </w:r>
    </w:p>
    <w:p w14:paraId="5C24B887" w14:textId="77777777" w:rsidR="0038269D" w:rsidRPr="0038269D" w:rsidRDefault="0038269D" w:rsidP="00634EEC">
      <w:pPr>
        <w:pStyle w:val="ListParagraph"/>
        <w:numPr>
          <w:ilvl w:val="0"/>
          <w:numId w:val="7"/>
        </w:numPr>
        <w:tabs>
          <w:tab w:val="left" w:pos="851"/>
        </w:tabs>
        <w:ind w:left="284" w:hanging="283"/>
        <w:jc w:val="both"/>
        <w:rPr>
          <w:rFonts w:asciiTheme="minorBidi" w:hAnsiTheme="minorBidi"/>
          <w:sz w:val="22"/>
          <w:szCs w:val="22"/>
          <w:lang w:val="id-ID"/>
        </w:rPr>
      </w:pPr>
      <w:r w:rsidRPr="0038269D">
        <w:rPr>
          <w:rFonts w:asciiTheme="minorBidi" w:hAnsiTheme="minorBidi"/>
          <w:bCs/>
          <w:sz w:val="22"/>
          <w:szCs w:val="22"/>
          <w:lang w:val="id-ID"/>
        </w:rPr>
        <w:t>Memperoleh strategi untuk menetapkan</w:t>
      </w:r>
      <w:r w:rsidRPr="0038269D">
        <w:rPr>
          <w:rFonts w:asciiTheme="minorBidi" w:hAnsiTheme="minorBidi"/>
          <w:sz w:val="22"/>
          <w:szCs w:val="22"/>
          <w:lang w:val="id-ID"/>
        </w:rPr>
        <w:t xml:space="preserve"> langkah perbaikan serta peningkatan kualiatas layanan secara tepat, khususnya dalam memenuhi harapan serta kebutuhan masyarakat pengguna layanan Kekayaan Intelektual yang disampaikan secara elektronik melalui </w:t>
      </w:r>
      <w:r w:rsidRPr="0038269D">
        <w:rPr>
          <w:rFonts w:asciiTheme="minorBidi" w:hAnsiTheme="minorBidi"/>
          <w:i/>
          <w:iCs/>
          <w:sz w:val="22"/>
          <w:szCs w:val="22"/>
          <w:lang w:val="id-ID"/>
        </w:rPr>
        <w:t>website</w:t>
      </w:r>
      <w:r w:rsidRPr="0038269D">
        <w:rPr>
          <w:rFonts w:asciiTheme="minorBidi" w:hAnsiTheme="minorBidi"/>
          <w:sz w:val="22"/>
          <w:szCs w:val="22"/>
          <w:lang w:val="id-ID"/>
        </w:rPr>
        <w:t>.</w:t>
      </w:r>
    </w:p>
    <w:p w14:paraId="65D64EC3" w14:textId="77777777" w:rsidR="00330ADF" w:rsidRDefault="00330ADF" w:rsidP="00634EEC">
      <w:pPr>
        <w:spacing w:before="120"/>
        <w:jc w:val="both"/>
        <w:rPr>
          <w:rFonts w:ascii="Arial" w:hAnsi="Arial" w:cs="Arial"/>
          <w:b/>
          <w:bCs/>
          <w:sz w:val="22"/>
          <w:szCs w:val="22"/>
          <w:lang w:val="en-GB"/>
        </w:rPr>
      </w:pPr>
      <w:r>
        <w:rPr>
          <w:rFonts w:ascii="Arial" w:hAnsi="Arial" w:cs="Arial"/>
          <w:b/>
          <w:bCs/>
          <w:sz w:val="22"/>
          <w:szCs w:val="22"/>
          <w:lang w:val="en-GB"/>
        </w:rPr>
        <w:t>Metode Penelitian</w:t>
      </w:r>
    </w:p>
    <w:p w14:paraId="1C94CC18" w14:textId="62A7302E" w:rsidR="0012374C" w:rsidRPr="0038269D" w:rsidRDefault="0012374C" w:rsidP="00DA0B00">
      <w:pPr>
        <w:pStyle w:val="ListParagraph"/>
        <w:numPr>
          <w:ilvl w:val="0"/>
          <w:numId w:val="5"/>
        </w:numPr>
        <w:ind w:left="284" w:hanging="284"/>
        <w:jc w:val="both"/>
        <w:rPr>
          <w:rFonts w:ascii="Arial" w:hAnsi="Arial" w:cs="Arial"/>
          <w:b/>
          <w:bCs/>
          <w:sz w:val="22"/>
          <w:szCs w:val="22"/>
          <w:lang w:val="en-GB"/>
        </w:rPr>
      </w:pPr>
      <w:proofErr w:type="spellStart"/>
      <w:r w:rsidRPr="0012374C">
        <w:rPr>
          <w:rFonts w:ascii="Arial" w:hAnsi="Arial" w:cs="Arial"/>
          <w:b/>
          <w:bCs/>
          <w:sz w:val="22"/>
          <w:szCs w:val="22"/>
          <w:lang w:val="en-GB"/>
        </w:rPr>
        <w:t>Pendekatan</w:t>
      </w:r>
      <w:proofErr w:type="spellEnd"/>
    </w:p>
    <w:p w14:paraId="3A80A7EC" w14:textId="180C55C2" w:rsidR="0038269D" w:rsidRDefault="0038269D" w:rsidP="00DA0B00">
      <w:pPr>
        <w:pStyle w:val="ListParagraph"/>
        <w:ind w:left="284" w:firstLine="425"/>
        <w:jc w:val="both"/>
        <w:rPr>
          <w:rFonts w:ascii="Arial" w:hAnsi="Arial" w:cs="Arial"/>
          <w:b/>
          <w:bCs/>
          <w:sz w:val="22"/>
          <w:szCs w:val="22"/>
          <w:lang w:val="en-GB"/>
        </w:rPr>
      </w:pPr>
      <w:proofErr w:type="spellStart"/>
      <w:r w:rsidRPr="00DA0B00">
        <w:rPr>
          <w:rFonts w:asciiTheme="minorBidi" w:hAnsiTheme="minorBidi"/>
          <w:bCs/>
          <w:sz w:val="22"/>
          <w:szCs w:val="22"/>
        </w:rPr>
        <w:t>Pendekatan</w:t>
      </w:r>
      <w:proofErr w:type="spellEnd"/>
      <w:r w:rsidRPr="0038269D">
        <w:rPr>
          <w:rFonts w:asciiTheme="minorBidi" w:hAnsiTheme="minorBidi" w:cstheme="minorBidi"/>
          <w:sz w:val="22"/>
          <w:szCs w:val="22"/>
        </w:rPr>
        <w:t xml:space="preserve"> </w:t>
      </w:r>
      <w:proofErr w:type="spellStart"/>
      <w:r w:rsidRPr="0038269D">
        <w:rPr>
          <w:rFonts w:asciiTheme="minorBidi" w:hAnsiTheme="minorBidi" w:cstheme="minorBidi"/>
          <w:sz w:val="22"/>
          <w:szCs w:val="22"/>
        </w:rPr>
        <w:t>peneltian</w:t>
      </w:r>
      <w:proofErr w:type="spellEnd"/>
      <w:r w:rsidRPr="0038269D">
        <w:rPr>
          <w:rFonts w:asciiTheme="minorBidi" w:hAnsiTheme="minorBidi" w:cstheme="minorBidi"/>
          <w:sz w:val="22"/>
          <w:szCs w:val="22"/>
        </w:rPr>
        <w:t xml:space="preserve"> yang </w:t>
      </w:r>
      <w:proofErr w:type="spellStart"/>
      <w:r w:rsidRPr="0038269D">
        <w:rPr>
          <w:rFonts w:asciiTheme="minorBidi" w:hAnsiTheme="minorBidi" w:cstheme="minorBidi"/>
          <w:sz w:val="22"/>
          <w:szCs w:val="22"/>
        </w:rPr>
        <w:t>digunakan</w:t>
      </w:r>
      <w:proofErr w:type="spellEnd"/>
      <w:r w:rsidRPr="0038269D">
        <w:rPr>
          <w:rFonts w:asciiTheme="minorBidi" w:hAnsiTheme="minorBidi" w:cstheme="minorBidi"/>
          <w:sz w:val="22"/>
          <w:szCs w:val="22"/>
        </w:rPr>
        <w:t xml:space="preserve"> </w:t>
      </w:r>
      <w:proofErr w:type="spellStart"/>
      <w:r w:rsidRPr="0038269D">
        <w:rPr>
          <w:rFonts w:asciiTheme="minorBidi" w:hAnsiTheme="minorBidi" w:cstheme="minorBidi"/>
          <w:sz w:val="22"/>
          <w:szCs w:val="22"/>
        </w:rPr>
        <w:t>dalam</w:t>
      </w:r>
      <w:proofErr w:type="spellEnd"/>
      <w:r w:rsidRPr="0038269D">
        <w:rPr>
          <w:rFonts w:asciiTheme="minorBidi" w:hAnsiTheme="minorBidi" w:cstheme="minorBidi"/>
          <w:sz w:val="22"/>
          <w:szCs w:val="22"/>
        </w:rPr>
        <w:t xml:space="preserve"> </w:t>
      </w:r>
      <w:proofErr w:type="spellStart"/>
      <w:r w:rsidRPr="0038269D">
        <w:rPr>
          <w:rFonts w:asciiTheme="minorBidi" w:hAnsiTheme="minorBidi" w:cstheme="minorBidi"/>
          <w:sz w:val="22"/>
          <w:szCs w:val="22"/>
        </w:rPr>
        <w:t>studi</w:t>
      </w:r>
      <w:proofErr w:type="spellEnd"/>
      <w:r w:rsidRPr="0038269D">
        <w:rPr>
          <w:rFonts w:asciiTheme="minorBidi" w:hAnsiTheme="minorBidi" w:cstheme="minorBidi"/>
          <w:sz w:val="22"/>
          <w:szCs w:val="22"/>
        </w:rPr>
        <w:t xml:space="preserve"> </w:t>
      </w:r>
      <w:proofErr w:type="spellStart"/>
      <w:r w:rsidRPr="0038269D">
        <w:rPr>
          <w:rFonts w:asciiTheme="minorBidi" w:hAnsiTheme="minorBidi" w:cstheme="minorBidi"/>
          <w:sz w:val="22"/>
          <w:szCs w:val="22"/>
        </w:rPr>
        <w:t>ini</w:t>
      </w:r>
      <w:proofErr w:type="spellEnd"/>
      <w:r w:rsidRPr="0038269D">
        <w:rPr>
          <w:rFonts w:asciiTheme="minorBidi" w:hAnsiTheme="minorBidi" w:cstheme="minorBidi"/>
          <w:sz w:val="22"/>
          <w:szCs w:val="22"/>
        </w:rPr>
        <w:t xml:space="preserve"> </w:t>
      </w:r>
      <w:proofErr w:type="spellStart"/>
      <w:r w:rsidRPr="0038269D">
        <w:rPr>
          <w:rFonts w:asciiTheme="minorBidi" w:hAnsiTheme="minorBidi" w:cstheme="minorBidi"/>
          <w:sz w:val="22"/>
          <w:szCs w:val="22"/>
        </w:rPr>
        <w:t>yaitu</w:t>
      </w:r>
      <w:proofErr w:type="spellEnd"/>
      <w:r w:rsidRPr="0038269D">
        <w:rPr>
          <w:rFonts w:asciiTheme="minorBidi" w:hAnsiTheme="minorBidi" w:cstheme="minorBidi"/>
          <w:sz w:val="22"/>
          <w:szCs w:val="22"/>
        </w:rPr>
        <w:t xml:space="preserve"> </w:t>
      </w:r>
      <w:proofErr w:type="spellStart"/>
      <w:r w:rsidRPr="0038269D">
        <w:rPr>
          <w:rFonts w:asciiTheme="minorBidi" w:hAnsiTheme="minorBidi" w:cstheme="minorBidi"/>
          <w:sz w:val="22"/>
          <w:szCs w:val="22"/>
        </w:rPr>
        <w:t>penelitian</w:t>
      </w:r>
      <w:proofErr w:type="spellEnd"/>
      <w:r w:rsidRPr="0038269D">
        <w:rPr>
          <w:rFonts w:asciiTheme="minorBidi" w:hAnsiTheme="minorBidi" w:cstheme="minorBidi"/>
          <w:sz w:val="22"/>
          <w:szCs w:val="22"/>
        </w:rPr>
        <w:t xml:space="preserve"> </w:t>
      </w:r>
      <w:proofErr w:type="spellStart"/>
      <w:r w:rsidRPr="0038269D">
        <w:rPr>
          <w:rFonts w:asciiTheme="minorBidi" w:hAnsiTheme="minorBidi" w:cstheme="minorBidi"/>
          <w:sz w:val="22"/>
          <w:szCs w:val="22"/>
        </w:rPr>
        <w:t>kuantitatif</w:t>
      </w:r>
      <w:proofErr w:type="spellEnd"/>
      <w:r w:rsidRPr="0038269D">
        <w:rPr>
          <w:rFonts w:asciiTheme="minorBidi" w:hAnsiTheme="minorBidi" w:cstheme="minorBidi"/>
          <w:sz w:val="22"/>
          <w:szCs w:val="22"/>
        </w:rPr>
        <w:t xml:space="preserve">. </w:t>
      </w:r>
      <w:proofErr w:type="spellStart"/>
      <w:r w:rsidRPr="0038269D">
        <w:rPr>
          <w:rFonts w:asciiTheme="minorBidi" w:hAnsiTheme="minorBidi" w:cstheme="minorBidi"/>
          <w:sz w:val="22"/>
          <w:szCs w:val="22"/>
        </w:rPr>
        <w:t>Melalui</w:t>
      </w:r>
      <w:proofErr w:type="spellEnd"/>
      <w:r w:rsidRPr="0038269D">
        <w:rPr>
          <w:rFonts w:asciiTheme="minorBidi" w:hAnsiTheme="minorBidi" w:cstheme="minorBidi"/>
          <w:sz w:val="22"/>
          <w:szCs w:val="22"/>
        </w:rPr>
        <w:t xml:space="preserve"> </w:t>
      </w:r>
      <w:proofErr w:type="spellStart"/>
      <w:r w:rsidRPr="0038269D">
        <w:rPr>
          <w:rFonts w:asciiTheme="minorBidi" w:hAnsiTheme="minorBidi" w:cstheme="minorBidi"/>
          <w:sz w:val="22"/>
          <w:szCs w:val="22"/>
        </w:rPr>
        <w:t>pendekatanan</w:t>
      </w:r>
      <w:proofErr w:type="spellEnd"/>
      <w:r w:rsidRPr="0038269D">
        <w:rPr>
          <w:rFonts w:asciiTheme="minorBidi" w:hAnsiTheme="minorBidi" w:cstheme="minorBidi"/>
          <w:sz w:val="22"/>
          <w:szCs w:val="22"/>
        </w:rPr>
        <w:t xml:space="preserve"> </w:t>
      </w:r>
      <w:proofErr w:type="spellStart"/>
      <w:r w:rsidRPr="0038269D">
        <w:rPr>
          <w:rFonts w:asciiTheme="minorBidi" w:hAnsiTheme="minorBidi" w:cstheme="minorBidi"/>
          <w:sz w:val="22"/>
          <w:szCs w:val="22"/>
        </w:rPr>
        <w:t>kuantitatif</w:t>
      </w:r>
      <w:proofErr w:type="spellEnd"/>
      <w:r w:rsidRPr="0038269D">
        <w:rPr>
          <w:rFonts w:asciiTheme="minorBidi" w:hAnsiTheme="minorBidi" w:cstheme="minorBidi"/>
          <w:sz w:val="22"/>
          <w:szCs w:val="22"/>
        </w:rPr>
        <w:t xml:space="preserve">, </w:t>
      </w:r>
      <w:proofErr w:type="spellStart"/>
      <w:r w:rsidRPr="0038269D">
        <w:rPr>
          <w:rFonts w:asciiTheme="minorBidi" w:hAnsiTheme="minorBidi" w:cstheme="minorBidi"/>
          <w:sz w:val="22"/>
          <w:szCs w:val="22"/>
        </w:rPr>
        <w:t>menurut</w:t>
      </w:r>
      <w:proofErr w:type="spellEnd"/>
      <w:r w:rsidRPr="0038269D">
        <w:rPr>
          <w:rFonts w:asciiTheme="minorBidi" w:hAnsiTheme="minorBidi" w:cstheme="minorBidi"/>
          <w:sz w:val="22"/>
          <w:szCs w:val="22"/>
        </w:rPr>
        <w:t xml:space="preserve"> Creswell </w:t>
      </w:r>
      <w:proofErr w:type="spellStart"/>
      <w:r w:rsidRPr="0038269D">
        <w:rPr>
          <w:rFonts w:asciiTheme="minorBidi" w:hAnsiTheme="minorBidi" w:cstheme="minorBidi"/>
          <w:sz w:val="22"/>
          <w:szCs w:val="22"/>
        </w:rPr>
        <w:t>memungkinkan</w:t>
      </w:r>
      <w:proofErr w:type="spellEnd"/>
      <w:r w:rsidRPr="0038269D">
        <w:rPr>
          <w:rFonts w:asciiTheme="minorBidi" w:hAnsiTheme="minorBidi" w:cstheme="minorBidi"/>
          <w:sz w:val="22"/>
          <w:szCs w:val="22"/>
        </w:rPr>
        <w:t xml:space="preserve"> </w:t>
      </w:r>
      <w:proofErr w:type="spellStart"/>
      <w:r w:rsidRPr="0038269D">
        <w:rPr>
          <w:rFonts w:asciiTheme="minorBidi" w:hAnsiTheme="minorBidi" w:cstheme="minorBidi"/>
          <w:sz w:val="22"/>
          <w:szCs w:val="22"/>
        </w:rPr>
        <w:t>peneliti</w:t>
      </w:r>
      <w:proofErr w:type="spellEnd"/>
      <w:r w:rsidRPr="0038269D">
        <w:rPr>
          <w:rFonts w:asciiTheme="minorBidi" w:hAnsiTheme="minorBidi" w:cstheme="minorBidi"/>
          <w:sz w:val="22"/>
          <w:szCs w:val="22"/>
        </w:rPr>
        <w:t xml:space="preserve"> </w:t>
      </w:r>
      <w:proofErr w:type="spellStart"/>
      <w:r w:rsidRPr="0038269D">
        <w:rPr>
          <w:rFonts w:asciiTheme="minorBidi" w:hAnsiTheme="minorBidi" w:cstheme="minorBidi"/>
          <w:sz w:val="22"/>
          <w:szCs w:val="22"/>
        </w:rPr>
        <w:t>mengumpulkan</w:t>
      </w:r>
      <w:proofErr w:type="spellEnd"/>
      <w:r w:rsidRPr="0038269D">
        <w:rPr>
          <w:rFonts w:asciiTheme="minorBidi" w:hAnsiTheme="minorBidi" w:cstheme="minorBidi"/>
          <w:sz w:val="22"/>
          <w:szCs w:val="22"/>
        </w:rPr>
        <w:t xml:space="preserve"> data </w:t>
      </w:r>
      <w:proofErr w:type="spellStart"/>
      <w:r w:rsidRPr="0038269D">
        <w:rPr>
          <w:rFonts w:asciiTheme="minorBidi" w:hAnsiTheme="minorBidi" w:cstheme="minorBidi"/>
          <w:sz w:val="22"/>
          <w:szCs w:val="22"/>
        </w:rPr>
        <w:t>numerik</w:t>
      </w:r>
      <w:proofErr w:type="spellEnd"/>
      <w:r w:rsidRPr="0038269D">
        <w:rPr>
          <w:rFonts w:asciiTheme="minorBidi" w:hAnsiTheme="minorBidi" w:cstheme="minorBidi"/>
          <w:sz w:val="22"/>
          <w:szCs w:val="22"/>
        </w:rPr>
        <w:t xml:space="preserve"> </w:t>
      </w:r>
      <w:proofErr w:type="spellStart"/>
      <w:r w:rsidRPr="0038269D">
        <w:rPr>
          <w:rFonts w:asciiTheme="minorBidi" w:hAnsiTheme="minorBidi" w:cstheme="minorBidi"/>
          <w:sz w:val="22"/>
          <w:szCs w:val="22"/>
        </w:rPr>
        <w:t>dengan</w:t>
      </w:r>
      <w:proofErr w:type="spellEnd"/>
      <w:r w:rsidRPr="0038269D">
        <w:rPr>
          <w:rFonts w:asciiTheme="minorBidi" w:hAnsiTheme="minorBidi" w:cstheme="minorBidi"/>
          <w:sz w:val="22"/>
          <w:szCs w:val="22"/>
        </w:rPr>
        <w:t xml:space="preserve"> </w:t>
      </w:r>
      <w:proofErr w:type="spellStart"/>
      <w:r w:rsidRPr="0038269D">
        <w:rPr>
          <w:rFonts w:asciiTheme="minorBidi" w:hAnsiTheme="minorBidi" w:cstheme="minorBidi"/>
          <w:sz w:val="22"/>
          <w:szCs w:val="22"/>
        </w:rPr>
        <w:t>instrumen</w:t>
      </w:r>
      <w:proofErr w:type="spellEnd"/>
      <w:r w:rsidRPr="0038269D">
        <w:rPr>
          <w:rFonts w:asciiTheme="minorBidi" w:hAnsiTheme="minorBidi" w:cstheme="minorBidi"/>
          <w:sz w:val="22"/>
          <w:szCs w:val="22"/>
        </w:rPr>
        <w:t xml:space="preserve"> dan </w:t>
      </w:r>
      <w:proofErr w:type="spellStart"/>
      <w:r w:rsidRPr="0038269D">
        <w:rPr>
          <w:rFonts w:asciiTheme="minorBidi" w:hAnsiTheme="minorBidi" w:cstheme="minorBidi"/>
          <w:sz w:val="22"/>
          <w:szCs w:val="22"/>
        </w:rPr>
        <w:t>sampel</w:t>
      </w:r>
      <w:proofErr w:type="spellEnd"/>
      <w:r w:rsidRPr="0038269D">
        <w:rPr>
          <w:rFonts w:asciiTheme="minorBidi" w:hAnsiTheme="minorBidi" w:cstheme="minorBidi"/>
          <w:sz w:val="22"/>
          <w:szCs w:val="22"/>
        </w:rPr>
        <w:t xml:space="preserve"> yang </w:t>
      </w:r>
      <w:proofErr w:type="spellStart"/>
      <w:r w:rsidRPr="0038269D">
        <w:rPr>
          <w:rFonts w:asciiTheme="minorBidi" w:hAnsiTheme="minorBidi" w:cstheme="minorBidi"/>
          <w:sz w:val="22"/>
          <w:szCs w:val="22"/>
        </w:rPr>
        <w:t>telah</w:t>
      </w:r>
      <w:proofErr w:type="spellEnd"/>
      <w:r w:rsidRPr="0038269D">
        <w:rPr>
          <w:rFonts w:asciiTheme="minorBidi" w:hAnsiTheme="minorBidi" w:cstheme="minorBidi"/>
          <w:sz w:val="22"/>
          <w:szCs w:val="22"/>
        </w:rPr>
        <w:t xml:space="preserve"> </w:t>
      </w:r>
      <w:proofErr w:type="spellStart"/>
      <w:r w:rsidRPr="0038269D">
        <w:rPr>
          <w:rFonts w:asciiTheme="minorBidi" w:hAnsiTheme="minorBidi" w:cstheme="minorBidi"/>
          <w:sz w:val="22"/>
          <w:szCs w:val="22"/>
        </w:rPr>
        <w:t>ditetapkan</w:t>
      </w:r>
      <w:proofErr w:type="spellEnd"/>
      <w:r w:rsidRPr="0038269D">
        <w:rPr>
          <w:rFonts w:asciiTheme="minorBidi" w:hAnsiTheme="minorBidi" w:cstheme="minorBidi"/>
          <w:sz w:val="22"/>
          <w:szCs w:val="22"/>
        </w:rPr>
        <w:t xml:space="preserve">, </w:t>
      </w:r>
      <w:proofErr w:type="spellStart"/>
      <w:r w:rsidRPr="0038269D">
        <w:rPr>
          <w:rFonts w:asciiTheme="minorBidi" w:hAnsiTheme="minorBidi" w:cstheme="minorBidi"/>
          <w:sz w:val="22"/>
          <w:szCs w:val="22"/>
        </w:rPr>
        <w:t>serta</w:t>
      </w:r>
      <w:proofErr w:type="spellEnd"/>
      <w:r w:rsidRPr="0038269D">
        <w:rPr>
          <w:rFonts w:asciiTheme="minorBidi" w:hAnsiTheme="minorBidi" w:cstheme="minorBidi"/>
          <w:sz w:val="22"/>
          <w:szCs w:val="22"/>
        </w:rPr>
        <w:t xml:space="preserve"> </w:t>
      </w:r>
      <w:proofErr w:type="spellStart"/>
      <w:r w:rsidRPr="0038269D">
        <w:rPr>
          <w:rFonts w:asciiTheme="minorBidi" w:hAnsiTheme="minorBidi" w:cstheme="minorBidi"/>
          <w:sz w:val="22"/>
          <w:szCs w:val="22"/>
        </w:rPr>
        <w:t>menganilisis</w:t>
      </w:r>
      <w:proofErr w:type="spellEnd"/>
      <w:r w:rsidRPr="0038269D">
        <w:rPr>
          <w:rFonts w:asciiTheme="minorBidi" w:hAnsiTheme="minorBidi" w:cstheme="minorBidi"/>
          <w:sz w:val="22"/>
          <w:szCs w:val="22"/>
        </w:rPr>
        <w:t xml:space="preserve"> </w:t>
      </w:r>
      <w:proofErr w:type="spellStart"/>
      <w:r w:rsidRPr="0038269D">
        <w:rPr>
          <w:rFonts w:asciiTheme="minorBidi" w:hAnsiTheme="minorBidi" w:cstheme="minorBidi"/>
          <w:sz w:val="22"/>
          <w:szCs w:val="22"/>
        </w:rPr>
        <w:t>menggunakan</w:t>
      </w:r>
      <w:proofErr w:type="spellEnd"/>
      <w:r w:rsidRPr="0038269D">
        <w:rPr>
          <w:rFonts w:asciiTheme="minorBidi" w:hAnsiTheme="minorBidi" w:cstheme="minorBidi"/>
          <w:sz w:val="22"/>
          <w:szCs w:val="22"/>
        </w:rPr>
        <w:t xml:space="preserve"> </w:t>
      </w:r>
      <w:proofErr w:type="spellStart"/>
      <w:r w:rsidRPr="0038269D">
        <w:rPr>
          <w:rFonts w:asciiTheme="minorBidi" w:hAnsiTheme="minorBidi" w:cstheme="minorBidi"/>
          <w:sz w:val="22"/>
          <w:szCs w:val="22"/>
        </w:rPr>
        <w:t>prosedur</w:t>
      </w:r>
      <w:proofErr w:type="spellEnd"/>
      <w:r w:rsidRPr="0038269D">
        <w:rPr>
          <w:rFonts w:asciiTheme="minorBidi" w:hAnsiTheme="minorBidi" w:cstheme="minorBidi"/>
          <w:sz w:val="22"/>
          <w:szCs w:val="22"/>
        </w:rPr>
        <w:t xml:space="preserve"> </w:t>
      </w:r>
      <w:proofErr w:type="spellStart"/>
      <w:r w:rsidRPr="0038269D">
        <w:rPr>
          <w:rFonts w:asciiTheme="minorBidi" w:hAnsiTheme="minorBidi" w:cstheme="minorBidi"/>
          <w:sz w:val="22"/>
          <w:szCs w:val="22"/>
        </w:rPr>
        <w:t>statistik</w:t>
      </w:r>
      <w:proofErr w:type="spellEnd"/>
      <w:r w:rsidRPr="0038269D">
        <w:rPr>
          <w:rFonts w:asciiTheme="minorBidi" w:hAnsiTheme="minorBidi" w:cstheme="minorBidi"/>
          <w:sz w:val="22"/>
          <w:szCs w:val="22"/>
        </w:rPr>
        <w:t xml:space="preserve"> </w:t>
      </w:r>
      <w:proofErr w:type="spellStart"/>
      <w:r w:rsidRPr="0038269D">
        <w:rPr>
          <w:rFonts w:asciiTheme="minorBidi" w:hAnsiTheme="minorBidi" w:cstheme="minorBidi"/>
          <w:sz w:val="22"/>
          <w:szCs w:val="22"/>
        </w:rPr>
        <w:t>untuk</w:t>
      </w:r>
      <w:proofErr w:type="spellEnd"/>
      <w:r w:rsidRPr="0038269D">
        <w:rPr>
          <w:rFonts w:asciiTheme="minorBidi" w:hAnsiTheme="minorBidi" w:cstheme="minorBidi"/>
          <w:sz w:val="22"/>
          <w:szCs w:val="22"/>
        </w:rPr>
        <w:t xml:space="preserve"> </w:t>
      </w:r>
      <w:proofErr w:type="spellStart"/>
      <w:r w:rsidRPr="0038269D">
        <w:rPr>
          <w:rFonts w:asciiTheme="minorBidi" w:hAnsiTheme="minorBidi" w:cstheme="minorBidi"/>
          <w:sz w:val="22"/>
          <w:szCs w:val="22"/>
        </w:rPr>
        <w:t>memeriksa</w:t>
      </w:r>
      <w:proofErr w:type="spellEnd"/>
      <w:r w:rsidRPr="0038269D">
        <w:rPr>
          <w:rFonts w:asciiTheme="minorBidi" w:hAnsiTheme="minorBidi" w:cstheme="minorBidi"/>
          <w:sz w:val="22"/>
          <w:szCs w:val="22"/>
        </w:rPr>
        <w:t xml:space="preserve"> </w:t>
      </w:r>
      <w:proofErr w:type="spellStart"/>
      <w:r w:rsidRPr="0038269D">
        <w:rPr>
          <w:rFonts w:asciiTheme="minorBidi" w:hAnsiTheme="minorBidi" w:cstheme="minorBidi"/>
          <w:sz w:val="22"/>
          <w:szCs w:val="22"/>
        </w:rPr>
        <w:t>hubungan</w:t>
      </w:r>
      <w:proofErr w:type="spellEnd"/>
      <w:r w:rsidRPr="0038269D">
        <w:rPr>
          <w:rFonts w:asciiTheme="minorBidi" w:hAnsiTheme="minorBidi" w:cstheme="minorBidi"/>
          <w:sz w:val="22"/>
          <w:szCs w:val="22"/>
        </w:rPr>
        <w:t xml:space="preserve"> </w:t>
      </w:r>
      <w:proofErr w:type="spellStart"/>
      <w:r w:rsidRPr="0038269D">
        <w:rPr>
          <w:rFonts w:asciiTheme="minorBidi" w:hAnsiTheme="minorBidi" w:cstheme="minorBidi"/>
          <w:sz w:val="22"/>
          <w:szCs w:val="22"/>
        </w:rPr>
        <w:t>antar</w:t>
      </w:r>
      <w:proofErr w:type="spellEnd"/>
      <w:r w:rsidRPr="0038269D">
        <w:rPr>
          <w:rFonts w:asciiTheme="minorBidi" w:hAnsiTheme="minorBidi" w:cstheme="minorBidi"/>
          <w:sz w:val="22"/>
          <w:szCs w:val="22"/>
        </w:rPr>
        <w:t xml:space="preserve"> </w:t>
      </w:r>
      <w:proofErr w:type="spellStart"/>
      <w:r w:rsidRPr="0038269D">
        <w:rPr>
          <w:rFonts w:asciiTheme="minorBidi" w:hAnsiTheme="minorBidi" w:cstheme="minorBidi"/>
          <w:sz w:val="22"/>
          <w:szCs w:val="22"/>
        </w:rPr>
        <w:t>variabel</w:t>
      </w:r>
      <w:proofErr w:type="spellEnd"/>
      <w:r w:rsidRPr="0038269D">
        <w:rPr>
          <w:rFonts w:asciiTheme="minorBidi" w:hAnsiTheme="minorBidi" w:cstheme="minorBidi"/>
          <w:sz w:val="22"/>
          <w:szCs w:val="22"/>
        </w:rPr>
        <w:t xml:space="preserve"> </w:t>
      </w:r>
      <w:proofErr w:type="spellStart"/>
      <w:r w:rsidRPr="0038269D">
        <w:rPr>
          <w:rFonts w:asciiTheme="minorBidi" w:hAnsiTheme="minorBidi" w:cstheme="minorBidi"/>
          <w:sz w:val="22"/>
          <w:szCs w:val="22"/>
        </w:rPr>
        <w:t>maupun</w:t>
      </w:r>
      <w:proofErr w:type="spellEnd"/>
      <w:r w:rsidRPr="0038269D">
        <w:rPr>
          <w:rFonts w:asciiTheme="minorBidi" w:hAnsiTheme="minorBidi" w:cstheme="minorBidi"/>
          <w:sz w:val="22"/>
          <w:szCs w:val="22"/>
        </w:rPr>
        <w:t xml:space="preserve"> </w:t>
      </w:r>
      <w:proofErr w:type="spellStart"/>
      <w:r w:rsidRPr="0038269D">
        <w:rPr>
          <w:rFonts w:asciiTheme="minorBidi" w:hAnsiTheme="minorBidi" w:cstheme="minorBidi"/>
          <w:sz w:val="22"/>
          <w:szCs w:val="22"/>
        </w:rPr>
        <w:t>pengujian</w:t>
      </w:r>
      <w:proofErr w:type="spellEnd"/>
      <w:r w:rsidRPr="0038269D">
        <w:rPr>
          <w:rFonts w:asciiTheme="minorBidi" w:hAnsiTheme="minorBidi" w:cstheme="minorBidi"/>
          <w:sz w:val="22"/>
          <w:szCs w:val="22"/>
        </w:rPr>
        <w:t xml:space="preserve"> </w:t>
      </w:r>
      <w:proofErr w:type="spellStart"/>
      <w:r w:rsidRPr="0038269D">
        <w:rPr>
          <w:rFonts w:asciiTheme="minorBidi" w:hAnsiTheme="minorBidi" w:cstheme="minorBidi"/>
          <w:sz w:val="22"/>
          <w:szCs w:val="22"/>
        </w:rPr>
        <w:t>terhadap</w:t>
      </w:r>
      <w:proofErr w:type="spellEnd"/>
      <w:r w:rsidRPr="0038269D">
        <w:rPr>
          <w:rFonts w:asciiTheme="minorBidi" w:hAnsiTheme="minorBidi" w:cstheme="minorBidi"/>
          <w:sz w:val="22"/>
          <w:szCs w:val="22"/>
        </w:rPr>
        <w:t xml:space="preserve"> </w:t>
      </w:r>
      <w:proofErr w:type="spellStart"/>
      <w:r w:rsidRPr="0038269D">
        <w:rPr>
          <w:rFonts w:asciiTheme="minorBidi" w:hAnsiTheme="minorBidi" w:cstheme="minorBidi"/>
          <w:sz w:val="22"/>
          <w:szCs w:val="22"/>
        </w:rPr>
        <w:t>hipotesis</w:t>
      </w:r>
      <w:proofErr w:type="spellEnd"/>
      <w:r w:rsidRPr="0038269D">
        <w:rPr>
          <w:rFonts w:asciiTheme="minorBidi" w:hAnsiTheme="minorBidi" w:cstheme="minorBidi"/>
          <w:sz w:val="22"/>
          <w:szCs w:val="22"/>
        </w:rPr>
        <w:t>.</w:t>
      </w:r>
      <w:r w:rsidRPr="0038269D">
        <w:rPr>
          <w:rStyle w:val="FootnoteReference"/>
          <w:rFonts w:asciiTheme="minorBidi" w:hAnsiTheme="minorBidi" w:cstheme="minorBidi"/>
          <w:sz w:val="22"/>
          <w:szCs w:val="22"/>
        </w:rPr>
        <w:footnoteReference w:id="11"/>
      </w:r>
      <w:r w:rsidRPr="0038269D">
        <w:rPr>
          <w:rStyle w:val="FootnoteReference"/>
          <w:rFonts w:asciiTheme="minorBidi" w:hAnsiTheme="minorBidi" w:cstheme="minorBidi"/>
          <w:sz w:val="22"/>
          <w:szCs w:val="22"/>
        </w:rPr>
        <w:t xml:space="preserve">  </w:t>
      </w:r>
    </w:p>
    <w:p w14:paraId="13666EB7" w14:textId="2C42ABAD" w:rsidR="0012374C" w:rsidRDefault="0012374C" w:rsidP="00634EEC">
      <w:pPr>
        <w:pStyle w:val="ListParagraph"/>
        <w:numPr>
          <w:ilvl w:val="0"/>
          <w:numId w:val="5"/>
        </w:numPr>
        <w:spacing w:before="120"/>
        <w:ind w:left="284" w:hanging="284"/>
        <w:jc w:val="both"/>
        <w:rPr>
          <w:rFonts w:ascii="Arial" w:hAnsi="Arial" w:cs="Arial"/>
          <w:b/>
          <w:bCs/>
          <w:sz w:val="22"/>
          <w:szCs w:val="22"/>
          <w:lang w:val="en-GB"/>
        </w:rPr>
      </w:pPr>
      <w:r>
        <w:rPr>
          <w:rFonts w:ascii="Arial" w:hAnsi="Arial" w:cs="Arial"/>
          <w:b/>
          <w:bCs/>
          <w:sz w:val="22"/>
          <w:szCs w:val="22"/>
          <w:lang w:val="en-GB"/>
        </w:rPr>
        <w:t xml:space="preserve">Metode </w:t>
      </w:r>
      <w:proofErr w:type="spellStart"/>
      <w:r>
        <w:rPr>
          <w:rFonts w:ascii="Arial" w:hAnsi="Arial" w:cs="Arial"/>
          <w:b/>
          <w:bCs/>
          <w:sz w:val="22"/>
          <w:szCs w:val="22"/>
          <w:lang w:val="en-GB"/>
        </w:rPr>
        <w:t>Pengumpulan</w:t>
      </w:r>
      <w:proofErr w:type="spellEnd"/>
      <w:r>
        <w:rPr>
          <w:rFonts w:ascii="Arial" w:hAnsi="Arial" w:cs="Arial"/>
          <w:b/>
          <w:bCs/>
          <w:sz w:val="22"/>
          <w:szCs w:val="22"/>
          <w:lang w:val="en-GB"/>
        </w:rPr>
        <w:t xml:space="preserve"> Data</w:t>
      </w:r>
    </w:p>
    <w:p w14:paraId="44CA97D0" w14:textId="0FF55CEB" w:rsidR="0038269D" w:rsidRDefault="0038269D" w:rsidP="00DA0B00">
      <w:pPr>
        <w:pStyle w:val="ListParagraph"/>
        <w:ind w:left="284" w:firstLine="425"/>
        <w:jc w:val="both"/>
        <w:rPr>
          <w:rFonts w:asciiTheme="minorBidi" w:hAnsiTheme="minorBidi"/>
          <w:sz w:val="22"/>
          <w:szCs w:val="22"/>
        </w:rPr>
      </w:pPr>
      <w:r w:rsidRPr="00DA0B00">
        <w:rPr>
          <w:rFonts w:asciiTheme="minorBidi" w:hAnsiTheme="minorBidi"/>
          <w:bCs/>
          <w:sz w:val="22"/>
          <w:szCs w:val="22"/>
        </w:rPr>
        <w:t>Dalam</w:t>
      </w:r>
      <w:r w:rsidRPr="0038269D">
        <w:rPr>
          <w:rFonts w:asciiTheme="minorBidi" w:hAnsiTheme="minorBidi"/>
          <w:sz w:val="22"/>
          <w:szCs w:val="22"/>
        </w:rPr>
        <w:t xml:space="preserve"> </w:t>
      </w:r>
      <w:proofErr w:type="spellStart"/>
      <w:r w:rsidRPr="0038269D">
        <w:rPr>
          <w:rFonts w:asciiTheme="minorBidi" w:hAnsiTheme="minorBidi"/>
          <w:sz w:val="22"/>
          <w:szCs w:val="22"/>
        </w:rPr>
        <w:t>melakukan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pengumpulan</w:t>
      </w:r>
      <w:proofErr w:type="spellEnd"/>
      <w:r w:rsidRPr="0038269D">
        <w:rPr>
          <w:rFonts w:asciiTheme="minorBidi" w:hAnsiTheme="minorBidi"/>
          <w:sz w:val="22"/>
          <w:szCs w:val="22"/>
        </w:rPr>
        <w:t xml:space="preserve"> data primer, </w:t>
      </w:r>
      <w:proofErr w:type="spellStart"/>
      <w:r w:rsidRPr="0038269D">
        <w:rPr>
          <w:rFonts w:asciiTheme="minorBidi" w:hAnsiTheme="minorBidi"/>
          <w:sz w:val="22"/>
          <w:szCs w:val="22"/>
        </w:rPr>
        <w:t>studi</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ini</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menggunakan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teknik</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survei</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dengan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jenis</w:t>
      </w:r>
      <w:proofErr w:type="spellEnd"/>
      <w:r w:rsidRPr="0038269D">
        <w:rPr>
          <w:rFonts w:asciiTheme="minorBidi" w:hAnsiTheme="minorBidi"/>
          <w:sz w:val="22"/>
          <w:szCs w:val="22"/>
        </w:rPr>
        <w:t xml:space="preserve"> </w:t>
      </w:r>
      <w:r w:rsidRPr="0038269D">
        <w:rPr>
          <w:rFonts w:asciiTheme="minorBidi" w:hAnsiTheme="minorBidi"/>
          <w:i/>
          <w:iCs/>
          <w:sz w:val="22"/>
          <w:szCs w:val="22"/>
        </w:rPr>
        <w:t>cross sectional survey</w:t>
      </w:r>
      <w:r w:rsidRPr="0038269D">
        <w:rPr>
          <w:rFonts w:asciiTheme="minorBidi" w:hAnsiTheme="minorBidi"/>
          <w:sz w:val="22"/>
          <w:szCs w:val="22"/>
        </w:rPr>
        <w:t xml:space="preserve">. Dalam arti lain, </w:t>
      </w:r>
      <w:proofErr w:type="spellStart"/>
      <w:r w:rsidRPr="0038269D">
        <w:rPr>
          <w:rFonts w:asciiTheme="minorBidi" w:hAnsiTheme="minorBidi"/>
          <w:sz w:val="22"/>
          <w:szCs w:val="22"/>
        </w:rPr>
        <w:t>survei</w:t>
      </w:r>
      <w:proofErr w:type="spellEnd"/>
      <w:r w:rsidRPr="0038269D">
        <w:rPr>
          <w:rFonts w:asciiTheme="minorBidi" w:hAnsiTheme="minorBidi"/>
          <w:sz w:val="22"/>
          <w:szCs w:val="22"/>
        </w:rPr>
        <w:t xml:space="preserve"> yang </w:t>
      </w:r>
      <w:proofErr w:type="spellStart"/>
      <w:r w:rsidRPr="0038269D">
        <w:rPr>
          <w:rFonts w:asciiTheme="minorBidi" w:hAnsiTheme="minorBidi"/>
          <w:sz w:val="22"/>
          <w:szCs w:val="22"/>
        </w:rPr>
        <w:t>dilakukan</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dalam</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pengumpulan</w:t>
      </w:r>
      <w:proofErr w:type="spellEnd"/>
      <w:r w:rsidRPr="0038269D">
        <w:rPr>
          <w:rFonts w:asciiTheme="minorBidi" w:hAnsiTheme="minorBidi"/>
          <w:sz w:val="22"/>
          <w:szCs w:val="22"/>
        </w:rPr>
        <w:t xml:space="preserve"> data </w:t>
      </w:r>
      <w:proofErr w:type="spellStart"/>
      <w:r w:rsidRPr="0038269D">
        <w:rPr>
          <w:rFonts w:asciiTheme="minorBidi" w:hAnsiTheme="minorBidi"/>
          <w:sz w:val="22"/>
          <w:szCs w:val="22"/>
        </w:rPr>
        <w:t>hanya</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dilakukan</w:t>
      </w:r>
      <w:proofErr w:type="spellEnd"/>
      <w:r w:rsidRPr="0038269D">
        <w:rPr>
          <w:rFonts w:asciiTheme="minorBidi" w:hAnsiTheme="minorBidi"/>
          <w:sz w:val="22"/>
          <w:szCs w:val="22"/>
        </w:rPr>
        <w:t xml:space="preserve"> pada </w:t>
      </w:r>
      <w:proofErr w:type="spellStart"/>
      <w:r w:rsidRPr="0038269D">
        <w:rPr>
          <w:rFonts w:asciiTheme="minorBidi" w:hAnsiTheme="minorBidi"/>
          <w:sz w:val="22"/>
          <w:szCs w:val="22"/>
        </w:rPr>
        <w:t>satu</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waktu</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kepada</w:t>
      </w:r>
      <w:proofErr w:type="spellEnd"/>
      <w:r w:rsidRPr="0038269D">
        <w:rPr>
          <w:rFonts w:asciiTheme="minorBidi" w:hAnsiTheme="minorBidi"/>
          <w:sz w:val="22"/>
          <w:szCs w:val="22"/>
        </w:rPr>
        <w:t xml:space="preserve"> </w:t>
      </w:r>
      <w:proofErr w:type="spellStart"/>
      <w:r w:rsidRPr="0038269D">
        <w:rPr>
          <w:rFonts w:asciiTheme="minorBidi" w:hAnsiTheme="minorBidi"/>
          <w:sz w:val="22"/>
          <w:szCs w:val="22"/>
        </w:rPr>
        <w:t>sampel</w:t>
      </w:r>
      <w:proofErr w:type="spellEnd"/>
      <w:r w:rsidRPr="0038269D">
        <w:rPr>
          <w:rFonts w:asciiTheme="minorBidi" w:hAnsiTheme="minorBidi"/>
          <w:sz w:val="22"/>
          <w:szCs w:val="22"/>
        </w:rPr>
        <w:t>.</w:t>
      </w:r>
      <w:r w:rsidRPr="0038269D">
        <w:rPr>
          <w:rStyle w:val="FootnoteReference"/>
          <w:rFonts w:asciiTheme="minorBidi" w:hAnsiTheme="minorBidi"/>
          <w:sz w:val="22"/>
          <w:szCs w:val="22"/>
        </w:rPr>
        <w:footnoteReference w:id="12"/>
      </w:r>
    </w:p>
    <w:p w14:paraId="18112942" w14:textId="32E1F99E" w:rsidR="0038269D" w:rsidRDefault="0038269D" w:rsidP="00634EEC">
      <w:pPr>
        <w:pStyle w:val="ListParagraph"/>
        <w:numPr>
          <w:ilvl w:val="0"/>
          <w:numId w:val="5"/>
        </w:numPr>
        <w:spacing w:before="120"/>
        <w:ind w:left="284" w:hanging="284"/>
        <w:jc w:val="both"/>
        <w:rPr>
          <w:rFonts w:ascii="Arial" w:hAnsi="Arial" w:cs="Arial"/>
          <w:b/>
          <w:bCs/>
          <w:sz w:val="22"/>
          <w:szCs w:val="22"/>
          <w:lang w:val="en-GB"/>
        </w:rPr>
      </w:pPr>
      <w:r>
        <w:rPr>
          <w:rFonts w:ascii="Arial" w:hAnsi="Arial" w:cs="Arial"/>
          <w:b/>
          <w:bCs/>
          <w:sz w:val="22"/>
          <w:szCs w:val="22"/>
          <w:lang w:val="en-GB"/>
        </w:rPr>
        <w:t xml:space="preserve">Ruang </w:t>
      </w:r>
      <w:proofErr w:type="spellStart"/>
      <w:r>
        <w:rPr>
          <w:rFonts w:ascii="Arial" w:hAnsi="Arial" w:cs="Arial"/>
          <w:b/>
          <w:bCs/>
          <w:sz w:val="22"/>
          <w:szCs w:val="22"/>
          <w:lang w:val="en-GB"/>
        </w:rPr>
        <w:t>Lingkup</w:t>
      </w:r>
      <w:proofErr w:type="spellEnd"/>
    </w:p>
    <w:p w14:paraId="5BA5C7FE" w14:textId="285C98FC" w:rsidR="00634EEC" w:rsidRDefault="00634EEC" w:rsidP="00DA0B00">
      <w:pPr>
        <w:pStyle w:val="ListParagraph"/>
        <w:ind w:left="284" w:firstLine="425"/>
        <w:jc w:val="both"/>
        <w:rPr>
          <w:rFonts w:ascii="Arial" w:hAnsi="Arial" w:cs="Arial"/>
          <w:b/>
          <w:bCs/>
          <w:sz w:val="22"/>
          <w:szCs w:val="22"/>
          <w:lang w:val="en-GB"/>
        </w:rPr>
      </w:pPr>
      <w:proofErr w:type="spellStart"/>
      <w:r w:rsidRPr="00634EEC">
        <w:rPr>
          <w:rFonts w:asciiTheme="minorBidi" w:hAnsiTheme="minorBidi"/>
          <w:bCs/>
          <w:sz w:val="22"/>
          <w:szCs w:val="22"/>
        </w:rPr>
        <w:t>Pengukuran</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kualitas</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layanan</w:t>
      </w:r>
      <w:proofErr w:type="spellEnd"/>
      <w:r w:rsidRPr="00634EEC">
        <w:rPr>
          <w:rFonts w:asciiTheme="minorBidi" w:hAnsiTheme="minorBidi"/>
          <w:bCs/>
          <w:sz w:val="22"/>
          <w:szCs w:val="22"/>
        </w:rPr>
        <w:t xml:space="preserve"> yang </w:t>
      </w:r>
      <w:proofErr w:type="spellStart"/>
      <w:r w:rsidRPr="00634EEC">
        <w:rPr>
          <w:rFonts w:asciiTheme="minorBidi" w:hAnsiTheme="minorBidi"/>
          <w:bCs/>
          <w:sz w:val="22"/>
          <w:szCs w:val="22"/>
        </w:rPr>
        <w:t>dilakukan</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dalam</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studi</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ini</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berfokus</w:t>
      </w:r>
      <w:proofErr w:type="spellEnd"/>
      <w:r w:rsidRPr="00634EEC">
        <w:rPr>
          <w:rFonts w:asciiTheme="minorBidi" w:hAnsiTheme="minorBidi"/>
          <w:bCs/>
          <w:sz w:val="22"/>
          <w:szCs w:val="22"/>
        </w:rPr>
        <w:t xml:space="preserve"> pada</w:t>
      </w:r>
      <w:r>
        <w:rPr>
          <w:rFonts w:asciiTheme="minorBidi" w:hAnsiTheme="minorBidi"/>
          <w:bCs/>
          <w:sz w:val="22"/>
          <w:szCs w:val="22"/>
        </w:rPr>
        <w:t xml:space="preserve"> </w:t>
      </w:r>
      <w:proofErr w:type="spellStart"/>
      <w:r>
        <w:rPr>
          <w:rFonts w:asciiTheme="minorBidi" w:hAnsiTheme="minorBidi"/>
          <w:bCs/>
          <w:sz w:val="22"/>
          <w:szCs w:val="22"/>
        </w:rPr>
        <w:t>tigas</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jenis</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layanan</w:t>
      </w:r>
      <w:proofErr w:type="spellEnd"/>
      <w:r>
        <w:rPr>
          <w:rFonts w:asciiTheme="minorBidi" w:hAnsiTheme="minorBidi"/>
          <w:bCs/>
          <w:sz w:val="22"/>
          <w:szCs w:val="22"/>
        </w:rPr>
        <w:t xml:space="preserve"> </w:t>
      </w:r>
      <w:proofErr w:type="spellStart"/>
      <w:r>
        <w:rPr>
          <w:rFonts w:asciiTheme="minorBidi" w:hAnsiTheme="minorBidi"/>
          <w:bCs/>
          <w:sz w:val="22"/>
          <w:szCs w:val="22"/>
        </w:rPr>
        <w:t>Kekayaan</w:t>
      </w:r>
      <w:proofErr w:type="spellEnd"/>
      <w:r>
        <w:rPr>
          <w:rFonts w:asciiTheme="minorBidi" w:hAnsiTheme="minorBidi"/>
          <w:bCs/>
          <w:sz w:val="22"/>
          <w:szCs w:val="22"/>
        </w:rPr>
        <w:t xml:space="preserve"> </w:t>
      </w:r>
      <w:proofErr w:type="spellStart"/>
      <w:r>
        <w:rPr>
          <w:rFonts w:asciiTheme="minorBidi" w:hAnsiTheme="minorBidi"/>
          <w:bCs/>
          <w:sz w:val="22"/>
          <w:szCs w:val="22"/>
        </w:rPr>
        <w:t>Intelektual</w:t>
      </w:r>
      <w:proofErr w:type="spellEnd"/>
      <w:r>
        <w:rPr>
          <w:rFonts w:asciiTheme="minorBidi" w:hAnsiTheme="minorBidi"/>
          <w:bCs/>
          <w:sz w:val="22"/>
          <w:szCs w:val="22"/>
        </w:rPr>
        <w:t xml:space="preserve">, </w:t>
      </w:r>
      <w:proofErr w:type="spellStart"/>
      <w:r w:rsidRPr="00634EEC">
        <w:rPr>
          <w:rFonts w:asciiTheme="minorBidi" w:hAnsiTheme="minorBidi"/>
          <w:bCs/>
          <w:sz w:val="22"/>
          <w:szCs w:val="22"/>
        </w:rPr>
        <w:t>yakni</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pencatatan</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pendafaran</w:t>
      </w:r>
      <w:proofErr w:type="spellEnd"/>
      <w:r w:rsidRPr="00634EEC">
        <w:rPr>
          <w:rFonts w:asciiTheme="minorBidi" w:hAnsiTheme="minorBidi"/>
          <w:bCs/>
          <w:sz w:val="22"/>
          <w:szCs w:val="22"/>
        </w:rPr>
        <w:t xml:space="preserve"> Merek, Paten dan </w:t>
      </w:r>
      <w:r w:rsidRPr="00634EEC">
        <w:rPr>
          <w:rFonts w:asciiTheme="minorBidi" w:hAnsiTheme="minorBidi"/>
          <w:bCs/>
          <w:sz w:val="22"/>
          <w:szCs w:val="22"/>
          <w:lang w:val="id-ID"/>
        </w:rPr>
        <w:t xml:space="preserve">Hak </w:t>
      </w:r>
      <w:r w:rsidRPr="00634EEC">
        <w:rPr>
          <w:rFonts w:asciiTheme="minorBidi" w:hAnsiTheme="minorBidi"/>
          <w:bCs/>
          <w:sz w:val="22"/>
          <w:szCs w:val="22"/>
        </w:rPr>
        <w:t xml:space="preserve">Cipta. </w:t>
      </w:r>
      <w:r>
        <w:rPr>
          <w:rFonts w:asciiTheme="minorBidi" w:hAnsiTheme="minorBidi"/>
          <w:bCs/>
          <w:sz w:val="22"/>
          <w:szCs w:val="22"/>
        </w:rPr>
        <w:t xml:space="preserve">Adapun </w:t>
      </w:r>
      <w:proofErr w:type="spellStart"/>
      <w:r>
        <w:rPr>
          <w:rFonts w:asciiTheme="minorBidi" w:hAnsiTheme="minorBidi"/>
          <w:bCs/>
          <w:sz w:val="22"/>
          <w:szCs w:val="22"/>
        </w:rPr>
        <w:t>penetapan</w:t>
      </w:r>
      <w:proofErr w:type="spellEnd"/>
      <w:r>
        <w:rPr>
          <w:rFonts w:asciiTheme="minorBidi" w:hAnsiTheme="minorBidi"/>
          <w:bCs/>
          <w:sz w:val="22"/>
          <w:szCs w:val="22"/>
        </w:rPr>
        <w:t xml:space="preserve"> </w:t>
      </w:r>
      <w:proofErr w:type="spellStart"/>
      <w:r>
        <w:rPr>
          <w:rFonts w:asciiTheme="minorBidi" w:hAnsiTheme="minorBidi"/>
          <w:bCs/>
          <w:sz w:val="22"/>
          <w:szCs w:val="22"/>
        </w:rPr>
        <w:t>tiga</w:t>
      </w:r>
      <w:proofErr w:type="spellEnd"/>
      <w:r>
        <w:rPr>
          <w:rFonts w:asciiTheme="minorBidi" w:hAnsiTheme="minorBidi"/>
          <w:bCs/>
          <w:sz w:val="22"/>
          <w:szCs w:val="22"/>
        </w:rPr>
        <w:t xml:space="preserve"> </w:t>
      </w:r>
      <w:proofErr w:type="spellStart"/>
      <w:r>
        <w:rPr>
          <w:rFonts w:asciiTheme="minorBidi" w:hAnsiTheme="minorBidi"/>
          <w:bCs/>
          <w:sz w:val="22"/>
          <w:szCs w:val="22"/>
        </w:rPr>
        <w:t>jenis</w:t>
      </w:r>
      <w:proofErr w:type="spellEnd"/>
      <w:r>
        <w:rPr>
          <w:rFonts w:asciiTheme="minorBidi" w:hAnsiTheme="minorBidi"/>
          <w:bCs/>
          <w:sz w:val="22"/>
          <w:szCs w:val="22"/>
        </w:rPr>
        <w:t xml:space="preserve"> </w:t>
      </w:r>
      <w:proofErr w:type="spellStart"/>
      <w:r>
        <w:rPr>
          <w:rFonts w:asciiTheme="minorBidi" w:hAnsiTheme="minorBidi"/>
          <w:bCs/>
          <w:sz w:val="22"/>
          <w:szCs w:val="22"/>
        </w:rPr>
        <w:t>layanan</w:t>
      </w:r>
      <w:proofErr w:type="spellEnd"/>
      <w:r>
        <w:rPr>
          <w:rFonts w:asciiTheme="minorBidi" w:hAnsiTheme="minorBidi"/>
          <w:bCs/>
          <w:sz w:val="22"/>
          <w:szCs w:val="22"/>
        </w:rPr>
        <w:t xml:space="preserve"> yang </w:t>
      </w:r>
      <w:proofErr w:type="spellStart"/>
      <w:r>
        <w:rPr>
          <w:rFonts w:asciiTheme="minorBidi" w:hAnsiTheme="minorBidi"/>
          <w:bCs/>
          <w:sz w:val="22"/>
          <w:szCs w:val="22"/>
        </w:rPr>
        <w:t>diobservasi</w:t>
      </w:r>
      <w:proofErr w:type="spellEnd"/>
      <w:r>
        <w:rPr>
          <w:rFonts w:asciiTheme="minorBidi" w:hAnsiTheme="minorBidi"/>
          <w:bCs/>
          <w:sz w:val="22"/>
          <w:szCs w:val="22"/>
        </w:rPr>
        <w:t xml:space="preserve"> </w:t>
      </w:r>
      <w:proofErr w:type="spellStart"/>
      <w:r>
        <w:rPr>
          <w:rFonts w:asciiTheme="minorBidi" w:hAnsiTheme="minorBidi"/>
          <w:bCs/>
          <w:sz w:val="22"/>
          <w:szCs w:val="22"/>
        </w:rPr>
        <w:t>tersebut</w:t>
      </w:r>
      <w:proofErr w:type="spellEnd"/>
      <w:r>
        <w:rPr>
          <w:rFonts w:asciiTheme="minorBidi" w:hAnsiTheme="minorBidi"/>
          <w:bCs/>
          <w:sz w:val="22"/>
          <w:szCs w:val="22"/>
        </w:rPr>
        <w:t xml:space="preserve"> </w:t>
      </w:r>
      <w:proofErr w:type="spellStart"/>
      <w:r>
        <w:rPr>
          <w:rFonts w:asciiTheme="minorBidi" w:hAnsiTheme="minorBidi"/>
          <w:bCs/>
          <w:sz w:val="22"/>
          <w:szCs w:val="22"/>
        </w:rPr>
        <w:t>berdasarkan</w:t>
      </w:r>
      <w:proofErr w:type="spellEnd"/>
      <w:r>
        <w:rPr>
          <w:rFonts w:asciiTheme="minorBidi" w:hAnsiTheme="minorBidi"/>
          <w:bCs/>
          <w:sz w:val="22"/>
          <w:szCs w:val="22"/>
        </w:rPr>
        <w:t xml:space="preserve"> pada </w:t>
      </w:r>
      <w:proofErr w:type="spellStart"/>
      <w:r w:rsidRPr="00634EEC">
        <w:rPr>
          <w:rFonts w:asciiTheme="minorBidi" w:hAnsiTheme="minorBidi"/>
          <w:bCs/>
          <w:sz w:val="22"/>
          <w:szCs w:val="22"/>
        </w:rPr>
        <w:t>karakteristik</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utama</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layanan</w:t>
      </w:r>
      <w:proofErr w:type="spellEnd"/>
      <w:r w:rsidRPr="00634EEC">
        <w:rPr>
          <w:rFonts w:asciiTheme="minorBidi" w:hAnsiTheme="minorBidi"/>
          <w:bCs/>
          <w:sz w:val="22"/>
          <w:szCs w:val="22"/>
        </w:rPr>
        <w:t xml:space="preserve"> yang </w:t>
      </w:r>
      <w:proofErr w:type="spellStart"/>
      <w:r>
        <w:rPr>
          <w:rFonts w:asciiTheme="minorBidi" w:hAnsiTheme="minorBidi"/>
          <w:bCs/>
          <w:sz w:val="22"/>
          <w:szCs w:val="22"/>
        </w:rPr>
        <w:t>sejenis</w:t>
      </w:r>
      <w:proofErr w:type="spellEnd"/>
      <w:r>
        <w:rPr>
          <w:rFonts w:asciiTheme="minorBidi" w:hAnsiTheme="minorBidi"/>
          <w:bCs/>
          <w:sz w:val="22"/>
          <w:szCs w:val="22"/>
        </w:rPr>
        <w:t xml:space="preserve"> </w:t>
      </w:r>
      <w:proofErr w:type="spellStart"/>
      <w:r>
        <w:rPr>
          <w:rFonts w:asciiTheme="minorBidi" w:hAnsiTheme="minorBidi"/>
          <w:bCs/>
          <w:sz w:val="22"/>
          <w:szCs w:val="22"/>
        </w:rPr>
        <w:t>yaitu</w:t>
      </w:r>
      <w:proofErr w:type="spellEnd"/>
      <w:r>
        <w:rPr>
          <w:rFonts w:asciiTheme="minorBidi" w:hAnsiTheme="minorBidi"/>
          <w:bCs/>
          <w:sz w:val="22"/>
          <w:szCs w:val="22"/>
        </w:rPr>
        <w:t xml:space="preserve"> </w:t>
      </w:r>
      <w:proofErr w:type="spellStart"/>
      <w:r w:rsidRPr="00634EEC">
        <w:rPr>
          <w:rFonts w:asciiTheme="minorBidi" w:hAnsiTheme="minorBidi"/>
          <w:bCs/>
          <w:sz w:val="22"/>
          <w:szCs w:val="22"/>
        </w:rPr>
        <w:t>disampaikan</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secara</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penuh</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melalui</w:t>
      </w:r>
      <w:proofErr w:type="spellEnd"/>
      <w:r w:rsidRPr="00634EEC">
        <w:rPr>
          <w:rFonts w:asciiTheme="minorBidi" w:hAnsiTheme="minorBidi"/>
          <w:bCs/>
          <w:sz w:val="22"/>
          <w:szCs w:val="22"/>
        </w:rPr>
        <w:t xml:space="preserve"> </w:t>
      </w:r>
      <w:r w:rsidRPr="00634EEC">
        <w:rPr>
          <w:rFonts w:asciiTheme="minorBidi" w:hAnsiTheme="minorBidi"/>
          <w:bCs/>
          <w:i/>
          <w:iCs/>
          <w:sz w:val="22"/>
          <w:szCs w:val="22"/>
        </w:rPr>
        <w:t xml:space="preserve">website </w:t>
      </w:r>
      <w:proofErr w:type="spellStart"/>
      <w:r w:rsidRPr="00634EEC">
        <w:rPr>
          <w:rFonts w:asciiTheme="minorBidi" w:hAnsiTheme="minorBidi"/>
          <w:bCs/>
          <w:sz w:val="22"/>
          <w:szCs w:val="22"/>
        </w:rPr>
        <w:t>layanan</w:t>
      </w:r>
      <w:proofErr w:type="spellEnd"/>
      <w:r w:rsidRPr="00634EEC">
        <w:rPr>
          <w:rFonts w:asciiTheme="minorBidi" w:hAnsiTheme="minorBidi"/>
          <w:bCs/>
          <w:sz w:val="22"/>
          <w:szCs w:val="22"/>
        </w:rPr>
        <w:t xml:space="preserve"> (</w:t>
      </w:r>
      <w:r w:rsidRPr="00634EEC">
        <w:rPr>
          <w:rFonts w:asciiTheme="minorBidi" w:hAnsiTheme="minorBidi"/>
          <w:bCs/>
          <w:i/>
          <w:iCs/>
          <w:sz w:val="22"/>
          <w:szCs w:val="22"/>
        </w:rPr>
        <w:t>e-services</w:t>
      </w:r>
      <w:r w:rsidRPr="00634EEC">
        <w:rPr>
          <w:rFonts w:asciiTheme="minorBidi" w:hAnsiTheme="minorBidi"/>
          <w:bCs/>
          <w:sz w:val="22"/>
          <w:szCs w:val="22"/>
        </w:rPr>
        <w:t xml:space="preserve">). </w:t>
      </w:r>
      <w:proofErr w:type="spellStart"/>
      <w:r>
        <w:rPr>
          <w:rFonts w:asciiTheme="minorBidi" w:hAnsiTheme="minorBidi"/>
          <w:bCs/>
          <w:sz w:val="22"/>
          <w:szCs w:val="22"/>
        </w:rPr>
        <w:t>Artinya</w:t>
      </w:r>
      <w:proofErr w:type="spellEnd"/>
      <w:r>
        <w:rPr>
          <w:rFonts w:asciiTheme="minorBidi" w:hAnsiTheme="minorBidi"/>
          <w:bCs/>
          <w:sz w:val="22"/>
          <w:szCs w:val="22"/>
        </w:rPr>
        <w:t xml:space="preserve">, </w:t>
      </w:r>
      <w:proofErr w:type="spellStart"/>
      <w:r>
        <w:rPr>
          <w:rFonts w:asciiTheme="minorBidi" w:hAnsiTheme="minorBidi"/>
          <w:bCs/>
          <w:sz w:val="22"/>
          <w:szCs w:val="22"/>
        </w:rPr>
        <w:t>s</w:t>
      </w:r>
      <w:r w:rsidRPr="00634EEC">
        <w:rPr>
          <w:rFonts w:asciiTheme="minorBidi" w:hAnsiTheme="minorBidi"/>
          <w:bCs/>
          <w:sz w:val="22"/>
          <w:szCs w:val="22"/>
        </w:rPr>
        <w:t>emua</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fase</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dalam</w:t>
      </w:r>
      <w:proofErr w:type="spellEnd"/>
      <w:r w:rsidRPr="00634EEC">
        <w:rPr>
          <w:rFonts w:asciiTheme="minorBidi" w:hAnsiTheme="minorBidi"/>
          <w:bCs/>
          <w:sz w:val="22"/>
          <w:szCs w:val="22"/>
        </w:rPr>
        <w:t xml:space="preserve"> </w:t>
      </w:r>
      <w:r>
        <w:rPr>
          <w:rFonts w:asciiTheme="minorBidi" w:hAnsiTheme="minorBidi"/>
          <w:bCs/>
          <w:sz w:val="22"/>
          <w:szCs w:val="22"/>
        </w:rPr>
        <w:t xml:space="preserve">proses </w:t>
      </w:r>
      <w:proofErr w:type="spellStart"/>
      <w:r>
        <w:rPr>
          <w:rFonts w:asciiTheme="minorBidi" w:hAnsiTheme="minorBidi"/>
          <w:bCs/>
          <w:sz w:val="22"/>
          <w:szCs w:val="22"/>
        </w:rPr>
        <w:t>penyelenggaraan</w:t>
      </w:r>
      <w:proofErr w:type="spellEnd"/>
      <w:r>
        <w:rPr>
          <w:rFonts w:asciiTheme="minorBidi" w:hAnsiTheme="minorBidi"/>
          <w:bCs/>
          <w:sz w:val="22"/>
          <w:szCs w:val="22"/>
        </w:rPr>
        <w:t xml:space="preserve"> </w:t>
      </w:r>
      <w:proofErr w:type="spellStart"/>
      <w:r>
        <w:rPr>
          <w:rFonts w:asciiTheme="minorBidi" w:hAnsiTheme="minorBidi"/>
          <w:bCs/>
          <w:sz w:val="22"/>
          <w:szCs w:val="22"/>
        </w:rPr>
        <w:t>layanan</w:t>
      </w:r>
      <w:proofErr w:type="spellEnd"/>
      <w:r>
        <w:rPr>
          <w:rFonts w:asciiTheme="minorBidi" w:hAnsiTheme="minorBidi"/>
          <w:bCs/>
          <w:sz w:val="22"/>
          <w:szCs w:val="22"/>
        </w:rPr>
        <w:t xml:space="preserve">, </w:t>
      </w:r>
      <w:proofErr w:type="spellStart"/>
      <w:r>
        <w:rPr>
          <w:rFonts w:asciiTheme="minorBidi" w:hAnsiTheme="minorBidi"/>
          <w:bCs/>
          <w:sz w:val="22"/>
          <w:szCs w:val="22"/>
        </w:rPr>
        <w:t>mulai</w:t>
      </w:r>
      <w:proofErr w:type="spellEnd"/>
      <w:r>
        <w:rPr>
          <w:rFonts w:asciiTheme="minorBidi" w:hAnsiTheme="minorBidi"/>
          <w:bCs/>
          <w:sz w:val="22"/>
          <w:szCs w:val="22"/>
        </w:rPr>
        <w:t xml:space="preserve"> </w:t>
      </w:r>
      <w:proofErr w:type="spellStart"/>
      <w:r>
        <w:rPr>
          <w:rFonts w:asciiTheme="minorBidi" w:hAnsiTheme="minorBidi"/>
          <w:bCs/>
          <w:sz w:val="22"/>
          <w:szCs w:val="22"/>
        </w:rPr>
        <w:t>dari</w:t>
      </w:r>
      <w:proofErr w:type="spellEnd"/>
      <w:r>
        <w:rPr>
          <w:rFonts w:asciiTheme="minorBidi" w:hAnsiTheme="minorBidi"/>
          <w:bCs/>
          <w:sz w:val="22"/>
          <w:szCs w:val="22"/>
        </w:rPr>
        <w:t xml:space="preserve"> </w:t>
      </w:r>
      <w:proofErr w:type="spellStart"/>
      <w:r w:rsidRPr="00634EEC">
        <w:rPr>
          <w:rFonts w:asciiTheme="minorBidi" w:hAnsiTheme="minorBidi"/>
          <w:bCs/>
          <w:sz w:val="22"/>
          <w:szCs w:val="22"/>
        </w:rPr>
        <w:t>penyampaian</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informasi</w:t>
      </w:r>
      <w:proofErr w:type="spellEnd"/>
      <w:r w:rsidRPr="00634EEC">
        <w:rPr>
          <w:rFonts w:asciiTheme="minorBidi" w:hAnsiTheme="minorBidi"/>
          <w:bCs/>
          <w:sz w:val="22"/>
          <w:szCs w:val="22"/>
        </w:rPr>
        <w:t xml:space="preserve">, </w:t>
      </w:r>
      <w:proofErr w:type="spellStart"/>
      <w:r>
        <w:rPr>
          <w:rFonts w:asciiTheme="minorBidi" w:hAnsiTheme="minorBidi"/>
          <w:bCs/>
          <w:sz w:val="22"/>
          <w:szCs w:val="22"/>
        </w:rPr>
        <w:t>pemberian</w:t>
      </w:r>
      <w:proofErr w:type="spellEnd"/>
      <w:r>
        <w:rPr>
          <w:rFonts w:asciiTheme="minorBidi" w:hAnsiTheme="minorBidi"/>
          <w:bCs/>
          <w:sz w:val="22"/>
          <w:szCs w:val="22"/>
        </w:rPr>
        <w:t xml:space="preserve"> </w:t>
      </w:r>
      <w:proofErr w:type="spellStart"/>
      <w:r w:rsidRPr="00634EEC">
        <w:rPr>
          <w:rFonts w:asciiTheme="minorBidi" w:hAnsiTheme="minorBidi"/>
          <w:bCs/>
          <w:sz w:val="22"/>
          <w:szCs w:val="22"/>
        </w:rPr>
        <w:t>layanan</w:t>
      </w:r>
      <w:proofErr w:type="spellEnd"/>
      <w:r w:rsidRPr="00634EEC">
        <w:rPr>
          <w:rFonts w:asciiTheme="minorBidi" w:hAnsiTheme="minorBidi"/>
          <w:bCs/>
          <w:sz w:val="22"/>
          <w:szCs w:val="22"/>
        </w:rPr>
        <w:t xml:space="preserve"> dan </w:t>
      </w:r>
      <w:proofErr w:type="spellStart"/>
      <w:r w:rsidRPr="00634EEC">
        <w:rPr>
          <w:rFonts w:asciiTheme="minorBidi" w:hAnsiTheme="minorBidi"/>
          <w:bCs/>
          <w:sz w:val="22"/>
          <w:szCs w:val="22"/>
        </w:rPr>
        <w:t>penyampaian</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produk</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akhir</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layanan</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kepada</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pengguna</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layanan</w:t>
      </w:r>
      <w:proofErr w:type="spellEnd"/>
      <w:r w:rsidRPr="00634EEC">
        <w:rPr>
          <w:rFonts w:asciiTheme="minorBidi" w:hAnsiTheme="minorBidi"/>
          <w:bCs/>
          <w:sz w:val="22"/>
          <w:szCs w:val="22"/>
        </w:rPr>
        <w:t xml:space="preserve"> </w:t>
      </w:r>
      <w:proofErr w:type="spellStart"/>
      <w:r>
        <w:rPr>
          <w:rFonts w:asciiTheme="minorBidi" w:hAnsiTheme="minorBidi"/>
          <w:bCs/>
          <w:sz w:val="22"/>
          <w:szCs w:val="22"/>
        </w:rPr>
        <w:t>dilakukan</w:t>
      </w:r>
      <w:proofErr w:type="spellEnd"/>
      <w:r>
        <w:rPr>
          <w:rFonts w:asciiTheme="minorBidi" w:hAnsiTheme="minorBidi"/>
          <w:bCs/>
          <w:sz w:val="22"/>
          <w:szCs w:val="22"/>
        </w:rPr>
        <w:t xml:space="preserve"> </w:t>
      </w:r>
      <w:proofErr w:type="spellStart"/>
      <w:r>
        <w:rPr>
          <w:rFonts w:asciiTheme="minorBidi" w:hAnsiTheme="minorBidi"/>
          <w:bCs/>
          <w:sz w:val="22"/>
          <w:szCs w:val="22"/>
        </w:rPr>
        <w:t>secara</w:t>
      </w:r>
      <w:proofErr w:type="spellEnd"/>
      <w:r>
        <w:rPr>
          <w:rFonts w:asciiTheme="minorBidi" w:hAnsiTheme="minorBidi"/>
          <w:bCs/>
          <w:sz w:val="22"/>
          <w:szCs w:val="22"/>
        </w:rPr>
        <w:t xml:space="preserve"> </w:t>
      </w:r>
      <w:proofErr w:type="spellStart"/>
      <w:r>
        <w:rPr>
          <w:rFonts w:asciiTheme="minorBidi" w:hAnsiTheme="minorBidi"/>
          <w:bCs/>
          <w:sz w:val="22"/>
          <w:szCs w:val="22"/>
        </w:rPr>
        <w:t>elektronik</w:t>
      </w:r>
      <w:proofErr w:type="spellEnd"/>
      <w:r>
        <w:rPr>
          <w:rFonts w:asciiTheme="minorBidi" w:hAnsiTheme="minorBidi"/>
          <w:bCs/>
          <w:sz w:val="22"/>
          <w:szCs w:val="22"/>
        </w:rPr>
        <w:t xml:space="preserve"> </w:t>
      </w:r>
      <w:proofErr w:type="spellStart"/>
      <w:r w:rsidRPr="00634EEC">
        <w:rPr>
          <w:rFonts w:asciiTheme="minorBidi" w:hAnsiTheme="minorBidi"/>
          <w:bCs/>
          <w:sz w:val="22"/>
          <w:szCs w:val="22"/>
        </w:rPr>
        <w:t>melalui</w:t>
      </w:r>
      <w:proofErr w:type="spellEnd"/>
      <w:r w:rsidRPr="00634EEC">
        <w:rPr>
          <w:rFonts w:asciiTheme="minorBidi" w:hAnsiTheme="minorBidi"/>
          <w:bCs/>
          <w:sz w:val="22"/>
          <w:szCs w:val="22"/>
        </w:rPr>
        <w:t xml:space="preserve"> </w:t>
      </w:r>
      <w:r w:rsidRPr="00634EEC">
        <w:rPr>
          <w:rFonts w:asciiTheme="minorBidi" w:hAnsiTheme="minorBidi"/>
          <w:bCs/>
          <w:i/>
          <w:iCs/>
          <w:sz w:val="22"/>
          <w:szCs w:val="22"/>
        </w:rPr>
        <w:t>website</w:t>
      </w:r>
      <w:r w:rsidRPr="00634EEC">
        <w:rPr>
          <w:rFonts w:asciiTheme="minorBidi" w:hAnsiTheme="minorBidi"/>
          <w:bCs/>
          <w:sz w:val="22"/>
          <w:szCs w:val="22"/>
        </w:rPr>
        <w:t>.</w:t>
      </w:r>
      <w:bookmarkStart w:id="2" w:name="_Hlk63865524"/>
      <w:r w:rsidRPr="00634EEC">
        <w:rPr>
          <w:rStyle w:val="FootnoteReference"/>
          <w:rFonts w:asciiTheme="minorBidi" w:hAnsiTheme="minorBidi"/>
          <w:bCs/>
          <w:sz w:val="22"/>
          <w:szCs w:val="22"/>
        </w:rPr>
        <w:footnoteReference w:id="13"/>
      </w:r>
      <w:bookmarkEnd w:id="2"/>
      <w:r w:rsidRPr="00634EEC">
        <w:rPr>
          <w:rFonts w:asciiTheme="minorBidi" w:hAnsiTheme="minorBidi"/>
          <w:bCs/>
          <w:sz w:val="22"/>
          <w:szCs w:val="22"/>
        </w:rPr>
        <w:t xml:space="preserve"> </w:t>
      </w:r>
    </w:p>
    <w:p w14:paraId="5BB22C95" w14:textId="42998F09" w:rsidR="0012374C" w:rsidRDefault="0012374C" w:rsidP="00634EEC">
      <w:pPr>
        <w:pStyle w:val="ListParagraph"/>
        <w:numPr>
          <w:ilvl w:val="0"/>
          <w:numId w:val="5"/>
        </w:numPr>
        <w:spacing w:before="120"/>
        <w:ind w:left="284" w:hanging="284"/>
        <w:jc w:val="both"/>
        <w:rPr>
          <w:rFonts w:ascii="Arial" w:hAnsi="Arial" w:cs="Arial"/>
          <w:b/>
          <w:bCs/>
          <w:sz w:val="22"/>
          <w:szCs w:val="22"/>
          <w:lang w:val="en-GB"/>
        </w:rPr>
      </w:pPr>
      <w:r>
        <w:rPr>
          <w:rFonts w:ascii="Arial" w:hAnsi="Arial" w:cs="Arial"/>
          <w:b/>
          <w:bCs/>
          <w:sz w:val="22"/>
          <w:szCs w:val="22"/>
          <w:lang w:val="en-GB"/>
        </w:rPr>
        <w:t xml:space="preserve">Teknik </w:t>
      </w:r>
      <w:proofErr w:type="spellStart"/>
      <w:r>
        <w:rPr>
          <w:rFonts w:ascii="Arial" w:hAnsi="Arial" w:cs="Arial"/>
          <w:b/>
          <w:bCs/>
          <w:sz w:val="22"/>
          <w:szCs w:val="22"/>
          <w:lang w:val="en-GB"/>
        </w:rPr>
        <w:t>Penarikan</w:t>
      </w:r>
      <w:proofErr w:type="spellEnd"/>
      <w:r>
        <w:rPr>
          <w:rFonts w:ascii="Arial" w:hAnsi="Arial" w:cs="Arial"/>
          <w:b/>
          <w:bCs/>
          <w:sz w:val="22"/>
          <w:szCs w:val="22"/>
          <w:lang w:val="en-GB"/>
        </w:rPr>
        <w:t xml:space="preserve"> Sampel</w:t>
      </w:r>
      <w:r w:rsidR="00191E19">
        <w:rPr>
          <w:rFonts w:ascii="Arial" w:hAnsi="Arial" w:cs="Arial"/>
          <w:b/>
          <w:bCs/>
          <w:sz w:val="22"/>
          <w:szCs w:val="22"/>
          <w:lang w:val="en-GB"/>
        </w:rPr>
        <w:t xml:space="preserve"> </w:t>
      </w:r>
    </w:p>
    <w:p w14:paraId="18A9D80E" w14:textId="77777777" w:rsidR="00DA0B00" w:rsidRDefault="00634EEC" w:rsidP="00DA0B00">
      <w:pPr>
        <w:pStyle w:val="ListParagraph"/>
        <w:ind w:left="284" w:firstLine="425"/>
        <w:jc w:val="both"/>
        <w:rPr>
          <w:rFonts w:asciiTheme="minorBidi" w:hAnsiTheme="minorBidi"/>
          <w:bCs/>
          <w:sz w:val="22"/>
          <w:szCs w:val="22"/>
        </w:rPr>
      </w:pPr>
      <w:proofErr w:type="spellStart"/>
      <w:r w:rsidRPr="00634EEC">
        <w:rPr>
          <w:rFonts w:asciiTheme="minorBidi" w:hAnsiTheme="minorBidi"/>
          <w:bCs/>
          <w:sz w:val="22"/>
          <w:szCs w:val="22"/>
        </w:rPr>
        <w:t>Populasi</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sasaran</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dalam</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studi</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ini</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mencakup</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segmen</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pengguna</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layanan</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elektronik</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Kekayaan</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Intelektual</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baik</w:t>
      </w:r>
      <w:proofErr w:type="spellEnd"/>
      <w:r w:rsidRPr="00634EEC">
        <w:rPr>
          <w:rFonts w:asciiTheme="minorBidi" w:hAnsiTheme="minorBidi"/>
          <w:bCs/>
          <w:sz w:val="22"/>
          <w:szCs w:val="22"/>
        </w:rPr>
        <w:t xml:space="preserve"> internal </w:t>
      </w:r>
      <w:proofErr w:type="spellStart"/>
      <w:r w:rsidRPr="00634EEC">
        <w:rPr>
          <w:rFonts w:asciiTheme="minorBidi" w:hAnsiTheme="minorBidi"/>
          <w:bCs/>
          <w:sz w:val="22"/>
          <w:szCs w:val="22"/>
        </w:rPr>
        <w:t>maupun</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eksternal</w:t>
      </w:r>
      <w:proofErr w:type="spellEnd"/>
      <w:r w:rsidRPr="00634EEC">
        <w:rPr>
          <w:rFonts w:asciiTheme="minorBidi" w:hAnsiTheme="minorBidi"/>
          <w:bCs/>
          <w:sz w:val="22"/>
          <w:szCs w:val="22"/>
        </w:rPr>
        <w:t xml:space="preserve"> yang </w:t>
      </w:r>
      <w:proofErr w:type="spellStart"/>
      <w:r w:rsidRPr="00634EEC">
        <w:rPr>
          <w:rFonts w:asciiTheme="minorBidi" w:hAnsiTheme="minorBidi"/>
          <w:bCs/>
          <w:sz w:val="22"/>
          <w:szCs w:val="22"/>
        </w:rPr>
        <w:t>telah</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selesai</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menerima</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layanan</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secara</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penuh</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atau</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telah</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menerima</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mengunduh</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sertifikat</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elektronik</w:t>
      </w:r>
      <w:proofErr w:type="spellEnd"/>
      <w:r w:rsidRPr="00634EEC">
        <w:rPr>
          <w:rFonts w:asciiTheme="minorBidi" w:hAnsiTheme="minorBidi"/>
          <w:bCs/>
          <w:sz w:val="22"/>
          <w:szCs w:val="22"/>
        </w:rPr>
        <w:t xml:space="preserve"> (e-</w:t>
      </w:r>
      <w:proofErr w:type="spellStart"/>
      <w:r w:rsidRPr="00634EEC">
        <w:rPr>
          <w:rFonts w:asciiTheme="minorBidi" w:hAnsiTheme="minorBidi"/>
          <w:bCs/>
          <w:sz w:val="22"/>
          <w:szCs w:val="22"/>
        </w:rPr>
        <w:t>sertifikat</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pendaftaran</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Kekayaan</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Intelektual</w:t>
      </w:r>
      <w:proofErr w:type="spellEnd"/>
      <w:r w:rsidRPr="00634EEC">
        <w:rPr>
          <w:rFonts w:asciiTheme="minorBidi" w:hAnsiTheme="minorBidi"/>
          <w:bCs/>
          <w:sz w:val="22"/>
          <w:szCs w:val="22"/>
        </w:rPr>
        <w:t xml:space="preserve"> pada </w:t>
      </w:r>
      <w:proofErr w:type="spellStart"/>
      <w:r w:rsidRPr="00634EEC">
        <w:rPr>
          <w:rFonts w:asciiTheme="minorBidi" w:hAnsiTheme="minorBidi"/>
          <w:bCs/>
          <w:sz w:val="22"/>
          <w:szCs w:val="22"/>
        </w:rPr>
        <w:t>periode</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tahun</w:t>
      </w:r>
      <w:proofErr w:type="spellEnd"/>
      <w:r w:rsidRPr="00634EEC">
        <w:rPr>
          <w:rFonts w:asciiTheme="minorBidi" w:hAnsiTheme="minorBidi"/>
          <w:bCs/>
          <w:sz w:val="22"/>
          <w:szCs w:val="22"/>
        </w:rPr>
        <w:t xml:space="preserve"> 2020. Adapun </w:t>
      </w:r>
      <w:proofErr w:type="spellStart"/>
      <w:r w:rsidRPr="00634EEC">
        <w:rPr>
          <w:rFonts w:asciiTheme="minorBidi" w:hAnsiTheme="minorBidi"/>
          <w:bCs/>
          <w:sz w:val="22"/>
          <w:szCs w:val="22"/>
        </w:rPr>
        <w:t>dalam</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segmen</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pengguna</w:t>
      </w:r>
      <w:proofErr w:type="spellEnd"/>
      <w:r w:rsidRPr="00634EEC">
        <w:rPr>
          <w:rFonts w:asciiTheme="minorBidi" w:hAnsiTheme="minorBidi"/>
          <w:bCs/>
          <w:sz w:val="22"/>
          <w:szCs w:val="22"/>
        </w:rPr>
        <w:t xml:space="preserve"> internal </w:t>
      </w:r>
      <w:proofErr w:type="spellStart"/>
      <w:r w:rsidRPr="00634EEC">
        <w:rPr>
          <w:rFonts w:asciiTheme="minorBidi" w:hAnsiTheme="minorBidi"/>
          <w:bCs/>
          <w:sz w:val="22"/>
          <w:szCs w:val="22"/>
        </w:rPr>
        <w:t>atau</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penyampai</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layanan</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Kekayaan</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Intelektual</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kepada</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pengguna</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akhir</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mencakup</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Konsultan</w:t>
      </w:r>
      <w:proofErr w:type="spellEnd"/>
      <w:r w:rsidRPr="00634EEC">
        <w:rPr>
          <w:rFonts w:asciiTheme="minorBidi" w:hAnsiTheme="minorBidi"/>
          <w:bCs/>
          <w:sz w:val="22"/>
          <w:szCs w:val="22"/>
        </w:rPr>
        <w:t xml:space="preserve"> KI dan Sentra KI. </w:t>
      </w:r>
      <w:proofErr w:type="spellStart"/>
      <w:r w:rsidRPr="00634EEC">
        <w:rPr>
          <w:rFonts w:asciiTheme="minorBidi" w:hAnsiTheme="minorBidi"/>
          <w:bCs/>
          <w:sz w:val="22"/>
          <w:szCs w:val="22"/>
        </w:rPr>
        <w:t>Sementara</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dalam</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segmen</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pengguna</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eksternal</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atau</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penerima</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manfaat</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layanan</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elektronik</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secara</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langsung</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mencakup</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masyarakat</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perorangan</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kelompok</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serta</w:t>
      </w:r>
      <w:proofErr w:type="spellEnd"/>
      <w:r w:rsidRPr="00634EEC">
        <w:rPr>
          <w:rFonts w:asciiTheme="minorBidi" w:hAnsiTheme="minorBidi"/>
          <w:bCs/>
          <w:sz w:val="22"/>
          <w:szCs w:val="22"/>
        </w:rPr>
        <w:t xml:space="preserve"> badan </w:t>
      </w:r>
      <w:proofErr w:type="spellStart"/>
      <w:r w:rsidRPr="00634EEC">
        <w:rPr>
          <w:rFonts w:asciiTheme="minorBidi" w:hAnsiTheme="minorBidi"/>
          <w:bCs/>
          <w:sz w:val="22"/>
          <w:szCs w:val="22"/>
        </w:rPr>
        <w:t>usaha</w:t>
      </w:r>
      <w:proofErr w:type="spellEnd"/>
      <w:r w:rsidRPr="00634EEC">
        <w:rPr>
          <w:rFonts w:asciiTheme="minorBidi" w:hAnsiTheme="minorBidi"/>
          <w:bCs/>
          <w:sz w:val="22"/>
          <w:szCs w:val="22"/>
        </w:rPr>
        <w:t xml:space="preserve">. </w:t>
      </w:r>
    </w:p>
    <w:p w14:paraId="3376A1D9" w14:textId="5E1F0F7B" w:rsidR="00634EEC" w:rsidRPr="00634EEC" w:rsidRDefault="00634EEC" w:rsidP="00DA0B00">
      <w:pPr>
        <w:pStyle w:val="ListParagraph"/>
        <w:ind w:left="284" w:firstLine="425"/>
        <w:jc w:val="both"/>
        <w:rPr>
          <w:rFonts w:asciiTheme="minorBidi" w:hAnsiTheme="minorBidi"/>
          <w:bCs/>
          <w:color w:val="000000" w:themeColor="text1"/>
          <w:sz w:val="22"/>
          <w:szCs w:val="22"/>
        </w:rPr>
      </w:pPr>
      <w:r w:rsidRPr="00634EEC">
        <w:rPr>
          <w:rFonts w:asciiTheme="minorBidi" w:hAnsiTheme="minorBidi"/>
          <w:bCs/>
          <w:sz w:val="22"/>
          <w:szCs w:val="22"/>
        </w:rPr>
        <w:t xml:space="preserve">Teknik yang </w:t>
      </w:r>
      <w:proofErr w:type="spellStart"/>
      <w:r w:rsidRPr="00634EEC">
        <w:rPr>
          <w:rFonts w:asciiTheme="minorBidi" w:hAnsiTheme="minorBidi"/>
          <w:bCs/>
          <w:sz w:val="22"/>
          <w:szCs w:val="22"/>
        </w:rPr>
        <w:t>digunakan</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dalam</w:t>
      </w:r>
      <w:proofErr w:type="spellEnd"/>
      <w:r w:rsidRPr="00634EEC">
        <w:rPr>
          <w:rFonts w:asciiTheme="minorBidi" w:hAnsiTheme="minorBidi"/>
          <w:bCs/>
          <w:sz w:val="22"/>
          <w:szCs w:val="22"/>
        </w:rPr>
        <w:t xml:space="preserve"> </w:t>
      </w:r>
      <w:proofErr w:type="spellStart"/>
      <w:r w:rsidRPr="00634EEC">
        <w:rPr>
          <w:rFonts w:asciiTheme="minorBidi" w:hAnsiTheme="minorBidi"/>
          <w:bCs/>
          <w:sz w:val="22"/>
          <w:szCs w:val="22"/>
        </w:rPr>
        <w:t>menetapkan</w:t>
      </w:r>
      <w:proofErr w:type="spellEnd"/>
      <w:r w:rsidRPr="00634EEC">
        <w:rPr>
          <w:rFonts w:asciiTheme="minorBidi" w:hAnsiTheme="minorBidi"/>
          <w:bCs/>
          <w:color w:val="000000" w:themeColor="text1"/>
          <w:sz w:val="22"/>
          <w:szCs w:val="22"/>
        </w:rPr>
        <w:t xml:space="preserve"> </w:t>
      </w:r>
      <w:proofErr w:type="spellStart"/>
      <w:r w:rsidRPr="00634EEC">
        <w:rPr>
          <w:rFonts w:asciiTheme="minorBidi" w:hAnsiTheme="minorBidi"/>
          <w:bCs/>
          <w:color w:val="000000" w:themeColor="text1"/>
          <w:sz w:val="22"/>
          <w:szCs w:val="22"/>
        </w:rPr>
        <w:t>jumlah</w:t>
      </w:r>
      <w:proofErr w:type="spellEnd"/>
      <w:r w:rsidRPr="00634EEC">
        <w:rPr>
          <w:rFonts w:asciiTheme="minorBidi" w:hAnsiTheme="minorBidi"/>
          <w:bCs/>
          <w:color w:val="000000" w:themeColor="text1"/>
          <w:sz w:val="22"/>
          <w:szCs w:val="22"/>
        </w:rPr>
        <w:t xml:space="preserve"> </w:t>
      </w:r>
      <w:proofErr w:type="spellStart"/>
      <w:r w:rsidRPr="00634EEC">
        <w:rPr>
          <w:rFonts w:asciiTheme="minorBidi" w:hAnsiTheme="minorBidi"/>
          <w:bCs/>
          <w:color w:val="000000" w:themeColor="text1"/>
          <w:sz w:val="22"/>
          <w:szCs w:val="22"/>
        </w:rPr>
        <w:t>sampel</w:t>
      </w:r>
      <w:proofErr w:type="spellEnd"/>
      <w:r w:rsidRPr="00634EEC">
        <w:rPr>
          <w:rFonts w:asciiTheme="minorBidi" w:hAnsiTheme="minorBidi"/>
          <w:bCs/>
          <w:color w:val="000000" w:themeColor="text1"/>
          <w:sz w:val="22"/>
          <w:szCs w:val="22"/>
          <w:lang w:val="id-ID"/>
        </w:rPr>
        <w:t xml:space="preserve"> </w:t>
      </w:r>
      <w:proofErr w:type="spellStart"/>
      <w:r w:rsidRPr="00634EEC">
        <w:rPr>
          <w:rFonts w:asciiTheme="minorBidi" w:hAnsiTheme="minorBidi"/>
          <w:bCs/>
          <w:color w:val="000000" w:themeColor="text1"/>
          <w:sz w:val="22"/>
          <w:szCs w:val="22"/>
        </w:rPr>
        <w:t>yaitu</w:t>
      </w:r>
      <w:proofErr w:type="spellEnd"/>
      <w:r w:rsidRPr="00634EEC">
        <w:rPr>
          <w:rFonts w:asciiTheme="minorBidi" w:hAnsiTheme="minorBidi"/>
          <w:bCs/>
          <w:color w:val="000000" w:themeColor="text1"/>
          <w:sz w:val="22"/>
          <w:szCs w:val="22"/>
        </w:rPr>
        <w:t xml:space="preserve"> </w:t>
      </w:r>
      <w:r w:rsidRPr="00634EEC">
        <w:rPr>
          <w:rFonts w:asciiTheme="minorBidi" w:hAnsiTheme="minorBidi"/>
          <w:bCs/>
          <w:i/>
          <w:iCs/>
          <w:color w:val="000000" w:themeColor="text1"/>
          <w:sz w:val="22"/>
          <w:szCs w:val="22"/>
        </w:rPr>
        <w:t xml:space="preserve">probability sampling </w:t>
      </w:r>
      <w:proofErr w:type="spellStart"/>
      <w:r w:rsidRPr="00634EEC">
        <w:rPr>
          <w:rFonts w:asciiTheme="minorBidi" w:hAnsiTheme="minorBidi"/>
          <w:bCs/>
          <w:color w:val="000000" w:themeColor="text1"/>
          <w:sz w:val="22"/>
          <w:szCs w:val="22"/>
        </w:rPr>
        <w:t>dengan</w:t>
      </w:r>
      <w:proofErr w:type="spellEnd"/>
      <w:r w:rsidRPr="00634EEC">
        <w:rPr>
          <w:rFonts w:asciiTheme="minorBidi" w:hAnsiTheme="minorBidi"/>
          <w:bCs/>
          <w:color w:val="000000" w:themeColor="text1"/>
          <w:sz w:val="22"/>
          <w:szCs w:val="22"/>
        </w:rPr>
        <w:t xml:space="preserve"> </w:t>
      </w:r>
      <w:proofErr w:type="spellStart"/>
      <w:r w:rsidRPr="00634EEC">
        <w:rPr>
          <w:rFonts w:asciiTheme="minorBidi" w:hAnsiTheme="minorBidi"/>
          <w:bCs/>
          <w:color w:val="000000" w:themeColor="text1"/>
          <w:sz w:val="22"/>
          <w:szCs w:val="22"/>
        </w:rPr>
        <w:t>pendekatan</w:t>
      </w:r>
      <w:proofErr w:type="spellEnd"/>
      <w:r w:rsidRPr="00634EEC">
        <w:rPr>
          <w:rFonts w:asciiTheme="minorBidi" w:hAnsiTheme="minorBidi"/>
          <w:bCs/>
          <w:color w:val="000000" w:themeColor="text1"/>
          <w:sz w:val="22"/>
          <w:szCs w:val="22"/>
        </w:rPr>
        <w:t xml:space="preserve"> </w:t>
      </w:r>
      <w:r w:rsidRPr="00634EEC">
        <w:rPr>
          <w:rFonts w:asciiTheme="minorBidi" w:hAnsiTheme="minorBidi"/>
          <w:bCs/>
          <w:i/>
          <w:iCs/>
          <w:color w:val="000000" w:themeColor="text1"/>
          <w:sz w:val="22"/>
          <w:szCs w:val="22"/>
        </w:rPr>
        <w:t>disproportionate stratified random sampling</w:t>
      </w:r>
      <w:r w:rsidRPr="00634EEC">
        <w:rPr>
          <w:rFonts w:asciiTheme="minorBidi" w:hAnsiTheme="minorBidi"/>
          <w:bCs/>
          <w:color w:val="000000" w:themeColor="text1"/>
          <w:sz w:val="22"/>
          <w:szCs w:val="22"/>
        </w:rPr>
        <w:t xml:space="preserve">. Adapun </w:t>
      </w:r>
      <w:proofErr w:type="spellStart"/>
      <w:r w:rsidRPr="00634EEC">
        <w:rPr>
          <w:rFonts w:asciiTheme="minorBidi" w:hAnsiTheme="minorBidi"/>
          <w:bCs/>
          <w:color w:val="000000" w:themeColor="text1"/>
          <w:sz w:val="22"/>
          <w:szCs w:val="22"/>
        </w:rPr>
        <w:t>penghitungan</w:t>
      </w:r>
      <w:proofErr w:type="spellEnd"/>
      <w:r w:rsidRPr="00634EEC">
        <w:rPr>
          <w:rFonts w:asciiTheme="minorBidi" w:hAnsiTheme="minorBidi"/>
          <w:bCs/>
          <w:color w:val="000000" w:themeColor="text1"/>
          <w:sz w:val="22"/>
          <w:szCs w:val="22"/>
        </w:rPr>
        <w:t xml:space="preserve"> </w:t>
      </w:r>
      <w:r w:rsidRPr="00634EEC">
        <w:rPr>
          <w:rFonts w:asciiTheme="minorBidi" w:hAnsiTheme="minorBidi"/>
          <w:bCs/>
          <w:i/>
          <w:iCs/>
          <w:color w:val="000000" w:themeColor="text1"/>
          <w:sz w:val="22"/>
          <w:szCs w:val="22"/>
        </w:rPr>
        <w:t>sample size</w:t>
      </w:r>
      <w:r w:rsidRPr="00634EEC">
        <w:rPr>
          <w:rFonts w:asciiTheme="minorBidi" w:hAnsiTheme="minorBidi"/>
          <w:bCs/>
          <w:color w:val="000000" w:themeColor="text1"/>
          <w:sz w:val="22"/>
          <w:szCs w:val="22"/>
        </w:rPr>
        <w:t xml:space="preserve"> </w:t>
      </w:r>
      <w:proofErr w:type="spellStart"/>
      <w:r w:rsidRPr="00634EEC">
        <w:rPr>
          <w:rFonts w:asciiTheme="minorBidi" w:hAnsiTheme="minorBidi"/>
          <w:bCs/>
          <w:color w:val="000000" w:themeColor="text1"/>
          <w:sz w:val="22"/>
          <w:szCs w:val="22"/>
        </w:rPr>
        <w:t>populasi</w:t>
      </w:r>
      <w:proofErr w:type="spellEnd"/>
      <w:r w:rsidRPr="00634EEC">
        <w:rPr>
          <w:rFonts w:asciiTheme="minorBidi" w:hAnsiTheme="minorBidi"/>
          <w:bCs/>
          <w:color w:val="000000" w:themeColor="text1"/>
          <w:sz w:val="22"/>
          <w:szCs w:val="22"/>
        </w:rPr>
        <w:t xml:space="preserve"> </w:t>
      </w:r>
      <w:proofErr w:type="spellStart"/>
      <w:r w:rsidRPr="00634EEC">
        <w:rPr>
          <w:rFonts w:asciiTheme="minorBidi" w:hAnsiTheme="minorBidi"/>
          <w:bCs/>
          <w:color w:val="000000" w:themeColor="text1"/>
          <w:sz w:val="22"/>
          <w:szCs w:val="22"/>
        </w:rPr>
        <w:t>sasaran</w:t>
      </w:r>
      <w:proofErr w:type="spellEnd"/>
      <w:r w:rsidRPr="00634EEC">
        <w:rPr>
          <w:rFonts w:asciiTheme="minorBidi" w:hAnsiTheme="minorBidi"/>
          <w:bCs/>
          <w:color w:val="000000" w:themeColor="text1"/>
          <w:sz w:val="22"/>
          <w:szCs w:val="22"/>
        </w:rPr>
        <w:t xml:space="preserve"> (sample global) dan masing-masing sub </w:t>
      </w:r>
      <w:proofErr w:type="spellStart"/>
      <w:r w:rsidRPr="00634EEC">
        <w:rPr>
          <w:rFonts w:asciiTheme="minorBidi" w:hAnsiTheme="minorBidi"/>
          <w:bCs/>
          <w:color w:val="000000" w:themeColor="text1"/>
          <w:sz w:val="22"/>
          <w:szCs w:val="22"/>
        </w:rPr>
        <w:t>populasi</w:t>
      </w:r>
      <w:proofErr w:type="spellEnd"/>
      <w:r w:rsidRPr="00634EEC">
        <w:rPr>
          <w:rFonts w:asciiTheme="minorBidi" w:hAnsiTheme="minorBidi"/>
          <w:bCs/>
          <w:color w:val="000000" w:themeColor="text1"/>
          <w:sz w:val="22"/>
          <w:szCs w:val="22"/>
        </w:rPr>
        <w:t xml:space="preserve"> </w:t>
      </w:r>
      <w:proofErr w:type="spellStart"/>
      <w:r w:rsidRPr="00634EEC">
        <w:rPr>
          <w:rFonts w:asciiTheme="minorBidi" w:hAnsiTheme="minorBidi"/>
          <w:bCs/>
          <w:color w:val="000000" w:themeColor="text1"/>
          <w:sz w:val="22"/>
          <w:szCs w:val="22"/>
        </w:rPr>
        <w:t>sasaran</w:t>
      </w:r>
      <w:proofErr w:type="spellEnd"/>
      <w:r w:rsidRPr="00634EEC">
        <w:rPr>
          <w:rFonts w:asciiTheme="minorBidi" w:hAnsiTheme="minorBidi"/>
          <w:bCs/>
          <w:color w:val="000000" w:themeColor="text1"/>
          <w:sz w:val="22"/>
          <w:szCs w:val="22"/>
        </w:rPr>
        <w:t xml:space="preserve"> </w:t>
      </w:r>
      <w:proofErr w:type="spellStart"/>
      <w:r w:rsidRPr="00634EEC">
        <w:rPr>
          <w:rFonts w:asciiTheme="minorBidi" w:hAnsiTheme="minorBidi"/>
          <w:bCs/>
          <w:color w:val="000000" w:themeColor="text1"/>
          <w:sz w:val="22"/>
          <w:szCs w:val="22"/>
        </w:rPr>
        <w:t>menggunakan</w:t>
      </w:r>
      <w:proofErr w:type="spellEnd"/>
      <w:r w:rsidRPr="00634EEC">
        <w:rPr>
          <w:rFonts w:asciiTheme="minorBidi" w:hAnsiTheme="minorBidi"/>
          <w:bCs/>
          <w:color w:val="000000" w:themeColor="text1"/>
          <w:sz w:val="22"/>
          <w:szCs w:val="22"/>
        </w:rPr>
        <w:t xml:space="preserve"> </w:t>
      </w:r>
      <w:proofErr w:type="spellStart"/>
      <w:r w:rsidRPr="00634EEC">
        <w:rPr>
          <w:rFonts w:asciiTheme="minorBidi" w:hAnsiTheme="minorBidi"/>
          <w:bCs/>
          <w:color w:val="000000" w:themeColor="text1"/>
          <w:sz w:val="22"/>
          <w:szCs w:val="22"/>
        </w:rPr>
        <w:t>langkah-langkah</w:t>
      </w:r>
      <w:proofErr w:type="spellEnd"/>
      <w:r w:rsidRPr="00634EEC">
        <w:rPr>
          <w:rFonts w:asciiTheme="minorBidi" w:hAnsiTheme="minorBidi"/>
          <w:bCs/>
          <w:color w:val="000000" w:themeColor="text1"/>
          <w:sz w:val="22"/>
          <w:szCs w:val="22"/>
        </w:rPr>
        <w:t xml:space="preserve"> (</w:t>
      </w:r>
      <w:proofErr w:type="spellStart"/>
      <w:r w:rsidRPr="00634EEC">
        <w:rPr>
          <w:rFonts w:asciiTheme="minorBidi" w:hAnsiTheme="minorBidi"/>
          <w:bCs/>
          <w:color w:val="000000" w:themeColor="text1"/>
          <w:sz w:val="22"/>
          <w:szCs w:val="22"/>
        </w:rPr>
        <w:t>rumus</w:t>
      </w:r>
      <w:proofErr w:type="spellEnd"/>
      <w:r w:rsidRPr="00634EEC">
        <w:rPr>
          <w:rFonts w:asciiTheme="minorBidi" w:hAnsiTheme="minorBidi"/>
          <w:bCs/>
          <w:color w:val="000000" w:themeColor="text1"/>
          <w:sz w:val="22"/>
          <w:szCs w:val="22"/>
        </w:rPr>
        <w:t xml:space="preserve">) yang </w:t>
      </w:r>
      <w:proofErr w:type="spellStart"/>
      <w:r w:rsidRPr="00634EEC">
        <w:rPr>
          <w:rFonts w:asciiTheme="minorBidi" w:hAnsiTheme="minorBidi"/>
          <w:bCs/>
          <w:color w:val="000000" w:themeColor="text1"/>
          <w:sz w:val="22"/>
          <w:szCs w:val="22"/>
        </w:rPr>
        <w:t>merujuk</w:t>
      </w:r>
      <w:proofErr w:type="spellEnd"/>
      <w:r w:rsidRPr="00634EEC">
        <w:rPr>
          <w:rFonts w:asciiTheme="minorBidi" w:hAnsiTheme="minorBidi"/>
          <w:bCs/>
          <w:color w:val="000000" w:themeColor="text1"/>
          <w:sz w:val="22"/>
          <w:szCs w:val="22"/>
        </w:rPr>
        <w:t xml:space="preserve"> pada </w:t>
      </w:r>
      <w:proofErr w:type="spellStart"/>
      <w:r w:rsidRPr="00634EEC">
        <w:rPr>
          <w:rFonts w:asciiTheme="minorBidi" w:hAnsiTheme="minorBidi"/>
          <w:bCs/>
          <w:color w:val="000000" w:themeColor="text1"/>
          <w:sz w:val="22"/>
          <w:szCs w:val="22"/>
        </w:rPr>
        <w:t>metode</w:t>
      </w:r>
      <w:proofErr w:type="spellEnd"/>
      <w:r w:rsidRPr="00634EEC">
        <w:rPr>
          <w:rFonts w:asciiTheme="minorBidi" w:hAnsiTheme="minorBidi"/>
          <w:bCs/>
          <w:color w:val="000000" w:themeColor="text1"/>
          <w:sz w:val="22"/>
          <w:szCs w:val="22"/>
        </w:rPr>
        <w:t xml:space="preserve"> sampling </w:t>
      </w:r>
      <w:proofErr w:type="spellStart"/>
      <w:r w:rsidRPr="00634EEC">
        <w:rPr>
          <w:rFonts w:asciiTheme="minorBidi" w:hAnsiTheme="minorBidi"/>
          <w:bCs/>
          <w:color w:val="000000" w:themeColor="text1"/>
          <w:sz w:val="22"/>
          <w:szCs w:val="22"/>
        </w:rPr>
        <w:t>terapan</w:t>
      </w:r>
      <w:proofErr w:type="spellEnd"/>
      <w:r w:rsidRPr="00634EEC">
        <w:rPr>
          <w:rFonts w:asciiTheme="minorBidi" w:hAnsiTheme="minorBidi"/>
          <w:bCs/>
          <w:color w:val="000000" w:themeColor="text1"/>
          <w:sz w:val="22"/>
          <w:szCs w:val="22"/>
        </w:rPr>
        <w:t xml:space="preserve"> </w:t>
      </w:r>
      <w:proofErr w:type="spellStart"/>
      <w:r w:rsidRPr="00634EEC">
        <w:rPr>
          <w:rFonts w:asciiTheme="minorBidi" w:hAnsiTheme="minorBidi"/>
          <w:bCs/>
          <w:color w:val="000000" w:themeColor="text1"/>
          <w:sz w:val="22"/>
          <w:szCs w:val="22"/>
        </w:rPr>
        <w:t>untuk</w:t>
      </w:r>
      <w:proofErr w:type="spellEnd"/>
      <w:r w:rsidRPr="00634EEC">
        <w:rPr>
          <w:rFonts w:asciiTheme="minorBidi" w:hAnsiTheme="minorBidi"/>
          <w:bCs/>
          <w:color w:val="000000" w:themeColor="text1"/>
          <w:sz w:val="22"/>
          <w:szCs w:val="22"/>
        </w:rPr>
        <w:t xml:space="preserve"> </w:t>
      </w:r>
      <w:proofErr w:type="spellStart"/>
      <w:r w:rsidRPr="00634EEC">
        <w:rPr>
          <w:rFonts w:asciiTheme="minorBidi" w:hAnsiTheme="minorBidi"/>
          <w:bCs/>
          <w:color w:val="000000" w:themeColor="text1"/>
          <w:sz w:val="22"/>
          <w:szCs w:val="22"/>
        </w:rPr>
        <w:t>penelitian</w:t>
      </w:r>
      <w:proofErr w:type="spellEnd"/>
      <w:r w:rsidRPr="00634EEC">
        <w:rPr>
          <w:rFonts w:asciiTheme="minorBidi" w:hAnsiTheme="minorBidi"/>
          <w:bCs/>
          <w:color w:val="000000" w:themeColor="text1"/>
          <w:sz w:val="22"/>
          <w:szCs w:val="22"/>
        </w:rPr>
        <w:t xml:space="preserve"> </w:t>
      </w:r>
      <w:proofErr w:type="spellStart"/>
      <w:r w:rsidRPr="00634EEC">
        <w:rPr>
          <w:rFonts w:asciiTheme="minorBidi" w:hAnsiTheme="minorBidi"/>
          <w:bCs/>
          <w:color w:val="000000" w:themeColor="text1"/>
          <w:sz w:val="22"/>
          <w:szCs w:val="22"/>
        </w:rPr>
        <w:t>sosial</w:t>
      </w:r>
      <w:proofErr w:type="spellEnd"/>
      <w:r w:rsidRPr="00634EEC">
        <w:rPr>
          <w:rFonts w:asciiTheme="minorBidi" w:hAnsiTheme="minorBidi"/>
          <w:bCs/>
          <w:color w:val="000000" w:themeColor="text1"/>
          <w:sz w:val="22"/>
          <w:szCs w:val="22"/>
        </w:rPr>
        <w:t xml:space="preserve"> yang </w:t>
      </w:r>
      <w:proofErr w:type="spellStart"/>
      <w:r w:rsidRPr="00634EEC">
        <w:rPr>
          <w:rFonts w:asciiTheme="minorBidi" w:hAnsiTheme="minorBidi"/>
          <w:bCs/>
          <w:color w:val="000000" w:themeColor="text1"/>
          <w:sz w:val="22"/>
          <w:szCs w:val="22"/>
        </w:rPr>
        <w:t>dikembangkan</w:t>
      </w:r>
      <w:proofErr w:type="spellEnd"/>
      <w:r w:rsidRPr="00634EEC">
        <w:rPr>
          <w:rFonts w:asciiTheme="minorBidi" w:hAnsiTheme="minorBidi"/>
          <w:bCs/>
          <w:color w:val="000000" w:themeColor="text1"/>
          <w:sz w:val="22"/>
          <w:szCs w:val="22"/>
        </w:rPr>
        <w:t xml:space="preserve"> oleh </w:t>
      </w:r>
      <w:proofErr w:type="spellStart"/>
      <w:r w:rsidRPr="00634EEC">
        <w:rPr>
          <w:rFonts w:asciiTheme="minorBidi" w:hAnsiTheme="minorBidi"/>
          <w:bCs/>
          <w:color w:val="000000" w:themeColor="text1"/>
          <w:sz w:val="22"/>
          <w:szCs w:val="22"/>
        </w:rPr>
        <w:t>Prijana</w:t>
      </w:r>
      <w:proofErr w:type="spellEnd"/>
      <w:r w:rsidRPr="00634EEC">
        <w:rPr>
          <w:rStyle w:val="FootnoteReference"/>
          <w:rFonts w:asciiTheme="minorBidi" w:hAnsiTheme="minorBidi"/>
          <w:bCs/>
          <w:color w:val="000000" w:themeColor="text1"/>
          <w:sz w:val="22"/>
          <w:szCs w:val="22"/>
        </w:rPr>
        <w:footnoteReference w:id="14"/>
      </w:r>
      <w:r w:rsidRPr="00634EEC">
        <w:rPr>
          <w:rFonts w:asciiTheme="minorBidi" w:hAnsiTheme="minorBidi"/>
          <w:bCs/>
          <w:color w:val="000000" w:themeColor="text1"/>
          <w:sz w:val="22"/>
          <w:szCs w:val="22"/>
        </w:rPr>
        <w:t xml:space="preserve">. </w:t>
      </w:r>
      <w:proofErr w:type="spellStart"/>
      <w:r w:rsidRPr="00634EEC">
        <w:rPr>
          <w:rFonts w:asciiTheme="minorBidi" w:hAnsiTheme="minorBidi"/>
          <w:bCs/>
          <w:color w:val="000000" w:themeColor="text1"/>
          <w:sz w:val="22"/>
          <w:szCs w:val="22"/>
        </w:rPr>
        <w:t>Berdasarkan</w:t>
      </w:r>
      <w:proofErr w:type="spellEnd"/>
      <w:r w:rsidRPr="00634EEC">
        <w:rPr>
          <w:rFonts w:asciiTheme="minorBidi" w:hAnsiTheme="minorBidi"/>
          <w:bCs/>
          <w:color w:val="000000" w:themeColor="text1"/>
          <w:sz w:val="22"/>
          <w:szCs w:val="22"/>
        </w:rPr>
        <w:t xml:space="preserve"> </w:t>
      </w:r>
      <w:proofErr w:type="spellStart"/>
      <w:r w:rsidRPr="00634EEC">
        <w:rPr>
          <w:rFonts w:asciiTheme="minorBidi" w:hAnsiTheme="minorBidi"/>
          <w:bCs/>
          <w:color w:val="000000" w:themeColor="text1"/>
          <w:sz w:val="22"/>
          <w:szCs w:val="22"/>
        </w:rPr>
        <w:t>penghitungan</w:t>
      </w:r>
      <w:proofErr w:type="spellEnd"/>
      <w:r w:rsidRPr="00634EEC">
        <w:rPr>
          <w:rFonts w:asciiTheme="minorBidi" w:hAnsiTheme="minorBidi"/>
          <w:bCs/>
          <w:color w:val="000000" w:themeColor="text1"/>
          <w:sz w:val="22"/>
          <w:szCs w:val="22"/>
        </w:rPr>
        <w:t xml:space="preserve"> yang </w:t>
      </w:r>
      <w:proofErr w:type="spellStart"/>
      <w:r w:rsidRPr="00634EEC">
        <w:rPr>
          <w:rFonts w:asciiTheme="minorBidi" w:hAnsiTheme="minorBidi"/>
          <w:bCs/>
          <w:color w:val="000000" w:themeColor="text1"/>
          <w:sz w:val="22"/>
          <w:szCs w:val="22"/>
        </w:rPr>
        <w:t>dilakukan</w:t>
      </w:r>
      <w:proofErr w:type="spellEnd"/>
      <w:r w:rsidRPr="00634EEC">
        <w:rPr>
          <w:rFonts w:asciiTheme="minorBidi" w:hAnsiTheme="minorBidi"/>
          <w:bCs/>
          <w:color w:val="000000" w:themeColor="text1"/>
          <w:sz w:val="22"/>
          <w:szCs w:val="22"/>
        </w:rPr>
        <w:t xml:space="preserve">, </w:t>
      </w:r>
      <w:proofErr w:type="spellStart"/>
      <w:r w:rsidRPr="00634EEC">
        <w:rPr>
          <w:rFonts w:asciiTheme="minorBidi" w:hAnsiTheme="minorBidi"/>
          <w:bCs/>
          <w:color w:val="000000" w:themeColor="text1"/>
          <w:sz w:val="22"/>
          <w:szCs w:val="22"/>
        </w:rPr>
        <w:t>menggunakan</w:t>
      </w:r>
      <w:proofErr w:type="spellEnd"/>
      <w:r w:rsidRPr="00634EEC">
        <w:rPr>
          <w:rFonts w:asciiTheme="minorBidi" w:hAnsiTheme="minorBidi"/>
          <w:bCs/>
          <w:color w:val="000000" w:themeColor="text1"/>
          <w:sz w:val="22"/>
          <w:szCs w:val="22"/>
        </w:rPr>
        <w:t xml:space="preserve"> </w:t>
      </w:r>
      <w:proofErr w:type="spellStart"/>
      <w:r w:rsidRPr="00634EEC">
        <w:rPr>
          <w:rFonts w:asciiTheme="minorBidi" w:hAnsiTheme="minorBidi"/>
          <w:bCs/>
          <w:color w:val="000000" w:themeColor="text1"/>
          <w:sz w:val="22"/>
          <w:szCs w:val="22"/>
        </w:rPr>
        <w:t>tingkat</w:t>
      </w:r>
      <w:proofErr w:type="spellEnd"/>
      <w:r w:rsidRPr="00634EEC">
        <w:rPr>
          <w:rFonts w:asciiTheme="minorBidi" w:hAnsiTheme="minorBidi"/>
          <w:bCs/>
          <w:color w:val="000000" w:themeColor="text1"/>
          <w:sz w:val="22"/>
          <w:szCs w:val="22"/>
        </w:rPr>
        <w:t xml:space="preserve"> </w:t>
      </w:r>
      <w:proofErr w:type="spellStart"/>
      <w:r w:rsidRPr="00634EEC">
        <w:rPr>
          <w:rFonts w:asciiTheme="minorBidi" w:hAnsiTheme="minorBidi"/>
          <w:bCs/>
          <w:color w:val="000000" w:themeColor="text1"/>
          <w:sz w:val="22"/>
          <w:szCs w:val="22"/>
        </w:rPr>
        <w:t>kesalahan</w:t>
      </w:r>
      <w:proofErr w:type="spellEnd"/>
      <w:r w:rsidRPr="00634EEC">
        <w:rPr>
          <w:rFonts w:asciiTheme="minorBidi" w:hAnsiTheme="minorBidi"/>
          <w:bCs/>
          <w:color w:val="000000" w:themeColor="text1"/>
          <w:sz w:val="22"/>
          <w:szCs w:val="22"/>
        </w:rPr>
        <w:t xml:space="preserve"> </w:t>
      </w:r>
      <w:proofErr w:type="spellStart"/>
      <w:r w:rsidRPr="00634EEC">
        <w:rPr>
          <w:rFonts w:asciiTheme="minorBidi" w:hAnsiTheme="minorBidi"/>
          <w:bCs/>
          <w:color w:val="000000" w:themeColor="text1"/>
          <w:sz w:val="22"/>
          <w:szCs w:val="22"/>
        </w:rPr>
        <w:t>sebesar</w:t>
      </w:r>
      <w:proofErr w:type="spellEnd"/>
      <w:r w:rsidRPr="00634EEC">
        <w:rPr>
          <w:rFonts w:asciiTheme="minorBidi" w:hAnsiTheme="minorBidi"/>
          <w:bCs/>
          <w:color w:val="000000" w:themeColor="text1"/>
          <w:sz w:val="22"/>
          <w:szCs w:val="22"/>
        </w:rPr>
        <w:t xml:space="preserve"> 5% dan </w:t>
      </w:r>
      <w:proofErr w:type="spellStart"/>
      <w:r w:rsidRPr="00634EEC">
        <w:rPr>
          <w:rFonts w:asciiTheme="minorBidi" w:hAnsiTheme="minorBidi"/>
          <w:bCs/>
          <w:color w:val="000000" w:themeColor="text1"/>
          <w:sz w:val="22"/>
          <w:szCs w:val="22"/>
        </w:rPr>
        <w:t>peluang</w:t>
      </w:r>
      <w:proofErr w:type="spellEnd"/>
      <w:r w:rsidRPr="00634EEC">
        <w:rPr>
          <w:rFonts w:asciiTheme="minorBidi" w:hAnsiTheme="minorBidi"/>
          <w:bCs/>
          <w:color w:val="000000" w:themeColor="text1"/>
          <w:sz w:val="22"/>
          <w:szCs w:val="22"/>
        </w:rPr>
        <w:t xml:space="preserve"> </w:t>
      </w:r>
      <w:proofErr w:type="spellStart"/>
      <w:r w:rsidRPr="00634EEC">
        <w:rPr>
          <w:rFonts w:asciiTheme="minorBidi" w:hAnsiTheme="minorBidi"/>
          <w:bCs/>
          <w:color w:val="000000" w:themeColor="text1"/>
          <w:sz w:val="22"/>
          <w:szCs w:val="22"/>
        </w:rPr>
        <w:t>terpilih</w:t>
      </w:r>
      <w:proofErr w:type="spellEnd"/>
      <w:r w:rsidRPr="00634EEC">
        <w:rPr>
          <w:rFonts w:asciiTheme="minorBidi" w:hAnsiTheme="minorBidi"/>
          <w:bCs/>
          <w:color w:val="000000" w:themeColor="text1"/>
          <w:sz w:val="22"/>
          <w:szCs w:val="22"/>
        </w:rPr>
        <w:t xml:space="preserve">/ </w:t>
      </w:r>
      <w:proofErr w:type="spellStart"/>
      <w:r w:rsidRPr="00634EEC">
        <w:rPr>
          <w:rFonts w:asciiTheme="minorBidi" w:hAnsiTheme="minorBidi"/>
          <w:bCs/>
          <w:color w:val="000000" w:themeColor="text1"/>
          <w:sz w:val="22"/>
          <w:szCs w:val="22"/>
        </w:rPr>
        <w:t>tidak</w:t>
      </w:r>
      <w:proofErr w:type="spellEnd"/>
      <w:r w:rsidRPr="00634EEC">
        <w:rPr>
          <w:rFonts w:asciiTheme="minorBidi" w:hAnsiTheme="minorBidi"/>
          <w:bCs/>
          <w:color w:val="000000" w:themeColor="text1"/>
          <w:sz w:val="22"/>
          <w:szCs w:val="22"/>
        </w:rPr>
        <w:t xml:space="preserve"> </w:t>
      </w:r>
      <w:proofErr w:type="spellStart"/>
      <w:r w:rsidRPr="00634EEC">
        <w:rPr>
          <w:rFonts w:asciiTheme="minorBidi" w:hAnsiTheme="minorBidi"/>
          <w:bCs/>
          <w:color w:val="000000" w:themeColor="text1"/>
          <w:sz w:val="22"/>
          <w:szCs w:val="22"/>
        </w:rPr>
        <w:t>terpilih</w:t>
      </w:r>
      <w:proofErr w:type="spellEnd"/>
      <w:r w:rsidRPr="00634EEC">
        <w:rPr>
          <w:rFonts w:asciiTheme="minorBidi" w:hAnsiTheme="minorBidi"/>
          <w:bCs/>
          <w:color w:val="000000" w:themeColor="text1"/>
          <w:sz w:val="22"/>
          <w:szCs w:val="22"/>
        </w:rPr>
        <w:t xml:space="preserve"> </w:t>
      </w:r>
      <w:proofErr w:type="spellStart"/>
      <w:r w:rsidRPr="00634EEC">
        <w:rPr>
          <w:rFonts w:asciiTheme="minorBidi" w:hAnsiTheme="minorBidi"/>
          <w:bCs/>
          <w:color w:val="000000" w:themeColor="text1"/>
          <w:sz w:val="22"/>
          <w:szCs w:val="22"/>
        </w:rPr>
        <w:t>menjadi</w:t>
      </w:r>
      <w:proofErr w:type="spellEnd"/>
      <w:r w:rsidRPr="00634EEC">
        <w:rPr>
          <w:rFonts w:asciiTheme="minorBidi" w:hAnsiTheme="minorBidi"/>
          <w:bCs/>
          <w:color w:val="000000" w:themeColor="text1"/>
          <w:sz w:val="22"/>
          <w:szCs w:val="22"/>
        </w:rPr>
        <w:t xml:space="preserve"> </w:t>
      </w:r>
      <w:proofErr w:type="spellStart"/>
      <w:r w:rsidRPr="00634EEC">
        <w:rPr>
          <w:rFonts w:asciiTheme="minorBidi" w:hAnsiTheme="minorBidi"/>
          <w:bCs/>
          <w:color w:val="000000" w:themeColor="text1"/>
          <w:sz w:val="22"/>
          <w:szCs w:val="22"/>
        </w:rPr>
        <w:t>sampel</w:t>
      </w:r>
      <w:proofErr w:type="spellEnd"/>
      <w:r w:rsidRPr="00634EEC">
        <w:rPr>
          <w:rFonts w:asciiTheme="minorBidi" w:hAnsiTheme="minorBidi"/>
          <w:bCs/>
          <w:color w:val="000000" w:themeColor="text1"/>
          <w:sz w:val="22"/>
          <w:szCs w:val="22"/>
        </w:rPr>
        <w:t xml:space="preserve"> masing-masing 50%. </w:t>
      </w:r>
      <w:proofErr w:type="spellStart"/>
      <w:r w:rsidRPr="00634EEC">
        <w:rPr>
          <w:rFonts w:asciiTheme="minorBidi" w:hAnsiTheme="minorBidi"/>
          <w:bCs/>
          <w:color w:val="000000" w:themeColor="text1"/>
          <w:sz w:val="22"/>
          <w:szCs w:val="22"/>
        </w:rPr>
        <w:t>Diperoleh</w:t>
      </w:r>
      <w:proofErr w:type="spellEnd"/>
      <w:r w:rsidRPr="00634EEC">
        <w:rPr>
          <w:rFonts w:asciiTheme="minorBidi" w:hAnsiTheme="minorBidi"/>
          <w:bCs/>
          <w:color w:val="000000" w:themeColor="text1"/>
          <w:sz w:val="22"/>
          <w:szCs w:val="22"/>
        </w:rPr>
        <w:t xml:space="preserve"> </w:t>
      </w:r>
      <w:proofErr w:type="spellStart"/>
      <w:r w:rsidRPr="00634EEC">
        <w:rPr>
          <w:rFonts w:asciiTheme="minorBidi" w:hAnsiTheme="minorBidi"/>
          <w:bCs/>
          <w:color w:val="000000" w:themeColor="text1"/>
          <w:sz w:val="22"/>
          <w:szCs w:val="22"/>
        </w:rPr>
        <w:t>hasil</w:t>
      </w:r>
      <w:proofErr w:type="spellEnd"/>
      <w:r w:rsidRPr="00634EEC">
        <w:rPr>
          <w:rFonts w:asciiTheme="minorBidi" w:hAnsiTheme="minorBidi"/>
          <w:bCs/>
          <w:color w:val="000000" w:themeColor="text1"/>
          <w:sz w:val="22"/>
          <w:szCs w:val="22"/>
        </w:rPr>
        <w:t xml:space="preserve"> </w:t>
      </w:r>
      <w:proofErr w:type="spellStart"/>
      <w:r w:rsidRPr="00634EEC">
        <w:rPr>
          <w:rFonts w:asciiTheme="minorBidi" w:hAnsiTheme="minorBidi"/>
          <w:bCs/>
          <w:color w:val="000000" w:themeColor="text1"/>
          <w:sz w:val="22"/>
          <w:szCs w:val="22"/>
        </w:rPr>
        <w:t>sebagaima</w:t>
      </w:r>
      <w:proofErr w:type="spellEnd"/>
      <w:r w:rsidRPr="00634EEC">
        <w:rPr>
          <w:rFonts w:asciiTheme="minorBidi" w:hAnsiTheme="minorBidi"/>
          <w:bCs/>
          <w:color w:val="000000" w:themeColor="text1"/>
          <w:sz w:val="22"/>
          <w:szCs w:val="22"/>
        </w:rPr>
        <w:t xml:space="preserve"> </w:t>
      </w:r>
      <w:proofErr w:type="spellStart"/>
      <w:r w:rsidRPr="00634EEC">
        <w:rPr>
          <w:rFonts w:asciiTheme="minorBidi" w:hAnsiTheme="minorBidi"/>
          <w:bCs/>
          <w:color w:val="000000" w:themeColor="text1"/>
          <w:sz w:val="22"/>
          <w:szCs w:val="22"/>
        </w:rPr>
        <w:t>termuat</w:t>
      </w:r>
      <w:proofErr w:type="spellEnd"/>
      <w:r w:rsidRPr="00634EEC">
        <w:rPr>
          <w:rFonts w:asciiTheme="minorBidi" w:hAnsiTheme="minorBidi"/>
          <w:bCs/>
          <w:color w:val="000000" w:themeColor="text1"/>
          <w:sz w:val="22"/>
          <w:szCs w:val="22"/>
        </w:rPr>
        <w:t xml:space="preserve"> </w:t>
      </w:r>
      <w:proofErr w:type="spellStart"/>
      <w:r w:rsidRPr="00634EEC">
        <w:rPr>
          <w:rFonts w:asciiTheme="minorBidi" w:hAnsiTheme="minorBidi"/>
          <w:bCs/>
          <w:color w:val="000000" w:themeColor="text1"/>
          <w:sz w:val="22"/>
          <w:szCs w:val="22"/>
        </w:rPr>
        <w:t>dalam</w:t>
      </w:r>
      <w:proofErr w:type="spellEnd"/>
      <w:r w:rsidR="00941806">
        <w:rPr>
          <w:rFonts w:asciiTheme="minorBidi" w:hAnsiTheme="minorBidi"/>
          <w:bCs/>
          <w:color w:val="000000" w:themeColor="text1"/>
          <w:sz w:val="22"/>
          <w:szCs w:val="22"/>
        </w:rPr>
        <w:t xml:space="preserve"> </w:t>
      </w:r>
      <w:proofErr w:type="spellStart"/>
      <w:r w:rsidR="00941806">
        <w:rPr>
          <w:rFonts w:asciiTheme="minorBidi" w:hAnsiTheme="minorBidi"/>
          <w:bCs/>
          <w:color w:val="000000" w:themeColor="text1"/>
          <w:sz w:val="22"/>
          <w:szCs w:val="22"/>
        </w:rPr>
        <w:t>tabel</w:t>
      </w:r>
      <w:proofErr w:type="spellEnd"/>
      <w:r w:rsidRPr="00634EEC">
        <w:rPr>
          <w:rFonts w:asciiTheme="minorBidi" w:hAnsiTheme="minorBidi"/>
          <w:bCs/>
          <w:color w:val="000000" w:themeColor="text1"/>
          <w:sz w:val="22"/>
          <w:szCs w:val="22"/>
        </w:rPr>
        <w:t xml:space="preserve"> </w:t>
      </w:r>
      <w:proofErr w:type="spellStart"/>
      <w:r w:rsidRPr="00634EEC">
        <w:rPr>
          <w:rFonts w:asciiTheme="minorBidi" w:hAnsiTheme="minorBidi"/>
          <w:bCs/>
          <w:color w:val="000000" w:themeColor="text1"/>
          <w:sz w:val="22"/>
          <w:szCs w:val="22"/>
        </w:rPr>
        <w:t>berikut</w:t>
      </w:r>
      <w:proofErr w:type="spellEnd"/>
      <w:r w:rsidRPr="00634EEC">
        <w:rPr>
          <w:rFonts w:asciiTheme="minorBidi" w:hAnsiTheme="minorBidi"/>
          <w:bCs/>
          <w:color w:val="000000" w:themeColor="text1"/>
          <w:sz w:val="22"/>
          <w:szCs w:val="22"/>
        </w:rPr>
        <w:t>:</w:t>
      </w:r>
    </w:p>
    <w:p w14:paraId="046CE434" w14:textId="762527B9" w:rsidR="0038269D" w:rsidRPr="00634EEC" w:rsidRDefault="00634EEC" w:rsidP="00225E18">
      <w:pPr>
        <w:spacing w:before="120"/>
        <w:ind w:left="284"/>
        <w:jc w:val="center"/>
        <w:rPr>
          <w:rFonts w:ascii="Arial" w:hAnsi="Arial" w:cs="Arial"/>
          <w:b/>
          <w:bCs/>
          <w:sz w:val="22"/>
          <w:szCs w:val="22"/>
          <w:lang w:val="en-GB"/>
        </w:rPr>
      </w:pPr>
      <w:r w:rsidRPr="00634EEC">
        <w:rPr>
          <w:rFonts w:ascii="Arial" w:hAnsi="Arial" w:cs="Arial"/>
          <w:b/>
          <w:bCs/>
          <w:sz w:val="22"/>
          <w:szCs w:val="22"/>
          <w:lang w:val="en-GB"/>
        </w:rPr>
        <w:t xml:space="preserve">Tabel 1. Hasil </w:t>
      </w:r>
      <w:proofErr w:type="spellStart"/>
      <w:r w:rsidRPr="00634EEC">
        <w:rPr>
          <w:rFonts w:ascii="Arial" w:hAnsi="Arial" w:cs="Arial"/>
          <w:b/>
          <w:bCs/>
          <w:sz w:val="22"/>
          <w:szCs w:val="22"/>
          <w:lang w:val="en-GB"/>
        </w:rPr>
        <w:t>Penghitungan</w:t>
      </w:r>
      <w:proofErr w:type="spellEnd"/>
      <w:r w:rsidRPr="00634EEC">
        <w:rPr>
          <w:rFonts w:ascii="Arial" w:hAnsi="Arial" w:cs="Arial"/>
          <w:b/>
          <w:bCs/>
          <w:sz w:val="22"/>
          <w:szCs w:val="22"/>
          <w:lang w:val="en-GB"/>
        </w:rPr>
        <w:t xml:space="preserve"> dan </w:t>
      </w:r>
      <w:proofErr w:type="spellStart"/>
      <w:r w:rsidRPr="00634EEC">
        <w:rPr>
          <w:rFonts w:ascii="Arial" w:hAnsi="Arial" w:cs="Arial"/>
          <w:b/>
          <w:bCs/>
          <w:sz w:val="22"/>
          <w:szCs w:val="22"/>
          <w:lang w:val="en-GB"/>
        </w:rPr>
        <w:t>Alokasi</w:t>
      </w:r>
      <w:proofErr w:type="spellEnd"/>
      <w:r w:rsidRPr="00634EEC">
        <w:rPr>
          <w:rFonts w:ascii="Arial" w:hAnsi="Arial" w:cs="Arial"/>
          <w:b/>
          <w:bCs/>
          <w:sz w:val="22"/>
          <w:szCs w:val="22"/>
          <w:lang w:val="en-GB"/>
        </w:rPr>
        <w:t xml:space="preserve"> Sampel</w:t>
      </w:r>
    </w:p>
    <w:p w14:paraId="7975CFB0" w14:textId="0A71CD7C" w:rsidR="0038269D" w:rsidRDefault="00225E18" w:rsidP="0038269D">
      <w:pPr>
        <w:spacing w:before="120"/>
        <w:jc w:val="both"/>
        <w:rPr>
          <w:rFonts w:ascii="Arial" w:hAnsi="Arial" w:cs="Arial"/>
          <w:b/>
          <w:bCs/>
          <w:sz w:val="22"/>
          <w:szCs w:val="22"/>
          <w:lang w:val="en-GB"/>
        </w:rPr>
      </w:pPr>
      <w:r w:rsidRPr="007A12BD">
        <w:rPr>
          <w:noProof/>
        </w:rPr>
        <w:drawing>
          <wp:anchor distT="0" distB="0" distL="114300" distR="114300" simplePos="0" relativeHeight="251660288" behindDoc="1" locked="0" layoutInCell="1" allowOverlap="1" wp14:anchorId="61F7596B" wp14:editId="46FBF113">
            <wp:simplePos x="0" y="0"/>
            <wp:positionH relativeFrom="margin">
              <wp:posOffset>3670300</wp:posOffset>
            </wp:positionH>
            <wp:positionV relativeFrom="paragraph">
              <wp:posOffset>5080</wp:posOffset>
            </wp:positionV>
            <wp:extent cx="2789576" cy="944378"/>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009" t="5996" r="8867"/>
                    <a:stretch/>
                  </pic:blipFill>
                  <pic:spPr bwMode="auto">
                    <a:xfrm>
                      <a:off x="0" y="0"/>
                      <a:ext cx="2789576" cy="94437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2F269F" w14:textId="64D27EF0" w:rsidR="0038269D" w:rsidRDefault="0038269D" w:rsidP="0038269D">
      <w:pPr>
        <w:spacing w:before="120"/>
        <w:jc w:val="both"/>
        <w:rPr>
          <w:rFonts w:ascii="Arial" w:hAnsi="Arial" w:cs="Arial"/>
          <w:b/>
          <w:bCs/>
          <w:sz w:val="22"/>
          <w:szCs w:val="22"/>
          <w:lang w:val="en-GB"/>
        </w:rPr>
      </w:pPr>
    </w:p>
    <w:p w14:paraId="0C325769" w14:textId="6DA3CB80" w:rsidR="0038269D" w:rsidRDefault="0038269D" w:rsidP="0038269D">
      <w:pPr>
        <w:spacing w:before="120"/>
        <w:jc w:val="both"/>
        <w:rPr>
          <w:rFonts w:ascii="Arial" w:hAnsi="Arial" w:cs="Arial"/>
          <w:b/>
          <w:bCs/>
          <w:sz w:val="22"/>
          <w:szCs w:val="22"/>
          <w:lang w:val="en-GB"/>
        </w:rPr>
      </w:pPr>
    </w:p>
    <w:p w14:paraId="530AAF10" w14:textId="5BEADF2A" w:rsidR="0038269D" w:rsidRDefault="0038269D" w:rsidP="0038269D">
      <w:pPr>
        <w:spacing w:before="120"/>
        <w:jc w:val="both"/>
        <w:rPr>
          <w:rFonts w:ascii="Arial" w:hAnsi="Arial" w:cs="Arial"/>
          <w:b/>
          <w:bCs/>
          <w:sz w:val="22"/>
          <w:szCs w:val="22"/>
          <w:lang w:val="en-GB"/>
        </w:rPr>
      </w:pPr>
    </w:p>
    <w:p w14:paraId="6F341F28" w14:textId="3ABBF68C" w:rsidR="0038269D" w:rsidRPr="00DA0B00" w:rsidRDefault="00DA0B00" w:rsidP="00225E18">
      <w:pPr>
        <w:spacing w:before="120"/>
        <w:ind w:left="142"/>
        <w:jc w:val="both"/>
        <w:rPr>
          <w:rFonts w:ascii="Arial" w:hAnsi="Arial" w:cs="Arial"/>
          <w:i/>
          <w:iCs/>
          <w:sz w:val="16"/>
          <w:szCs w:val="16"/>
          <w:lang w:val="en-GB"/>
        </w:rPr>
      </w:pPr>
      <w:proofErr w:type="spellStart"/>
      <w:r w:rsidRPr="00DA0B00">
        <w:rPr>
          <w:rFonts w:ascii="Arial" w:hAnsi="Arial" w:cs="Arial"/>
          <w:i/>
          <w:iCs/>
          <w:sz w:val="16"/>
          <w:szCs w:val="16"/>
          <w:lang w:val="en-GB"/>
        </w:rPr>
        <w:t>Sumber</w:t>
      </w:r>
      <w:proofErr w:type="spellEnd"/>
      <w:r w:rsidRPr="00DA0B00">
        <w:rPr>
          <w:rFonts w:ascii="Arial" w:hAnsi="Arial" w:cs="Arial"/>
          <w:i/>
          <w:iCs/>
          <w:sz w:val="16"/>
          <w:szCs w:val="16"/>
          <w:lang w:val="en-GB"/>
        </w:rPr>
        <w:t xml:space="preserve">: </w:t>
      </w:r>
      <w:proofErr w:type="spellStart"/>
      <w:r w:rsidRPr="00DA0B00">
        <w:rPr>
          <w:rFonts w:ascii="Arial" w:hAnsi="Arial" w:cs="Arial"/>
          <w:i/>
          <w:iCs/>
          <w:sz w:val="16"/>
          <w:szCs w:val="16"/>
          <w:lang w:val="en-GB"/>
        </w:rPr>
        <w:t>Direktorat</w:t>
      </w:r>
      <w:proofErr w:type="spellEnd"/>
      <w:r w:rsidRPr="00DA0B00">
        <w:rPr>
          <w:rFonts w:ascii="Arial" w:hAnsi="Arial" w:cs="Arial"/>
          <w:i/>
          <w:iCs/>
          <w:sz w:val="16"/>
          <w:szCs w:val="16"/>
          <w:lang w:val="en-GB"/>
        </w:rPr>
        <w:t xml:space="preserve"> </w:t>
      </w:r>
      <w:proofErr w:type="spellStart"/>
      <w:r w:rsidRPr="00DA0B00">
        <w:rPr>
          <w:rFonts w:ascii="Arial" w:hAnsi="Arial" w:cs="Arial"/>
          <w:i/>
          <w:iCs/>
          <w:sz w:val="16"/>
          <w:szCs w:val="16"/>
          <w:lang w:val="en-GB"/>
        </w:rPr>
        <w:t>Jenderal</w:t>
      </w:r>
      <w:proofErr w:type="spellEnd"/>
      <w:r w:rsidRPr="00DA0B00">
        <w:rPr>
          <w:rFonts w:ascii="Arial" w:hAnsi="Arial" w:cs="Arial"/>
          <w:i/>
          <w:iCs/>
          <w:sz w:val="16"/>
          <w:szCs w:val="16"/>
          <w:lang w:val="en-GB"/>
        </w:rPr>
        <w:t xml:space="preserve"> </w:t>
      </w:r>
      <w:proofErr w:type="spellStart"/>
      <w:r w:rsidRPr="00DA0B00">
        <w:rPr>
          <w:rFonts w:ascii="Arial" w:hAnsi="Arial" w:cs="Arial"/>
          <w:i/>
          <w:iCs/>
          <w:sz w:val="16"/>
          <w:szCs w:val="16"/>
          <w:lang w:val="en-GB"/>
        </w:rPr>
        <w:t>Kekayaan</w:t>
      </w:r>
      <w:proofErr w:type="spellEnd"/>
      <w:r w:rsidRPr="00DA0B00">
        <w:rPr>
          <w:rFonts w:ascii="Arial" w:hAnsi="Arial" w:cs="Arial"/>
          <w:i/>
          <w:iCs/>
          <w:sz w:val="16"/>
          <w:szCs w:val="16"/>
          <w:lang w:val="en-GB"/>
        </w:rPr>
        <w:t xml:space="preserve"> </w:t>
      </w:r>
      <w:proofErr w:type="spellStart"/>
      <w:r w:rsidRPr="00DA0B00">
        <w:rPr>
          <w:rFonts w:ascii="Arial" w:hAnsi="Arial" w:cs="Arial"/>
          <w:i/>
          <w:iCs/>
          <w:sz w:val="16"/>
          <w:szCs w:val="16"/>
          <w:lang w:val="en-GB"/>
        </w:rPr>
        <w:t>Intelektual</w:t>
      </w:r>
      <w:proofErr w:type="spellEnd"/>
      <w:r w:rsidRPr="00DA0B00">
        <w:rPr>
          <w:rFonts w:ascii="Arial" w:hAnsi="Arial" w:cs="Arial"/>
          <w:i/>
          <w:iCs/>
          <w:sz w:val="16"/>
          <w:szCs w:val="16"/>
          <w:lang w:val="en-GB"/>
        </w:rPr>
        <w:t xml:space="preserve"> (DJKI)</w:t>
      </w:r>
      <w:r>
        <w:rPr>
          <w:rFonts w:ascii="Arial" w:hAnsi="Arial" w:cs="Arial"/>
          <w:i/>
          <w:iCs/>
          <w:sz w:val="16"/>
          <w:szCs w:val="16"/>
          <w:lang w:val="en-GB"/>
        </w:rPr>
        <w:t xml:space="preserve">. </w:t>
      </w:r>
      <w:proofErr w:type="spellStart"/>
      <w:r>
        <w:rPr>
          <w:rFonts w:ascii="Arial" w:hAnsi="Arial" w:cs="Arial"/>
          <w:i/>
          <w:iCs/>
          <w:sz w:val="16"/>
          <w:szCs w:val="16"/>
          <w:lang w:val="en-GB"/>
        </w:rPr>
        <w:t>Diolah</w:t>
      </w:r>
      <w:proofErr w:type="spellEnd"/>
      <w:r>
        <w:rPr>
          <w:rFonts w:ascii="Arial" w:hAnsi="Arial" w:cs="Arial"/>
          <w:i/>
          <w:iCs/>
          <w:sz w:val="16"/>
          <w:szCs w:val="16"/>
          <w:lang w:val="en-GB"/>
        </w:rPr>
        <w:t xml:space="preserve"> </w:t>
      </w:r>
      <w:proofErr w:type="spellStart"/>
      <w:r>
        <w:rPr>
          <w:rFonts w:ascii="Arial" w:hAnsi="Arial" w:cs="Arial"/>
          <w:i/>
          <w:iCs/>
          <w:sz w:val="16"/>
          <w:szCs w:val="16"/>
          <w:lang w:val="en-GB"/>
        </w:rPr>
        <w:t>tim</w:t>
      </w:r>
      <w:proofErr w:type="spellEnd"/>
      <w:r>
        <w:rPr>
          <w:rFonts w:ascii="Arial" w:hAnsi="Arial" w:cs="Arial"/>
          <w:i/>
          <w:iCs/>
          <w:sz w:val="16"/>
          <w:szCs w:val="16"/>
          <w:lang w:val="en-GB"/>
        </w:rPr>
        <w:t xml:space="preserve"> </w:t>
      </w:r>
      <w:proofErr w:type="spellStart"/>
      <w:r>
        <w:rPr>
          <w:rFonts w:ascii="Arial" w:hAnsi="Arial" w:cs="Arial"/>
          <w:i/>
          <w:iCs/>
          <w:sz w:val="16"/>
          <w:szCs w:val="16"/>
          <w:lang w:val="en-GB"/>
        </w:rPr>
        <w:t>peneliti</w:t>
      </w:r>
      <w:proofErr w:type="spellEnd"/>
      <w:r>
        <w:rPr>
          <w:rFonts w:ascii="Arial" w:hAnsi="Arial" w:cs="Arial"/>
          <w:i/>
          <w:iCs/>
          <w:sz w:val="16"/>
          <w:szCs w:val="16"/>
          <w:lang w:val="en-GB"/>
        </w:rPr>
        <w:t xml:space="preserve"> </w:t>
      </w:r>
      <w:proofErr w:type="spellStart"/>
      <w:r>
        <w:rPr>
          <w:rFonts w:ascii="Arial" w:hAnsi="Arial" w:cs="Arial"/>
          <w:i/>
          <w:iCs/>
          <w:sz w:val="16"/>
          <w:szCs w:val="16"/>
          <w:lang w:val="en-GB"/>
        </w:rPr>
        <w:t>berdasarkan</w:t>
      </w:r>
      <w:proofErr w:type="spellEnd"/>
      <w:r>
        <w:rPr>
          <w:rFonts w:ascii="Arial" w:hAnsi="Arial" w:cs="Arial"/>
          <w:i/>
          <w:iCs/>
          <w:sz w:val="16"/>
          <w:szCs w:val="16"/>
          <w:lang w:val="en-GB"/>
        </w:rPr>
        <w:t xml:space="preserve"> d</w:t>
      </w:r>
      <w:r w:rsidRPr="00DA0B00">
        <w:rPr>
          <w:rFonts w:ascii="Arial" w:hAnsi="Arial" w:cs="Arial"/>
          <w:i/>
          <w:iCs/>
          <w:sz w:val="16"/>
          <w:szCs w:val="16"/>
          <w:lang w:val="en-GB"/>
        </w:rPr>
        <w:t xml:space="preserve">ata </w:t>
      </w:r>
      <w:proofErr w:type="spellStart"/>
      <w:r w:rsidRPr="00DA0B00">
        <w:rPr>
          <w:rFonts w:ascii="Arial" w:hAnsi="Arial" w:cs="Arial"/>
          <w:i/>
          <w:iCs/>
          <w:sz w:val="16"/>
          <w:szCs w:val="16"/>
          <w:lang w:val="en-GB"/>
        </w:rPr>
        <w:t>jumlah</w:t>
      </w:r>
      <w:proofErr w:type="spellEnd"/>
      <w:r w:rsidRPr="00DA0B00">
        <w:rPr>
          <w:rFonts w:ascii="Arial" w:hAnsi="Arial" w:cs="Arial"/>
          <w:i/>
          <w:iCs/>
          <w:sz w:val="16"/>
          <w:szCs w:val="16"/>
          <w:lang w:val="en-GB"/>
        </w:rPr>
        <w:t xml:space="preserve"> </w:t>
      </w:r>
      <w:proofErr w:type="spellStart"/>
      <w:r w:rsidRPr="00DA0B00">
        <w:rPr>
          <w:rFonts w:ascii="Arial" w:hAnsi="Arial" w:cs="Arial"/>
          <w:i/>
          <w:iCs/>
          <w:sz w:val="16"/>
          <w:szCs w:val="16"/>
          <w:lang w:val="en-GB"/>
        </w:rPr>
        <w:t>pengguna</w:t>
      </w:r>
      <w:proofErr w:type="spellEnd"/>
      <w:r w:rsidRPr="00DA0B00">
        <w:rPr>
          <w:rFonts w:ascii="Arial" w:hAnsi="Arial" w:cs="Arial"/>
          <w:i/>
          <w:iCs/>
          <w:sz w:val="16"/>
          <w:szCs w:val="16"/>
          <w:lang w:val="en-GB"/>
        </w:rPr>
        <w:t xml:space="preserve"> </w:t>
      </w:r>
      <w:proofErr w:type="spellStart"/>
      <w:r w:rsidRPr="00DA0B00">
        <w:rPr>
          <w:rFonts w:ascii="Arial" w:hAnsi="Arial" w:cs="Arial"/>
          <w:i/>
          <w:iCs/>
          <w:sz w:val="16"/>
          <w:szCs w:val="16"/>
          <w:lang w:val="en-GB"/>
        </w:rPr>
        <w:t>layanan</w:t>
      </w:r>
      <w:proofErr w:type="spellEnd"/>
      <w:r w:rsidRPr="00DA0B00">
        <w:rPr>
          <w:rFonts w:ascii="Arial" w:hAnsi="Arial" w:cs="Arial"/>
          <w:i/>
          <w:iCs/>
          <w:sz w:val="16"/>
          <w:szCs w:val="16"/>
          <w:lang w:val="en-GB"/>
        </w:rPr>
        <w:t xml:space="preserve"> e-service Merek, Paten dan </w:t>
      </w:r>
      <w:proofErr w:type="spellStart"/>
      <w:r w:rsidRPr="00DA0B00">
        <w:rPr>
          <w:rFonts w:ascii="Arial" w:hAnsi="Arial" w:cs="Arial"/>
          <w:i/>
          <w:iCs/>
          <w:sz w:val="16"/>
          <w:szCs w:val="16"/>
          <w:lang w:val="en-GB"/>
        </w:rPr>
        <w:t>Hak</w:t>
      </w:r>
      <w:proofErr w:type="spellEnd"/>
      <w:r w:rsidRPr="00DA0B00">
        <w:rPr>
          <w:rFonts w:ascii="Arial" w:hAnsi="Arial" w:cs="Arial"/>
          <w:i/>
          <w:iCs/>
          <w:sz w:val="16"/>
          <w:szCs w:val="16"/>
          <w:lang w:val="en-GB"/>
        </w:rPr>
        <w:t xml:space="preserve"> Cipta </w:t>
      </w:r>
      <w:proofErr w:type="spellStart"/>
      <w:r w:rsidRPr="00DA0B00">
        <w:rPr>
          <w:rFonts w:ascii="Arial" w:hAnsi="Arial" w:cs="Arial"/>
          <w:i/>
          <w:iCs/>
          <w:sz w:val="16"/>
          <w:szCs w:val="16"/>
          <w:lang w:val="en-GB"/>
        </w:rPr>
        <w:t>tahun</w:t>
      </w:r>
      <w:proofErr w:type="spellEnd"/>
      <w:r w:rsidRPr="00DA0B00">
        <w:rPr>
          <w:rFonts w:ascii="Arial" w:hAnsi="Arial" w:cs="Arial"/>
          <w:i/>
          <w:iCs/>
          <w:sz w:val="16"/>
          <w:szCs w:val="16"/>
          <w:lang w:val="en-GB"/>
        </w:rPr>
        <w:t xml:space="preserve"> 2020</w:t>
      </w:r>
      <w:r w:rsidR="00225E18">
        <w:rPr>
          <w:rFonts w:ascii="Arial" w:hAnsi="Arial" w:cs="Arial"/>
          <w:i/>
          <w:iCs/>
          <w:sz w:val="16"/>
          <w:szCs w:val="16"/>
          <w:lang w:val="en-GB"/>
        </w:rPr>
        <w:t>.</w:t>
      </w:r>
    </w:p>
    <w:p w14:paraId="5D65429E" w14:textId="77777777" w:rsidR="0012374C" w:rsidRDefault="0012374C" w:rsidP="0012374C">
      <w:pPr>
        <w:pStyle w:val="ListParagraph"/>
        <w:numPr>
          <w:ilvl w:val="0"/>
          <w:numId w:val="5"/>
        </w:numPr>
        <w:spacing w:before="120"/>
        <w:ind w:left="284" w:hanging="284"/>
        <w:jc w:val="both"/>
        <w:rPr>
          <w:rFonts w:ascii="Arial" w:hAnsi="Arial" w:cs="Arial"/>
          <w:b/>
          <w:bCs/>
          <w:sz w:val="22"/>
          <w:szCs w:val="22"/>
          <w:lang w:val="en-GB"/>
        </w:rPr>
      </w:pPr>
      <w:r>
        <w:rPr>
          <w:rFonts w:ascii="Arial" w:hAnsi="Arial" w:cs="Arial"/>
          <w:b/>
          <w:bCs/>
          <w:sz w:val="22"/>
          <w:szCs w:val="22"/>
          <w:lang w:val="en-GB"/>
        </w:rPr>
        <w:t>Teknik Analisa Data</w:t>
      </w:r>
    </w:p>
    <w:p w14:paraId="1DAFF864" w14:textId="6E6E6E7A" w:rsidR="00941806" w:rsidRPr="00941806" w:rsidRDefault="00941806" w:rsidP="00941806">
      <w:pPr>
        <w:ind w:firstLine="567"/>
        <w:jc w:val="both"/>
        <w:rPr>
          <w:rFonts w:asciiTheme="minorBidi" w:hAnsiTheme="minorBidi"/>
          <w:sz w:val="22"/>
          <w:szCs w:val="22"/>
        </w:rPr>
      </w:pPr>
      <w:r w:rsidRPr="00941806">
        <w:rPr>
          <w:rFonts w:asciiTheme="minorBidi" w:hAnsiTheme="minorBidi"/>
          <w:sz w:val="22"/>
          <w:szCs w:val="22"/>
        </w:rPr>
        <w:t xml:space="preserve">Adapun </w:t>
      </w:r>
      <w:proofErr w:type="spellStart"/>
      <w:r w:rsidRPr="00941806">
        <w:rPr>
          <w:rFonts w:asciiTheme="minorBidi" w:hAnsiTheme="minorBidi"/>
          <w:sz w:val="22"/>
          <w:szCs w:val="22"/>
        </w:rPr>
        <w:t>teknik</w:t>
      </w:r>
      <w:proofErr w:type="spellEnd"/>
      <w:r w:rsidRPr="00941806">
        <w:rPr>
          <w:rFonts w:asciiTheme="minorBidi" w:hAnsiTheme="minorBidi"/>
          <w:sz w:val="22"/>
          <w:szCs w:val="22"/>
        </w:rPr>
        <w:t xml:space="preserve"> </w:t>
      </w:r>
      <w:proofErr w:type="spellStart"/>
      <w:r w:rsidRPr="00941806">
        <w:rPr>
          <w:rFonts w:asciiTheme="minorBidi" w:hAnsiTheme="minorBidi"/>
          <w:sz w:val="22"/>
          <w:szCs w:val="22"/>
        </w:rPr>
        <w:t>analisis</w:t>
      </w:r>
      <w:proofErr w:type="spellEnd"/>
      <w:r w:rsidRPr="00941806">
        <w:rPr>
          <w:rFonts w:asciiTheme="minorBidi" w:hAnsiTheme="minorBidi"/>
          <w:sz w:val="22"/>
          <w:szCs w:val="22"/>
        </w:rPr>
        <w:t xml:space="preserve"> yang </w:t>
      </w:r>
      <w:proofErr w:type="spellStart"/>
      <w:r w:rsidRPr="00941806">
        <w:rPr>
          <w:rFonts w:asciiTheme="minorBidi" w:hAnsiTheme="minorBidi"/>
          <w:sz w:val="22"/>
          <w:szCs w:val="22"/>
        </w:rPr>
        <w:t>digunakan</w:t>
      </w:r>
      <w:proofErr w:type="spellEnd"/>
      <w:r w:rsidRPr="00941806">
        <w:rPr>
          <w:rFonts w:asciiTheme="minorBidi" w:hAnsiTheme="minorBidi"/>
          <w:sz w:val="22"/>
          <w:szCs w:val="22"/>
        </w:rPr>
        <w:t xml:space="preserve"> </w:t>
      </w:r>
      <w:proofErr w:type="spellStart"/>
      <w:r w:rsidRPr="00941806">
        <w:rPr>
          <w:rFonts w:asciiTheme="minorBidi" w:hAnsiTheme="minorBidi"/>
          <w:sz w:val="22"/>
          <w:szCs w:val="22"/>
        </w:rPr>
        <w:t>dalam</w:t>
      </w:r>
      <w:proofErr w:type="spellEnd"/>
      <w:r w:rsidRPr="00941806">
        <w:rPr>
          <w:rFonts w:asciiTheme="minorBidi" w:hAnsiTheme="minorBidi"/>
          <w:sz w:val="22"/>
          <w:szCs w:val="22"/>
        </w:rPr>
        <w:t xml:space="preserve"> </w:t>
      </w:r>
      <w:proofErr w:type="spellStart"/>
      <w:r w:rsidRPr="00941806">
        <w:rPr>
          <w:rFonts w:asciiTheme="minorBidi" w:hAnsiTheme="minorBidi"/>
          <w:sz w:val="22"/>
          <w:szCs w:val="22"/>
        </w:rPr>
        <w:t>studi</w:t>
      </w:r>
      <w:proofErr w:type="spellEnd"/>
      <w:r w:rsidRPr="00941806">
        <w:rPr>
          <w:rFonts w:asciiTheme="minorBidi" w:hAnsiTheme="minorBidi"/>
          <w:sz w:val="22"/>
          <w:szCs w:val="22"/>
        </w:rPr>
        <w:t xml:space="preserve"> </w:t>
      </w:r>
      <w:proofErr w:type="spellStart"/>
      <w:r w:rsidRPr="00941806">
        <w:rPr>
          <w:rFonts w:asciiTheme="minorBidi" w:hAnsiTheme="minorBidi"/>
          <w:sz w:val="22"/>
          <w:szCs w:val="22"/>
        </w:rPr>
        <w:t>ini</w:t>
      </w:r>
      <w:proofErr w:type="spellEnd"/>
      <w:r w:rsidRPr="00941806">
        <w:rPr>
          <w:rFonts w:asciiTheme="minorBidi" w:hAnsiTheme="minorBidi"/>
          <w:sz w:val="22"/>
          <w:szCs w:val="22"/>
        </w:rPr>
        <w:t xml:space="preserve"> </w:t>
      </w:r>
      <w:proofErr w:type="spellStart"/>
      <w:r w:rsidRPr="00941806">
        <w:rPr>
          <w:rFonts w:asciiTheme="minorBidi" w:hAnsiTheme="minorBidi"/>
          <w:sz w:val="22"/>
          <w:szCs w:val="22"/>
        </w:rPr>
        <w:t>yaitu</w:t>
      </w:r>
      <w:proofErr w:type="spellEnd"/>
      <w:r w:rsidRPr="00941806">
        <w:rPr>
          <w:rFonts w:asciiTheme="minorBidi" w:hAnsiTheme="minorBidi"/>
          <w:sz w:val="22"/>
          <w:szCs w:val="22"/>
        </w:rPr>
        <w:t xml:space="preserve"> </w:t>
      </w:r>
      <w:proofErr w:type="spellStart"/>
      <w:r w:rsidRPr="00941806">
        <w:rPr>
          <w:rFonts w:asciiTheme="minorBidi" w:hAnsiTheme="minorBidi"/>
          <w:sz w:val="22"/>
          <w:szCs w:val="22"/>
        </w:rPr>
        <w:t>analisis</w:t>
      </w:r>
      <w:proofErr w:type="spellEnd"/>
      <w:r w:rsidRPr="00941806">
        <w:rPr>
          <w:rFonts w:asciiTheme="minorBidi" w:hAnsiTheme="minorBidi"/>
          <w:sz w:val="22"/>
          <w:szCs w:val="22"/>
        </w:rPr>
        <w:t xml:space="preserve"> </w:t>
      </w:r>
      <w:proofErr w:type="spellStart"/>
      <w:r w:rsidRPr="00941806">
        <w:rPr>
          <w:rFonts w:asciiTheme="minorBidi" w:hAnsiTheme="minorBidi"/>
          <w:sz w:val="22"/>
          <w:szCs w:val="22"/>
        </w:rPr>
        <w:t>kesenjangan</w:t>
      </w:r>
      <w:proofErr w:type="spellEnd"/>
      <w:r w:rsidRPr="00941806">
        <w:rPr>
          <w:rFonts w:asciiTheme="minorBidi" w:hAnsiTheme="minorBidi"/>
          <w:sz w:val="22"/>
          <w:szCs w:val="22"/>
        </w:rPr>
        <w:t xml:space="preserve"> (</w:t>
      </w:r>
      <w:r w:rsidRPr="00941806">
        <w:rPr>
          <w:rFonts w:asciiTheme="minorBidi" w:hAnsiTheme="minorBidi"/>
          <w:i/>
          <w:iCs/>
          <w:sz w:val="22"/>
          <w:szCs w:val="22"/>
        </w:rPr>
        <w:t>Gap Analysis- Service Quality Model</w:t>
      </w:r>
      <w:r w:rsidRPr="00941806">
        <w:rPr>
          <w:rFonts w:asciiTheme="minorBidi" w:hAnsiTheme="minorBidi"/>
          <w:sz w:val="22"/>
          <w:szCs w:val="22"/>
        </w:rPr>
        <w:t>)</w:t>
      </w:r>
      <w:r w:rsidRPr="00941806">
        <w:rPr>
          <w:rStyle w:val="FootnoteReference"/>
          <w:rFonts w:asciiTheme="minorBidi" w:hAnsiTheme="minorBidi"/>
          <w:sz w:val="22"/>
          <w:szCs w:val="22"/>
        </w:rPr>
        <w:footnoteReference w:id="15"/>
      </w:r>
      <w:r w:rsidRPr="00941806">
        <w:rPr>
          <w:rFonts w:asciiTheme="minorBidi" w:hAnsiTheme="minorBidi"/>
          <w:sz w:val="22"/>
          <w:szCs w:val="22"/>
        </w:rPr>
        <w:t xml:space="preserve"> dan </w:t>
      </w:r>
      <w:proofErr w:type="spellStart"/>
      <w:r w:rsidRPr="00941806">
        <w:rPr>
          <w:rFonts w:asciiTheme="minorBidi" w:hAnsiTheme="minorBidi"/>
          <w:sz w:val="22"/>
          <w:szCs w:val="22"/>
        </w:rPr>
        <w:t>analisis</w:t>
      </w:r>
      <w:proofErr w:type="spellEnd"/>
      <w:r w:rsidRPr="00941806">
        <w:rPr>
          <w:rFonts w:asciiTheme="minorBidi" w:hAnsiTheme="minorBidi"/>
          <w:sz w:val="22"/>
          <w:szCs w:val="22"/>
        </w:rPr>
        <w:t xml:space="preserve"> </w:t>
      </w:r>
      <w:proofErr w:type="spellStart"/>
      <w:r w:rsidRPr="00941806">
        <w:rPr>
          <w:rFonts w:asciiTheme="minorBidi" w:hAnsiTheme="minorBidi"/>
          <w:sz w:val="22"/>
          <w:szCs w:val="22"/>
        </w:rPr>
        <w:lastRenderedPageBreak/>
        <w:t>kepentingan</w:t>
      </w:r>
      <w:proofErr w:type="spellEnd"/>
      <w:r w:rsidRPr="00941806">
        <w:rPr>
          <w:rFonts w:asciiTheme="minorBidi" w:hAnsiTheme="minorBidi"/>
          <w:sz w:val="22"/>
          <w:szCs w:val="22"/>
        </w:rPr>
        <w:t xml:space="preserve"> </w:t>
      </w:r>
      <w:proofErr w:type="spellStart"/>
      <w:r w:rsidRPr="00941806">
        <w:rPr>
          <w:rFonts w:asciiTheme="minorBidi" w:hAnsiTheme="minorBidi"/>
          <w:sz w:val="22"/>
          <w:szCs w:val="22"/>
        </w:rPr>
        <w:t>kinerja</w:t>
      </w:r>
      <w:proofErr w:type="spellEnd"/>
      <w:r w:rsidRPr="00941806">
        <w:rPr>
          <w:rFonts w:asciiTheme="minorBidi" w:hAnsiTheme="minorBidi"/>
          <w:sz w:val="22"/>
          <w:szCs w:val="22"/>
        </w:rPr>
        <w:t xml:space="preserve"> </w:t>
      </w:r>
      <w:proofErr w:type="spellStart"/>
      <w:r w:rsidRPr="00941806">
        <w:rPr>
          <w:rFonts w:asciiTheme="minorBidi" w:hAnsiTheme="minorBidi"/>
          <w:sz w:val="22"/>
          <w:szCs w:val="22"/>
        </w:rPr>
        <w:t>layanan</w:t>
      </w:r>
      <w:proofErr w:type="spellEnd"/>
      <w:r w:rsidRPr="00941806">
        <w:rPr>
          <w:rFonts w:asciiTheme="minorBidi" w:hAnsiTheme="minorBidi"/>
          <w:sz w:val="22"/>
          <w:szCs w:val="22"/>
        </w:rPr>
        <w:t xml:space="preserve"> (</w:t>
      </w:r>
      <w:r w:rsidRPr="00941806">
        <w:rPr>
          <w:rFonts w:asciiTheme="minorBidi" w:hAnsiTheme="minorBidi"/>
          <w:i/>
          <w:iCs/>
          <w:sz w:val="22"/>
          <w:szCs w:val="22"/>
        </w:rPr>
        <w:t>Importance Performance Analysis</w:t>
      </w:r>
      <w:r w:rsidRPr="00941806">
        <w:rPr>
          <w:rFonts w:asciiTheme="minorBidi" w:hAnsiTheme="minorBidi"/>
          <w:sz w:val="22"/>
          <w:szCs w:val="22"/>
        </w:rPr>
        <w:t>-IPA).</w:t>
      </w:r>
      <w:r w:rsidRPr="00941806">
        <w:rPr>
          <w:rStyle w:val="FootnoteReference"/>
          <w:rFonts w:asciiTheme="minorBidi" w:hAnsiTheme="minorBidi"/>
          <w:sz w:val="22"/>
          <w:szCs w:val="22"/>
        </w:rPr>
        <w:footnoteReference w:id="16"/>
      </w:r>
    </w:p>
    <w:p w14:paraId="18D28E07" w14:textId="6F3C7641" w:rsidR="00941806" w:rsidRDefault="00941806" w:rsidP="00941806">
      <w:pPr>
        <w:pStyle w:val="ListParagraph"/>
        <w:numPr>
          <w:ilvl w:val="0"/>
          <w:numId w:val="8"/>
        </w:numPr>
        <w:spacing w:after="160"/>
        <w:ind w:left="284" w:hanging="284"/>
        <w:jc w:val="both"/>
        <w:rPr>
          <w:rFonts w:asciiTheme="minorBidi" w:hAnsiTheme="minorBidi"/>
          <w:b/>
          <w:bCs/>
          <w:sz w:val="22"/>
          <w:szCs w:val="22"/>
        </w:rPr>
      </w:pPr>
      <w:proofErr w:type="spellStart"/>
      <w:r w:rsidRPr="00941806">
        <w:rPr>
          <w:rFonts w:asciiTheme="minorBidi" w:hAnsiTheme="minorBidi"/>
          <w:b/>
          <w:bCs/>
          <w:sz w:val="22"/>
          <w:szCs w:val="22"/>
        </w:rPr>
        <w:t>Analisis</w:t>
      </w:r>
      <w:proofErr w:type="spellEnd"/>
      <w:r w:rsidRPr="00941806">
        <w:rPr>
          <w:rFonts w:asciiTheme="minorBidi" w:hAnsiTheme="minorBidi"/>
          <w:b/>
          <w:bCs/>
          <w:sz w:val="22"/>
          <w:szCs w:val="22"/>
        </w:rPr>
        <w:t xml:space="preserve"> </w:t>
      </w:r>
      <w:proofErr w:type="spellStart"/>
      <w:r w:rsidRPr="00941806">
        <w:rPr>
          <w:rFonts w:asciiTheme="minorBidi" w:hAnsiTheme="minorBidi"/>
          <w:b/>
          <w:bCs/>
          <w:sz w:val="22"/>
          <w:szCs w:val="22"/>
        </w:rPr>
        <w:t>kesenjangan</w:t>
      </w:r>
      <w:proofErr w:type="spellEnd"/>
      <w:r w:rsidRPr="00941806">
        <w:rPr>
          <w:rFonts w:asciiTheme="minorBidi" w:hAnsiTheme="minorBidi"/>
          <w:b/>
          <w:bCs/>
          <w:sz w:val="22"/>
          <w:szCs w:val="22"/>
        </w:rPr>
        <w:t xml:space="preserve"> </w:t>
      </w:r>
      <w:proofErr w:type="spellStart"/>
      <w:r w:rsidRPr="00941806">
        <w:rPr>
          <w:rFonts w:asciiTheme="minorBidi" w:hAnsiTheme="minorBidi"/>
          <w:b/>
          <w:bCs/>
          <w:sz w:val="22"/>
          <w:szCs w:val="22"/>
        </w:rPr>
        <w:t>kualitas</w:t>
      </w:r>
      <w:proofErr w:type="spellEnd"/>
      <w:r w:rsidRPr="00941806">
        <w:rPr>
          <w:rFonts w:asciiTheme="minorBidi" w:hAnsiTheme="minorBidi"/>
          <w:b/>
          <w:bCs/>
          <w:sz w:val="22"/>
          <w:szCs w:val="22"/>
        </w:rPr>
        <w:t xml:space="preserve"> </w:t>
      </w:r>
      <w:proofErr w:type="spellStart"/>
      <w:r w:rsidRPr="00941806">
        <w:rPr>
          <w:rFonts w:asciiTheme="minorBidi" w:hAnsiTheme="minorBidi"/>
          <w:b/>
          <w:bCs/>
          <w:sz w:val="22"/>
          <w:szCs w:val="22"/>
        </w:rPr>
        <w:t>layanan</w:t>
      </w:r>
      <w:proofErr w:type="spellEnd"/>
      <w:r w:rsidRPr="00941806">
        <w:rPr>
          <w:rFonts w:asciiTheme="minorBidi" w:hAnsiTheme="minorBidi"/>
          <w:b/>
          <w:bCs/>
          <w:sz w:val="22"/>
          <w:szCs w:val="22"/>
        </w:rPr>
        <w:t xml:space="preserve"> (</w:t>
      </w:r>
      <w:r w:rsidRPr="00941806">
        <w:rPr>
          <w:rFonts w:asciiTheme="minorBidi" w:hAnsiTheme="minorBidi"/>
          <w:b/>
          <w:bCs/>
          <w:i/>
          <w:iCs/>
          <w:sz w:val="22"/>
          <w:szCs w:val="22"/>
        </w:rPr>
        <w:t>Gap Analysis</w:t>
      </w:r>
      <w:r w:rsidRPr="00941806">
        <w:rPr>
          <w:rFonts w:asciiTheme="minorBidi" w:hAnsiTheme="minorBidi"/>
          <w:b/>
          <w:bCs/>
          <w:sz w:val="22"/>
          <w:szCs w:val="22"/>
        </w:rPr>
        <w:t>)</w:t>
      </w:r>
    </w:p>
    <w:p w14:paraId="481CCC25" w14:textId="2337A41D" w:rsidR="00941806" w:rsidRPr="00EB38B7" w:rsidRDefault="00941806" w:rsidP="00941806">
      <w:pPr>
        <w:pStyle w:val="ListParagraph"/>
        <w:tabs>
          <w:tab w:val="left" w:pos="284"/>
        </w:tabs>
        <w:spacing w:before="240"/>
        <w:ind w:left="284"/>
        <w:jc w:val="both"/>
        <w:rPr>
          <w:rFonts w:asciiTheme="minorBidi" w:hAnsiTheme="minorBidi"/>
          <w:bCs/>
          <w:sz w:val="22"/>
          <w:szCs w:val="22"/>
        </w:rPr>
      </w:pPr>
      <w:proofErr w:type="spellStart"/>
      <w:r>
        <w:rPr>
          <w:rFonts w:asciiTheme="minorBidi" w:hAnsiTheme="minorBidi"/>
          <w:bCs/>
          <w:sz w:val="22"/>
          <w:szCs w:val="22"/>
        </w:rPr>
        <w:t>Merujuk</w:t>
      </w:r>
      <w:proofErr w:type="spellEnd"/>
      <w:r>
        <w:rPr>
          <w:rFonts w:asciiTheme="minorBidi" w:hAnsiTheme="minorBidi"/>
          <w:bCs/>
          <w:sz w:val="22"/>
          <w:szCs w:val="22"/>
        </w:rPr>
        <w:t xml:space="preserve"> </w:t>
      </w:r>
      <w:proofErr w:type="spellStart"/>
      <w:r>
        <w:rPr>
          <w:rFonts w:asciiTheme="minorBidi" w:hAnsiTheme="minorBidi"/>
          <w:bCs/>
          <w:sz w:val="22"/>
          <w:szCs w:val="22"/>
        </w:rPr>
        <w:t>pendapat</w:t>
      </w:r>
      <w:proofErr w:type="spellEnd"/>
      <w:r>
        <w:rPr>
          <w:rFonts w:asciiTheme="minorBidi" w:hAnsiTheme="minorBidi"/>
          <w:bCs/>
          <w:sz w:val="22"/>
          <w:szCs w:val="22"/>
        </w:rPr>
        <w:t xml:space="preserve"> </w:t>
      </w:r>
      <w:r w:rsidRPr="00941806">
        <w:rPr>
          <w:rFonts w:asciiTheme="minorBidi" w:hAnsiTheme="minorBidi"/>
          <w:bCs/>
          <w:sz w:val="22"/>
          <w:szCs w:val="22"/>
          <w:lang w:val="id-ID"/>
        </w:rPr>
        <w:t>Parasuraman</w:t>
      </w:r>
      <w:r w:rsidRPr="00941806">
        <w:rPr>
          <w:rFonts w:asciiTheme="minorBidi" w:hAnsiTheme="minorBidi"/>
          <w:bCs/>
          <w:sz w:val="22"/>
          <w:szCs w:val="22"/>
        </w:rPr>
        <w:t xml:space="preserve"> dan Zeithaml</w:t>
      </w:r>
      <w:r>
        <w:rPr>
          <w:rFonts w:asciiTheme="minorBidi" w:hAnsiTheme="minorBidi"/>
          <w:bCs/>
          <w:sz w:val="22"/>
          <w:szCs w:val="22"/>
        </w:rPr>
        <w:t xml:space="preserve">, </w:t>
      </w:r>
      <w:proofErr w:type="spellStart"/>
      <w:r>
        <w:rPr>
          <w:rFonts w:asciiTheme="minorBidi" w:hAnsiTheme="minorBidi"/>
          <w:bCs/>
          <w:sz w:val="22"/>
          <w:szCs w:val="22"/>
        </w:rPr>
        <w:t>bahwa</w:t>
      </w:r>
      <w:proofErr w:type="spellEnd"/>
      <w:r>
        <w:rPr>
          <w:rFonts w:asciiTheme="minorBidi" w:hAnsiTheme="minorBidi"/>
          <w:bCs/>
          <w:sz w:val="22"/>
          <w:szCs w:val="22"/>
        </w:rPr>
        <w:t xml:space="preserve"> </w:t>
      </w:r>
      <w:r w:rsidRPr="00941806">
        <w:rPr>
          <w:rFonts w:asciiTheme="minorBidi" w:hAnsiTheme="minorBidi"/>
          <w:bCs/>
          <w:sz w:val="22"/>
          <w:szCs w:val="22"/>
          <w:lang w:val="id-ID"/>
        </w:rPr>
        <w:t xml:space="preserve">kualitas layanan dari perspektif </w:t>
      </w:r>
      <w:r w:rsidRPr="00941806">
        <w:rPr>
          <w:rFonts w:asciiTheme="minorBidi" w:hAnsiTheme="minorBidi"/>
          <w:bCs/>
          <w:i/>
          <w:iCs/>
          <w:sz w:val="22"/>
          <w:szCs w:val="22"/>
          <w:lang w:val="id-ID"/>
        </w:rPr>
        <w:t xml:space="preserve">Gap </w:t>
      </w:r>
      <w:r w:rsidRPr="00941806">
        <w:rPr>
          <w:rFonts w:asciiTheme="minorBidi" w:hAnsiTheme="minorBidi"/>
          <w:bCs/>
          <w:sz w:val="22"/>
          <w:szCs w:val="22"/>
          <w:lang w:val="id-ID"/>
        </w:rPr>
        <w:t>(kesenjangan)</w:t>
      </w:r>
      <w:r>
        <w:rPr>
          <w:rFonts w:asciiTheme="minorBidi" w:hAnsiTheme="minorBidi"/>
          <w:bCs/>
          <w:sz w:val="22"/>
          <w:szCs w:val="22"/>
        </w:rPr>
        <w:t xml:space="preserve">, </w:t>
      </w:r>
      <w:proofErr w:type="spellStart"/>
      <w:r>
        <w:rPr>
          <w:rFonts w:asciiTheme="minorBidi" w:hAnsiTheme="minorBidi"/>
          <w:bCs/>
          <w:sz w:val="22"/>
          <w:szCs w:val="22"/>
        </w:rPr>
        <w:t>didefinisikan</w:t>
      </w:r>
      <w:proofErr w:type="spellEnd"/>
      <w:r>
        <w:rPr>
          <w:rFonts w:asciiTheme="minorBidi" w:hAnsiTheme="minorBidi"/>
          <w:bCs/>
          <w:sz w:val="22"/>
          <w:szCs w:val="22"/>
        </w:rPr>
        <w:t xml:space="preserve"> </w:t>
      </w:r>
      <w:proofErr w:type="spellStart"/>
      <w:r>
        <w:rPr>
          <w:rFonts w:asciiTheme="minorBidi" w:hAnsiTheme="minorBidi"/>
          <w:bCs/>
          <w:sz w:val="22"/>
          <w:szCs w:val="22"/>
        </w:rPr>
        <w:t>sebagai</w:t>
      </w:r>
      <w:proofErr w:type="spellEnd"/>
      <w:r>
        <w:rPr>
          <w:rFonts w:asciiTheme="minorBidi" w:hAnsiTheme="minorBidi"/>
          <w:bCs/>
          <w:sz w:val="22"/>
          <w:szCs w:val="22"/>
        </w:rPr>
        <w:t xml:space="preserve"> </w:t>
      </w:r>
      <w:r w:rsidRPr="00941806">
        <w:rPr>
          <w:rFonts w:asciiTheme="minorBidi" w:hAnsiTheme="minorBidi"/>
          <w:bCs/>
          <w:sz w:val="22"/>
          <w:szCs w:val="22"/>
          <w:lang w:val="id-ID"/>
        </w:rPr>
        <w:t>perbedaan antara ekspektasi dan</w:t>
      </w:r>
      <w:r w:rsidRPr="00941806">
        <w:rPr>
          <w:rFonts w:asciiTheme="minorBidi" w:hAnsiTheme="minorBidi"/>
          <w:bCs/>
          <w:sz w:val="22"/>
          <w:szCs w:val="22"/>
        </w:rPr>
        <w:t xml:space="preserve"> </w:t>
      </w:r>
      <w:proofErr w:type="spellStart"/>
      <w:r w:rsidRPr="00941806">
        <w:rPr>
          <w:rFonts w:asciiTheme="minorBidi" w:hAnsiTheme="minorBidi"/>
          <w:bCs/>
          <w:sz w:val="22"/>
          <w:szCs w:val="22"/>
        </w:rPr>
        <w:t>persepsi</w:t>
      </w:r>
      <w:proofErr w:type="spellEnd"/>
      <w:r w:rsidRPr="00941806">
        <w:rPr>
          <w:rFonts w:asciiTheme="minorBidi" w:hAnsiTheme="minorBidi"/>
          <w:bCs/>
          <w:sz w:val="22"/>
          <w:szCs w:val="22"/>
        </w:rPr>
        <w:t xml:space="preserve"> </w:t>
      </w:r>
      <w:proofErr w:type="spellStart"/>
      <w:r w:rsidRPr="00941806">
        <w:rPr>
          <w:rFonts w:asciiTheme="minorBidi" w:hAnsiTheme="minorBidi"/>
          <w:bCs/>
          <w:sz w:val="22"/>
          <w:szCs w:val="22"/>
        </w:rPr>
        <w:t>pelanggan</w:t>
      </w:r>
      <w:proofErr w:type="spellEnd"/>
      <w:r w:rsidRPr="00941806">
        <w:rPr>
          <w:rFonts w:asciiTheme="minorBidi" w:hAnsiTheme="minorBidi"/>
          <w:bCs/>
          <w:sz w:val="22"/>
          <w:szCs w:val="22"/>
        </w:rPr>
        <w:t xml:space="preserve"> </w:t>
      </w:r>
      <w:proofErr w:type="spellStart"/>
      <w:r w:rsidRPr="00941806">
        <w:rPr>
          <w:rFonts w:asciiTheme="minorBidi" w:hAnsiTheme="minorBidi"/>
          <w:bCs/>
          <w:sz w:val="22"/>
          <w:szCs w:val="22"/>
        </w:rPr>
        <w:t>terhadap</w:t>
      </w:r>
      <w:proofErr w:type="spellEnd"/>
      <w:r w:rsidRPr="00941806">
        <w:rPr>
          <w:rFonts w:asciiTheme="minorBidi" w:hAnsiTheme="minorBidi"/>
          <w:bCs/>
          <w:sz w:val="22"/>
          <w:szCs w:val="22"/>
          <w:lang w:val="id-ID"/>
        </w:rPr>
        <w:t xml:space="preserve"> layanan yang dirasakan. Jika ekspektasi lebih besar daripada kinerja layanan maka kualitas yang dirasakan kurang dari memuaskan, karena inilah kemudian ketidakpuasan pelanggan terjadi.</w:t>
      </w:r>
      <w:r w:rsidRPr="00941806">
        <w:rPr>
          <w:rStyle w:val="FootnoteReference"/>
          <w:rFonts w:asciiTheme="minorBidi" w:hAnsiTheme="minorBidi"/>
          <w:bCs/>
          <w:sz w:val="22"/>
          <w:szCs w:val="22"/>
        </w:rPr>
        <w:footnoteReference w:id="17"/>
      </w:r>
      <w:r w:rsidRPr="00941806">
        <w:rPr>
          <w:rFonts w:asciiTheme="minorBidi" w:hAnsiTheme="minorBidi"/>
          <w:bCs/>
          <w:sz w:val="22"/>
          <w:szCs w:val="22"/>
          <w:lang w:val="id-ID"/>
        </w:rPr>
        <w:t xml:space="preserve">  </w:t>
      </w:r>
      <w:r w:rsidRPr="00941806">
        <w:rPr>
          <w:rFonts w:asciiTheme="minorBidi" w:hAnsiTheme="minorBidi"/>
          <w:bCs/>
          <w:sz w:val="22"/>
          <w:szCs w:val="22"/>
        </w:rPr>
        <w:t xml:space="preserve">Adapun </w:t>
      </w:r>
      <w:proofErr w:type="spellStart"/>
      <w:r w:rsidRPr="00941806">
        <w:rPr>
          <w:rFonts w:asciiTheme="minorBidi" w:hAnsiTheme="minorBidi"/>
          <w:bCs/>
          <w:sz w:val="22"/>
          <w:szCs w:val="22"/>
        </w:rPr>
        <w:t>rumus</w:t>
      </w:r>
      <w:proofErr w:type="spellEnd"/>
      <w:r w:rsidRPr="00941806">
        <w:rPr>
          <w:rFonts w:asciiTheme="minorBidi" w:hAnsiTheme="minorBidi"/>
          <w:bCs/>
          <w:sz w:val="22"/>
          <w:szCs w:val="22"/>
        </w:rPr>
        <w:t xml:space="preserve"> </w:t>
      </w:r>
      <w:proofErr w:type="spellStart"/>
      <w:r w:rsidRPr="00941806">
        <w:rPr>
          <w:rFonts w:asciiTheme="minorBidi" w:hAnsiTheme="minorBidi"/>
          <w:bCs/>
          <w:sz w:val="22"/>
          <w:szCs w:val="22"/>
        </w:rPr>
        <w:t>penghitungan</w:t>
      </w:r>
      <w:proofErr w:type="spellEnd"/>
      <w:r w:rsidRPr="00941806">
        <w:rPr>
          <w:rFonts w:asciiTheme="minorBidi" w:hAnsiTheme="minorBidi"/>
          <w:bCs/>
          <w:sz w:val="22"/>
          <w:szCs w:val="22"/>
        </w:rPr>
        <w:t xml:space="preserve"> </w:t>
      </w:r>
      <w:proofErr w:type="spellStart"/>
      <w:r w:rsidRPr="00941806">
        <w:rPr>
          <w:rFonts w:asciiTheme="minorBidi" w:hAnsiTheme="minorBidi"/>
          <w:bCs/>
          <w:sz w:val="22"/>
          <w:szCs w:val="22"/>
        </w:rPr>
        <w:t>untuk</w:t>
      </w:r>
      <w:proofErr w:type="spellEnd"/>
      <w:r w:rsidRPr="00941806">
        <w:rPr>
          <w:rFonts w:asciiTheme="minorBidi" w:hAnsiTheme="minorBidi"/>
          <w:bCs/>
          <w:sz w:val="22"/>
          <w:szCs w:val="22"/>
        </w:rPr>
        <w:t xml:space="preserve"> </w:t>
      </w:r>
      <w:proofErr w:type="spellStart"/>
      <w:r w:rsidRPr="00941806">
        <w:rPr>
          <w:rFonts w:asciiTheme="minorBidi" w:hAnsiTheme="minorBidi"/>
          <w:bCs/>
          <w:sz w:val="22"/>
          <w:szCs w:val="22"/>
        </w:rPr>
        <w:t>memperoleh</w:t>
      </w:r>
      <w:proofErr w:type="spellEnd"/>
      <w:r w:rsidRPr="00941806">
        <w:rPr>
          <w:rFonts w:asciiTheme="minorBidi" w:hAnsiTheme="minorBidi"/>
          <w:bCs/>
          <w:sz w:val="22"/>
          <w:szCs w:val="22"/>
        </w:rPr>
        <w:t xml:space="preserve"> </w:t>
      </w:r>
      <w:proofErr w:type="spellStart"/>
      <w:r w:rsidRPr="00EB38B7">
        <w:rPr>
          <w:rFonts w:asciiTheme="minorBidi" w:hAnsiTheme="minorBidi"/>
          <w:bCs/>
          <w:sz w:val="22"/>
          <w:szCs w:val="22"/>
        </w:rPr>
        <w:t>nilai</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kesenjangan</w:t>
      </w:r>
      <w:proofErr w:type="spellEnd"/>
      <w:r w:rsidRPr="00EB38B7">
        <w:rPr>
          <w:rFonts w:asciiTheme="minorBidi" w:hAnsiTheme="minorBidi"/>
          <w:bCs/>
          <w:sz w:val="22"/>
          <w:szCs w:val="22"/>
        </w:rPr>
        <w:t xml:space="preserve"> (</w:t>
      </w:r>
      <w:r w:rsidRPr="00EB38B7">
        <w:rPr>
          <w:rFonts w:asciiTheme="minorBidi" w:hAnsiTheme="minorBidi"/>
          <w:bCs/>
          <w:i/>
          <w:iCs/>
          <w:sz w:val="22"/>
          <w:szCs w:val="22"/>
        </w:rPr>
        <w:t>gap score</w:t>
      </w:r>
      <w:r w:rsidRPr="00EB38B7">
        <w:rPr>
          <w:rFonts w:asciiTheme="minorBidi" w:hAnsiTheme="minorBidi"/>
          <w:bCs/>
          <w:sz w:val="22"/>
          <w:szCs w:val="22"/>
        </w:rPr>
        <w:t xml:space="preserve">) </w:t>
      </w:r>
      <w:proofErr w:type="spellStart"/>
      <w:r w:rsidRPr="00EB38B7">
        <w:rPr>
          <w:rFonts w:asciiTheme="minorBidi" w:hAnsiTheme="minorBidi"/>
          <w:bCs/>
          <w:sz w:val="22"/>
          <w:szCs w:val="22"/>
        </w:rPr>
        <w:t>yakni</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dengan</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membandingkan</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antara</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nilai</w:t>
      </w:r>
      <w:proofErr w:type="spellEnd"/>
      <w:r w:rsidRPr="00EB38B7">
        <w:rPr>
          <w:rFonts w:asciiTheme="minorBidi" w:hAnsiTheme="minorBidi"/>
          <w:bCs/>
          <w:sz w:val="22"/>
          <w:szCs w:val="22"/>
        </w:rPr>
        <w:t xml:space="preserve"> rata-rata </w:t>
      </w:r>
      <w:r w:rsidRPr="00EB38B7">
        <w:rPr>
          <w:rFonts w:asciiTheme="minorBidi" w:hAnsiTheme="minorBidi"/>
          <w:bCs/>
          <w:i/>
          <w:iCs/>
          <w:sz w:val="22"/>
          <w:szCs w:val="22"/>
        </w:rPr>
        <w:t>(mean</w:t>
      </w:r>
      <w:r w:rsidRPr="00EB38B7">
        <w:rPr>
          <w:rFonts w:asciiTheme="minorBidi" w:hAnsiTheme="minorBidi"/>
          <w:bCs/>
          <w:sz w:val="22"/>
          <w:szCs w:val="22"/>
        </w:rPr>
        <w:t xml:space="preserve">) </w:t>
      </w:r>
      <w:proofErr w:type="spellStart"/>
      <w:r w:rsidRPr="00EB38B7">
        <w:rPr>
          <w:rFonts w:asciiTheme="minorBidi" w:hAnsiTheme="minorBidi"/>
          <w:bCs/>
          <w:sz w:val="22"/>
          <w:szCs w:val="22"/>
        </w:rPr>
        <w:t>persepsi</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dengan</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ekpektasi</w:t>
      </w:r>
      <w:proofErr w:type="spellEnd"/>
      <w:r w:rsidRPr="00EB38B7">
        <w:rPr>
          <w:rFonts w:asciiTheme="minorBidi" w:hAnsiTheme="minorBidi"/>
          <w:bCs/>
          <w:sz w:val="22"/>
          <w:szCs w:val="22"/>
        </w:rPr>
        <w:t xml:space="preserve"> </w:t>
      </w:r>
      <w:r w:rsidRPr="00EB38B7">
        <w:rPr>
          <w:rFonts w:asciiTheme="minorBidi" w:hAnsiTheme="minorBidi"/>
          <w:b/>
          <w:i/>
          <w:iCs/>
          <w:sz w:val="22"/>
          <w:szCs w:val="22"/>
        </w:rPr>
        <w:t>[ G=P-E ]</w:t>
      </w:r>
      <w:r w:rsidRPr="00EB38B7">
        <w:rPr>
          <w:rFonts w:asciiTheme="minorBidi" w:hAnsiTheme="minorBidi"/>
          <w:bCs/>
          <w:sz w:val="22"/>
          <w:szCs w:val="22"/>
        </w:rPr>
        <w:t xml:space="preserve">. </w:t>
      </w:r>
      <w:proofErr w:type="spellStart"/>
      <w:r w:rsidRPr="00EB38B7">
        <w:rPr>
          <w:rFonts w:asciiTheme="minorBidi" w:hAnsiTheme="minorBidi"/>
          <w:bCs/>
          <w:sz w:val="22"/>
          <w:szCs w:val="22"/>
        </w:rPr>
        <w:t>Analisis</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kesenjangan</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dalam</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studi</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ini</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dilakukan</w:t>
      </w:r>
      <w:proofErr w:type="spellEnd"/>
      <w:r w:rsidRPr="00EB38B7">
        <w:rPr>
          <w:rFonts w:asciiTheme="minorBidi" w:hAnsiTheme="minorBidi"/>
          <w:bCs/>
          <w:sz w:val="22"/>
          <w:szCs w:val="22"/>
        </w:rPr>
        <w:t xml:space="preserve"> pada </w:t>
      </w:r>
      <w:proofErr w:type="spellStart"/>
      <w:r w:rsidRPr="00EB38B7">
        <w:rPr>
          <w:rFonts w:asciiTheme="minorBidi" w:hAnsiTheme="minorBidi"/>
          <w:bCs/>
          <w:sz w:val="22"/>
          <w:szCs w:val="22"/>
        </w:rPr>
        <w:t>tiga</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tingkat</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sebagaimana</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studi</w:t>
      </w:r>
      <w:proofErr w:type="spellEnd"/>
      <w:r w:rsidRPr="00EB38B7">
        <w:rPr>
          <w:rFonts w:asciiTheme="minorBidi" w:hAnsiTheme="minorBidi"/>
          <w:bCs/>
          <w:sz w:val="22"/>
          <w:szCs w:val="22"/>
        </w:rPr>
        <w:t xml:space="preserve"> yang </w:t>
      </w:r>
      <w:proofErr w:type="spellStart"/>
      <w:r w:rsidRPr="00EB38B7">
        <w:rPr>
          <w:rFonts w:asciiTheme="minorBidi" w:hAnsiTheme="minorBidi"/>
          <w:bCs/>
          <w:sz w:val="22"/>
          <w:szCs w:val="22"/>
        </w:rPr>
        <w:t>telah</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dilakukan</w:t>
      </w:r>
      <w:proofErr w:type="spellEnd"/>
      <w:r w:rsidR="00EB38B7">
        <w:rPr>
          <w:rFonts w:asciiTheme="minorBidi" w:hAnsiTheme="minorBidi"/>
          <w:bCs/>
          <w:sz w:val="22"/>
          <w:szCs w:val="22"/>
        </w:rPr>
        <w:t xml:space="preserve"> </w:t>
      </w:r>
      <w:proofErr w:type="spellStart"/>
      <w:r w:rsidRPr="00EB38B7">
        <w:rPr>
          <w:rFonts w:asciiTheme="minorBidi" w:hAnsiTheme="minorBidi"/>
          <w:bCs/>
          <w:sz w:val="22"/>
          <w:szCs w:val="22"/>
        </w:rPr>
        <w:t>Shafira,dkk</w:t>
      </w:r>
      <w:proofErr w:type="spellEnd"/>
      <w:r w:rsidRPr="00EB38B7">
        <w:rPr>
          <w:rFonts w:asciiTheme="minorBidi" w:hAnsiTheme="minorBidi"/>
          <w:bCs/>
          <w:sz w:val="22"/>
          <w:szCs w:val="22"/>
        </w:rPr>
        <w:t>.,</w:t>
      </w:r>
      <w:r w:rsidR="00EB38B7" w:rsidRPr="00EB38B7">
        <w:rPr>
          <w:rFonts w:asciiTheme="minorBidi" w:hAnsiTheme="minorBidi"/>
          <w:bCs/>
          <w:sz w:val="22"/>
          <w:szCs w:val="22"/>
        </w:rPr>
        <w:t xml:space="preserve"> </w:t>
      </w:r>
      <w:r w:rsidRPr="00EB38B7">
        <w:rPr>
          <w:rFonts w:asciiTheme="minorBidi" w:hAnsiTheme="minorBidi"/>
          <w:bCs/>
          <w:sz w:val="22"/>
          <w:szCs w:val="22"/>
        </w:rPr>
        <w:t xml:space="preserve">masing-masing </w:t>
      </w:r>
      <w:proofErr w:type="spellStart"/>
      <w:r w:rsidRPr="00EB38B7">
        <w:rPr>
          <w:rFonts w:asciiTheme="minorBidi" w:hAnsiTheme="minorBidi"/>
          <w:bCs/>
          <w:sz w:val="22"/>
          <w:szCs w:val="22"/>
        </w:rPr>
        <w:t>tingkatan</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analisis</w:t>
      </w:r>
      <w:proofErr w:type="spellEnd"/>
      <w:r w:rsidR="00EB38B7" w:rsidRPr="00EB38B7">
        <w:rPr>
          <w:rFonts w:asciiTheme="minorBidi" w:hAnsiTheme="minorBidi"/>
          <w:bCs/>
          <w:sz w:val="22"/>
          <w:szCs w:val="22"/>
        </w:rPr>
        <w:t xml:space="preserve"> yang </w:t>
      </w:r>
      <w:proofErr w:type="spellStart"/>
      <w:r w:rsidR="00EB38B7" w:rsidRPr="00EB38B7">
        <w:rPr>
          <w:rFonts w:asciiTheme="minorBidi" w:hAnsiTheme="minorBidi"/>
          <w:bCs/>
          <w:sz w:val="22"/>
          <w:szCs w:val="22"/>
        </w:rPr>
        <w:t>ditinjau</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yaitu</w:t>
      </w:r>
      <w:proofErr w:type="spellEnd"/>
      <w:r w:rsidRPr="00EB38B7">
        <w:rPr>
          <w:rFonts w:asciiTheme="minorBidi" w:hAnsiTheme="minorBidi"/>
          <w:bCs/>
          <w:sz w:val="22"/>
          <w:szCs w:val="22"/>
        </w:rPr>
        <w:t>:</w:t>
      </w:r>
      <w:r w:rsidRPr="00EB38B7">
        <w:rPr>
          <w:rStyle w:val="FootnoteReference"/>
          <w:rFonts w:asciiTheme="minorBidi" w:hAnsiTheme="minorBidi"/>
          <w:bCs/>
          <w:sz w:val="22"/>
          <w:szCs w:val="22"/>
        </w:rPr>
        <w:footnoteReference w:id="18"/>
      </w:r>
    </w:p>
    <w:p w14:paraId="13D08747" w14:textId="1B82D9E4" w:rsidR="00941806" w:rsidRPr="00EB38B7" w:rsidRDefault="00941806" w:rsidP="00941806">
      <w:pPr>
        <w:pStyle w:val="ListParagraph"/>
        <w:numPr>
          <w:ilvl w:val="0"/>
          <w:numId w:val="10"/>
        </w:numPr>
        <w:tabs>
          <w:tab w:val="left" w:pos="284"/>
        </w:tabs>
        <w:spacing w:after="160"/>
        <w:ind w:left="567" w:hanging="283"/>
        <w:jc w:val="both"/>
        <w:rPr>
          <w:rFonts w:asciiTheme="minorBidi" w:hAnsiTheme="minorBidi"/>
          <w:bCs/>
          <w:sz w:val="22"/>
          <w:szCs w:val="22"/>
        </w:rPr>
      </w:pPr>
      <w:proofErr w:type="spellStart"/>
      <w:r w:rsidRPr="00EB38B7">
        <w:rPr>
          <w:rFonts w:asciiTheme="minorBidi" w:hAnsiTheme="minorBidi"/>
          <w:bCs/>
          <w:sz w:val="22"/>
          <w:szCs w:val="22"/>
        </w:rPr>
        <w:t>Kesenjangan</w:t>
      </w:r>
      <w:proofErr w:type="spellEnd"/>
      <w:r w:rsidRPr="00EB38B7">
        <w:rPr>
          <w:rFonts w:asciiTheme="minorBidi" w:hAnsiTheme="minorBidi"/>
          <w:bCs/>
          <w:sz w:val="22"/>
          <w:szCs w:val="22"/>
        </w:rPr>
        <w:t xml:space="preserve"> per </w:t>
      </w:r>
      <w:proofErr w:type="spellStart"/>
      <w:r w:rsidRPr="00EB38B7">
        <w:rPr>
          <w:rFonts w:asciiTheme="minorBidi" w:hAnsiTheme="minorBidi"/>
          <w:bCs/>
          <w:sz w:val="22"/>
          <w:szCs w:val="22"/>
        </w:rPr>
        <w:t>unsur</w:t>
      </w:r>
      <w:proofErr w:type="spellEnd"/>
      <w:r w:rsidRPr="00EB38B7">
        <w:rPr>
          <w:rFonts w:asciiTheme="minorBidi" w:hAnsiTheme="minorBidi"/>
          <w:bCs/>
          <w:sz w:val="22"/>
          <w:szCs w:val="22"/>
        </w:rPr>
        <w:t xml:space="preserve"> (</w:t>
      </w:r>
      <w:proofErr w:type="spellStart"/>
      <w:r w:rsidR="00EB38B7" w:rsidRPr="00EB38B7">
        <w:rPr>
          <w:rFonts w:asciiTheme="minorBidi" w:hAnsiTheme="minorBidi"/>
          <w:bCs/>
          <w:sz w:val="22"/>
          <w:szCs w:val="22"/>
        </w:rPr>
        <w:t>aspek</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layanan</w:t>
      </w:r>
      <w:proofErr w:type="spellEnd"/>
      <w:r w:rsidR="00EB38B7" w:rsidRPr="00EB38B7">
        <w:rPr>
          <w:rFonts w:asciiTheme="minorBidi" w:hAnsiTheme="minorBidi"/>
          <w:bCs/>
          <w:sz w:val="22"/>
          <w:szCs w:val="22"/>
        </w:rPr>
        <w:t>;</w:t>
      </w:r>
    </w:p>
    <w:p w14:paraId="5D0FFCD5" w14:textId="4E4798CA" w:rsidR="00EB38B7" w:rsidRPr="00EB38B7" w:rsidRDefault="00941806" w:rsidP="00EB38B7">
      <w:pPr>
        <w:pStyle w:val="ListParagraph"/>
        <w:numPr>
          <w:ilvl w:val="0"/>
          <w:numId w:val="10"/>
        </w:numPr>
        <w:tabs>
          <w:tab w:val="left" w:pos="284"/>
        </w:tabs>
        <w:spacing w:after="160"/>
        <w:ind w:left="567" w:hanging="283"/>
        <w:jc w:val="both"/>
        <w:rPr>
          <w:rFonts w:asciiTheme="minorBidi" w:hAnsiTheme="minorBidi"/>
          <w:bCs/>
          <w:sz w:val="22"/>
          <w:szCs w:val="22"/>
        </w:rPr>
      </w:pPr>
      <w:proofErr w:type="spellStart"/>
      <w:r w:rsidRPr="00EB38B7">
        <w:rPr>
          <w:rFonts w:asciiTheme="minorBidi" w:hAnsiTheme="minorBidi"/>
          <w:bCs/>
          <w:sz w:val="22"/>
          <w:szCs w:val="22"/>
        </w:rPr>
        <w:t>Kesenjangan</w:t>
      </w:r>
      <w:proofErr w:type="spellEnd"/>
      <w:r w:rsidRPr="00EB38B7">
        <w:rPr>
          <w:rFonts w:asciiTheme="minorBidi" w:hAnsiTheme="minorBidi"/>
          <w:bCs/>
          <w:sz w:val="22"/>
          <w:szCs w:val="22"/>
        </w:rPr>
        <w:t xml:space="preserve"> per </w:t>
      </w:r>
      <w:proofErr w:type="spellStart"/>
      <w:r w:rsidRPr="00EB38B7">
        <w:rPr>
          <w:rFonts w:asciiTheme="minorBidi" w:hAnsiTheme="minorBidi"/>
          <w:bCs/>
          <w:sz w:val="22"/>
          <w:szCs w:val="22"/>
        </w:rPr>
        <w:t>dimensi</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layanan</w:t>
      </w:r>
      <w:proofErr w:type="spellEnd"/>
      <w:r w:rsidR="00EB38B7" w:rsidRPr="00EB38B7">
        <w:rPr>
          <w:rFonts w:asciiTheme="minorBidi" w:hAnsiTheme="minorBidi"/>
          <w:bCs/>
          <w:sz w:val="22"/>
          <w:szCs w:val="22"/>
        </w:rPr>
        <w:t>;</w:t>
      </w:r>
    </w:p>
    <w:p w14:paraId="1ED11937" w14:textId="551E7DDC" w:rsidR="00941806" w:rsidRPr="00EB38B7" w:rsidRDefault="00941806" w:rsidP="00EB38B7">
      <w:pPr>
        <w:pStyle w:val="ListParagraph"/>
        <w:numPr>
          <w:ilvl w:val="0"/>
          <w:numId w:val="10"/>
        </w:numPr>
        <w:tabs>
          <w:tab w:val="left" w:pos="284"/>
        </w:tabs>
        <w:spacing w:after="160"/>
        <w:ind w:left="567" w:hanging="283"/>
        <w:jc w:val="both"/>
        <w:rPr>
          <w:rFonts w:asciiTheme="minorBidi" w:hAnsiTheme="minorBidi"/>
          <w:bCs/>
          <w:sz w:val="22"/>
          <w:szCs w:val="22"/>
        </w:rPr>
      </w:pPr>
      <w:proofErr w:type="spellStart"/>
      <w:r w:rsidRPr="00EB38B7">
        <w:rPr>
          <w:rFonts w:asciiTheme="minorBidi" w:hAnsiTheme="minorBidi"/>
          <w:bCs/>
          <w:sz w:val="22"/>
          <w:szCs w:val="22"/>
        </w:rPr>
        <w:t>Penghitungan</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tunggal</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kualitas</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layanan</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untuk</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membandingkan</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tingkat</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kesenjangan</w:t>
      </w:r>
      <w:proofErr w:type="spellEnd"/>
      <w:r w:rsidRPr="00EB38B7">
        <w:rPr>
          <w:rFonts w:asciiTheme="minorBidi" w:hAnsiTheme="minorBidi"/>
          <w:bCs/>
          <w:sz w:val="22"/>
          <w:szCs w:val="22"/>
        </w:rPr>
        <w:t xml:space="preserve"> per </w:t>
      </w:r>
      <w:proofErr w:type="spellStart"/>
      <w:r w:rsidRPr="00EB38B7">
        <w:rPr>
          <w:rFonts w:asciiTheme="minorBidi" w:hAnsiTheme="minorBidi"/>
          <w:bCs/>
          <w:sz w:val="22"/>
          <w:szCs w:val="22"/>
        </w:rPr>
        <w:t>jenis</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layanan</w:t>
      </w:r>
      <w:proofErr w:type="spellEnd"/>
      <w:r w:rsidRPr="00EB38B7">
        <w:rPr>
          <w:rFonts w:asciiTheme="minorBidi" w:hAnsiTheme="minorBidi"/>
          <w:bCs/>
          <w:sz w:val="22"/>
          <w:szCs w:val="22"/>
        </w:rPr>
        <w:t xml:space="preserve"> yang </w:t>
      </w:r>
      <w:proofErr w:type="spellStart"/>
      <w:r w:rsidRPr="00EB38B7">
        <w:rPr>
          <w:rFonts w:asciiTheme="minorBidi" w:hAnsiTheme="minorBidi"/>
          <w:bCs/>
          <w:sz w:val="22"/>
          <w:szCs w:val="22"/>
        </w:rPr>
        <w:t>diobservasi</w:t>
      </w:r>
      <w:proofErr w:type="spellEnd"/>
      <w:r w:rsidRPr="00EB38B7">
        <w:rPr>
          <w:rFonts w:asciiTheme="minorBidi" w:hAnsiTheme="minorBidi"/>
          <w:bCs/>
          <w:sz w:val="22"/>
          <w:szCs w:val="22"/>
        </w:rPr>
        <w:t>.</w:t>
      </w:r>
    </w:p>
    <w:p w14:paraId="4F1D2205" w14:textId="68F455D0" w:rsidR="00EB38B7" w:rsidRPr="00EB38B7" w:rsidRDefault="00EB38B7" w:rsidP="00EB38B7">
      <w:pPr>
        <w:pStyle w:val="ListParagraph"/>
        <w:numPr>
          <w:ilvl w:val="0"/>
          <w:numId w:val="8"/>
        </w:numPr>
        <w:spacing w:after="160"/>
        <w:ind w:left="284" w:hanging="284"/>
        <w:jc w:val="both"/>
        <w:rPr>
          <w:rFonts w:asciiTheme="minorBidi" w:hAnsiTheme="minorBidi"/>
          <w:b/>
          <w:bCs/>
          <w:sz w:val="22"/>
          <w:szCs w:val="22"/>
        </w:rPr>
      </w:pPr>
      <w:proofErr w:type="spellStart"/>
      <w:r w:rsidRPr="00EB38B7">
        <w:rPr>
          <w:rFonts w:asciiTheme="minorBidi" w:hAnsiTheme="minorBidi"/>
          <w:b/>
          <w:bCs/>
          <w:sz w:val="22"/>
          <w:szCs w:val="22"/>
        </w:rPr>
        <w:t>Analisis</w:t>
      </w:r>
      <w:proofErr w:type="spellEnd"/>
      <w:r w:rsidRPr="00EB38B7">
        <w:rPr>
          <w:rFonts w:asciiTheme="minorBidi" w:hAnsiTheme="minorBidi"/>
          <w:b/>
          <w:bCs/>
          <w:sz w:val="22"/>
          <w:szCs w:val="22"/>
        </w:rPr>
        <w:t xml:space="preserve"> </w:t>
      </w:r>
      <w:proofErr w:type="spellStart"/>
      <w:r w:rsidRPr="00EB38B7">
        <w:rPr>
          <w:rFonts w:asciiTheme="minorBidi" w:hAnsiTheme="minorBidi"/>
          <w:b/>
          <w:bCs/>
          <w:sz w:val="22"/>
          <w:szCs w:val="22"/>
        </w:rPr>
        <w:t>kepentingan</w:t>
      </w:r>
      <w:proofErr w:type="spellEnd"/>
      <w:r w:rsidRPr="00EB38B7">
        <w:rPr>
          <w:rFonts w:asciiTheme="minorBidi" w:hAnsiTheme="minorBidi"/>
          <w:b/>
          <w:bCs/>
          <w:sz w:val="22"/>
          <w:szCs w:val="22"/>
        </w:rPr>
        <w:t xml:space="preserve"> </w:t>
      </w:r>
      <w:proofErr w:type="spellStart"/>
      <w:r w:rsidRPr="00EB38B7">
        <w:rPr>
          <w:rFonts w:asciiTheme="minorBidi" w:hAnsiTheme="minorBidi"/>
          <w:b/>
          <w:bCs/>
          <w:sz w:val="22"/>
          <w:szCs w:val="22"/>
        </w:rPr>
        <w:t>kinerja</w:t>
      </w:r>
      <w:proofErr w:type="spellEnd"/>
      <w:r w:rsidRPr="00EB38B7">
        <w:rPr>
          <w:rFonts w:asciiTheme="minorBidi" w:hAnsiTheme="minorBidi"/>
          <w:b/>
          <w:bCs/>
          <w:sz w:val="22"/>
          <w:szCs w:val="22"/>
        </w:rPr>
        <w:t xml:space="preserve"> </w:t>
      </w:r>
      <w:proofErr w:type="spellStart"/>
      <w:r w:rsidRPr="00EB38B7">
        <w:rPr>
          <w:rFonts w:asciiTheme="minorBidi" w:hAnsiTheme="minorBidi"/>
          <w:b/>
          <w:bCs/>
          <w:sz w:val="22"/>
          <w:szCs w:val="22"/>
        </w:rPr>
        <w:t>layanan</w:t>
      </w:r>
      <w:proofErr w:type="spellEnd"/>
      <w:r w:rsidRPr="00EB38B7">
        <w:rPr>
          <w:rFonts w:asciiTheme="minorBidi" w:hAnsiTheme="minorBidi"/>
          <w:b/>
          <w:bCs/>
          <w:sz w:val="22"/>
          <w:szCs w:val="22"/>
        </w:rPr>
        <w:t xml:space="preserve"> (</w:t>
      </w:r>
      <w:r w:rsidRPr="00EB38B7">
        <w:rPr>
          <w:rFonts w:asciiTheme="minorBidi" w:hAnsiTheme="minorBidi"/>
          <w:b/>
          <w:bCs/>
          <w:i/>
          <w:iCs/>
          <w:sz w:val="22"/>
          <w:szCs w:val="22"/>
        </w:rPr>
        <w:t>Importance Performance Analysis</w:t>
      </w:r>
      <w:r w:rsidRPr="00EB38B7">
        <w:rPr>
          <w:rFonts w:asciiTheme="minorBidi" w:hAnsiTheme="minorBidi"/>
          <w:b/>
          <w:bCs/>
          <w:sz w:val="22"/>
          <w:szCs w:val="22"/>
        </w:rPr>
        <w:t>-IPA)</w:t>
      </w:r>
    </w:p>
    <w:p w14:paraId="34388373" w14:textId="73865F63" w:rsidR="00225E18" w:rsidRDefault="00EB38B7" w:rsidP="00225E18">
      <w:pPr>
        <w:pStyle w:val="ListParagraph"/>
        <w:spacing w:after="160"/>
        <w:ind w:left="284"/>
        <w:jc w:val="both"/>
        <w:rPr>
          <w:rFonts w:asciiTheme="minorBidi" w:hAnsiTheme="minorBidi"/>
          <w:sz w:val="22"/>
          <w:szCs w:val="22"/>
        </w:rPr>
      </w:pPr>
      <w:proofErr w:type="spellStart"/>
      <w:r w:rsidRPr="00EB38B7">
        <w:rPr>
          <w:rFonts w:asciiTheme="minorBidi" w:hAnsiTheme="minorBidi"/>
          <w:sz w:val="22"/>
          <w:szCs w:val="22"/>
        </w:rPr>
        <w:t>Analisis</w:t>
      </w:r>
      <w:proofErr w:type="spellEnd"/>
      <w:r w:rsidRPr="00EB38B7">
        <w:rPr>
          <w:rFonts w:asciiTheme="minorBidi" w:hAnsiTheme="minorBidi"/>
          <w:sz w:val="22"/>
          <w:szCs w:val="22"/>
        </w:rPr>
        <w:t xml:space="preserve"> </w:t>
      </w:r>
      <w:proofErr w:type="spellStart"/>
      <w:r w:rsidRPr="00EB38B7">
        <w:rPr>
          <w:rFonts w:asciiTheme="minorBidi" w:hAnsiTheme="minorBidi"/>
          <w:sz w:val="22"/>
          <w:szCs w:val="22"/>
        </w:rPr>
        <w:t>ini</w:t>
      </w:r>
      <w:proofErr w:type="spellEnd"/>
      <w:r w:rsidRPr="00EB38B7">
        <w:rPr>
          <w:rFonts w:asciiTheme="minorBidi" w:hAnsiTheme="minorBidi"/>
          <w:sz w:val="22"/>
          <w:szCs w:val="22"/>
        </w:rPr>
        <w:t xml:space="preserve"> </w:t>
      </w:r>
      <w:proofErr w:type="spellStart"/>
      <w:r w:rsidRPr="00EB38B7">
        <w:rPr>
          <w:rFonts w:asciiTheme="minorBidi" w:hAnsiTheme="minorBidi"/>
          <w:sz w:val="22"/>
          <w:szCs w:val="22"/>
        </w:rPr>
        <w:t>digunakan</w:t>
      </w:r>
      <w:proofErr w:type="spellEnd"/>
      <w:r w:rsidRPr="00EB38B7">
        <w:rPr>
          <w:rFonts w:asciiTheme="minorBidi" w:hAnsiTheme="minorBidi"/>
          <w:sz w:val="22"/>
          <w:szCs w:val="22"/>
        </w:rPr>
        <w:t xml:space="preserve"> </w:t>
      </w:r>
      <w:proofErr w:type="spellStart"/>
      <w:r w:rsidRPr="00EB38B7">
        <w:rPr>
          <w:rFonts w:asciiTheme="minorBidi" w:hAnsiTheme="minorBidi"/>
          <w:sz w:val="22"/>
          <w:szCs w:val="22"/>
        </w:rPr>
        <w:t>untuk</w:t>
      </w:r>
      <w:proofErr w:type="spellEnd"/>
      <w:r w:rsidRPr="00EB38B7">
        <w:rPr>
          <w:rFonts w:asciiTheme="minorBidi" w:hAnsiTheme="minorBidi"/>
          <w:sz w:val="22"/>
          <w:szCs w:val="22"/>
        </w:rPr>
        <w:t xml:space="preserve"> </w:t>
      </w:r>
      <w:proofErr w:type="spellStart"/>
      <w:r w:rsidRPr="00EB38B7">
        <w:rPr>
          <w:rFonts w:asciiTheme="minorBidi" w:hAnsiTheme="minorBidi"/>
          <w:sz w:val="22"/>
          <w:szCs w:val="22"/>
        </w:rPr>
        <w:t>mengidentifikasi</w:t>
      </w:r>
      <w:proofErr w:type="spellEnd"/>
      <w:r w:rsidRPr="00EB38B7">
        <w:rPr>
          <w:rFonts w:asciiTheme="minorBidi" w:hAnsiTheme="minorBidi"/>
          <w:sz w:val="22"/>
          <w:szCs w:val="22"/>
        </w:rPr>
        <w:t xml:space="preserve"> area </w:t>
      </w:r>
      <w:proofErr w:type="spellStart"/>
      <w:r w:rsidRPr="00EB38B7">
        <w:rPr>
          <w:rFonts w:asciiTheme="minorBidi" w:hAnsiTheme="minorBidi"/>
          <w:sz w:val="22"/>
          <w:szCs w:val="22"/>
        </w:rPr>
        <w:t>maupun</w:t>
      </w:r>
      <w:proofErr w:type="spellEnd"/>
      <w:r w:rsidRPr="00EB38B7">
        <w:rPr>
          <w:rFonts w:asciiTheme="minorBidi" w:hAnsiTheme="minorBidi"/>
          <w:sz w:val="22"/>
          <w:szCs w:val="22"/>
        </w:rPr>
        <w:t xml:space="preserve"> </w:t>
      </w:r>
      <w:proofErr w:type="spellStart"/>
      <w:r w:rsidRPr="00EB38B7">
        <w:rPr>
          <w:rFonts w:asciiTheme="minorBidi" w:hAnsiTheme="minorBidi"/>
          <w:sz w:val="22"/>
          <w:szCs w:val="22"/>
        </w:rPr>
        <w:t>aspek</w:t>
      </w:r>
      <w:proofErr w:type="spellEnd"/>
      <w:r w:rsidRPr="00EB38B7">
        <w:rPr>
          <w:rFonts w:asciiTheme="minorBidi" w:hAnsiTheme="minorBidi"/>
          <w:sz w:val="22"/>
          <w:szCs w:val="22"/>
        </w:rPr>
        <w:t xml:space="preserve"> (</w:t>
      </w:r>
      <w:proofErr w:type="spellStart"/>
      <w:r w:rsidRPr="00EB38B7">
        <w:rPr>
          <w:rFonts w:asciiTheme="minorBidi" w:hAnsiTheme="minorBidi"/>
          <w:sz w:val="22"/>
          <w:szCs w:val="22"/>
        </w:rPr>
        <w:t>fitur</w:t>
      </w:r>
      <w:proofErr w:type="spellEnd"/>
      <w:r w:rsidRPr="00EB38B7">
        <w:rPr>
          <w:rFonts w:asciiTheme="minorBidi" w:hAnsiTheme="minorBidi"/>
          <w:sz w:val="22"/>
          <w:szCs w:val="22"/>
        </w:rPr>
        <w:t xml:space="preserve">) </w:t>
      </w:r>
      <w:proofErr w:type="spellStart"/>
      <w:r w:rsidRPr="00EB38B7">
        <w:rPr>
          <w:rFonts w:asciiTheme="minorBidi" w:hAnsiTheme="minorBidi"/>
          <w:sz w:val="22"/>
          <w:szCs w:val="22"/>
        </w:rPr>
        <w:t>layanan</w:t>
      </w:r>
      <w:proofErr w:type="spellEnd"/>
      <w:r w:rsidRPr="00EB38B7">
        <w:rPr>
          <w:rFonts w:asciiTheme="minorBidi" w:hAnsiTheme="minorBidi"/>
          <w:sz w:val="22"/>
          <w:szCs w:val="22"/>
        </w:rPr>
        <w:t xml:space="preserve"> yang </w:t>
      </w:r>
      <w:proofErr w:type="spellStart"/>
      <w:r w:rsidRPr="00EB38B7">
        <w:rPr>
          <w:rFonts w:asciiTheme="minorBidi" w:hAnsiTheme="minorBidi"/>
          <w:sz w:val="22"/>
          <w:szCs w:val="22"/>
        </w:rPr>
        <w:t>lebih</w:t>
      </w:r>
      <w:proofErr w:type="spellEnd"/>
      <w:r w:rsidRPr="00EB38B7">
        <w:rPr>
          <w:rFonts w:asciiTheme="minorBidi" w:hAnsiTheme="minorBidi"/>
          <w:sz w:val="22"/>
          <w:szCs w:val="22"/>
        </w:rPr>
        <w:t xml:space="preserve"> </w:t>
      </w:r>
      <w:proofErr w:type="spellStart"/>
      <w:r w:rsidRPr="00EB38B7">
        <w:rPr>
          <w:rFonts w:asciiTheme="minorBidi" w:hAnsiTheme="minorBidi"/>
          <w:sz w:val="22"/>
          <w:szCs w:val="22"/>
        </w:rPr>
        <w:t>membutuhkan</w:t>
      </w:r>
      <w:proofErr w:type="spellEnd"/>
      <w:r w:rsidRPr="00EB38B7">
        <w:rPr>
          <w:rFonts w:asciiTheme="minorBidi" w:hAnsiTheme="minorBidi"/>
          <w:sz w:val="22"/>
          <w:szCs w:val="22"/>
        </w:rPr>
        <w:t xml:space="preserve"> </w:t>
      </w:r>
      <w:proofErr w:type="spellStart"/>
      <w:r w:rsidRPr="00EB38B7">
        <w:rPr>
          <w:rFonts w:asciiTheme="minorBidi" w:hAnsiTheme="minorBidi"/>
          <w:sz w:val="22"/>
          <w:szCs w:val="22"/>
        </w:rPr>
        <w:t>prioritas</w:t>
      </w:r>
      <w:proofErr w:type="spellEnd"/>
      <w:r w:rsidRPr="00EB38B7">
        <w:rPr>
          <w:rFonts w:asciiTheme="minorBidi" w:hAnsiTheme="minorBidi"/>
          <w:sz w:val="22"/>
          <w:szCs w:val="22"/>
        </w:rPr>
        <w:t xml:space="preserve"> </w:t>
      </w:r>
      <w:proofErr w:type="spellStart"/>
      <w:r w:rsidRPr="00EB38B7">
        <w:rPr>
          <w:rFonts w:asciiTheme="minorBidi" w:hAnsiTheme="minorBidi"/>
          <w:sz w:val="22"/>
          <w:szCs w:val="22"/>
        </w:rPr>
        <w:t>perbaikan</w:t>
      </w:r>
      <w:proofErr w:type="spellEnd"/>
      <w:r w:rsidRPr="00EB38B7">
        <w:rPr>
          <w:rFonts w:asciiTheme="minorBidi" w:hAnsiTheme="minorBidi"/>
          <w:sz w:val="22"/>
          <w:szCs w:val="22"/>
        </w:rPr>
        <w:t xml:space="preserve"> </w:t>
      </w:r>
      <w:proofErr w:type="spellStart"/>
      <w:r w:rsidRPr="00EB38B7">
        <w:rPr>
          <w:rFonts w:asciiTheme="minorBidi" w:hAnsiTheme="minorBidi"/>
          <w:sz w:val="22"/>
          <w:szCs w:val="22"/>
        </w:rPr>
        <w:t>ataupun</w:t>
      </w:r>
      <w:proofErr w:type="spellEnd"/>
      <w:r w:rsidRPr="00EB38B7">
        <w:rPr>
          <w:rFonts w:asciiTheme="minorBidi" w:hAnsiTheme="minorBidi"/>
          <w:sz w:val="22"/>
          <w:szCs w:val="22"/>
        </w:rPr>
        <w:t xml:space="preserve"> </w:t>
      </w:r>
      <w:proofErr w:type="spellStart"/>
      <w:r w:rsidRPr="00EB38B7">
        <w:rPr>
          <w:rFonts w:asciiTheme="minorBidi" w:hAnsiTheme="minorBidi"/>
          <w:sz w:val="22"/>
          <w:szCs w:val="22"/>
        </w:rPr>
        <w:t>peningkatan</w:t>
      </w:r>
      <w:proofErr w:type="spellEnd"/>
      <w:r w:rsidRPr="00EB38B7">
        <w:rPr>
          <w:rFonts w:asciiTheme="minorBidi" w:hAnsiTheme="minorBidi"/>
          <w:sz w:val="22"/>
          <w:szCs w:val="22"/>
        </w:rPr>
        <w:t xml:space="preserve"> </w:t>
      </w:r>
      <w:proofErr w:type="spellStart"/>
      <w:r w:rsidRPr="00EB38B7">
        <w:rPr>
          <w:rFonts w:asciiTheme="minorBidi" w:hAnsiTheme="minorBidi"/>
          <w:sz w:val="22"/>
          <w:szCs w:val="22"/>
        </w:rPr>
        <w:t>sesuai</w:t>
      </w:r>
      <w:proofErr w:type="spellEnd"/>
      <w:r w:rsidRPr="00EB38B7">
        <w:rPr>
          <w:rFonts w:asciiTheme="minorBidi" w:hAnsiTheme="minorBidi"/>
          <w:sz w:val="22"/>
          <w:szCs w:val="22"/>
        </w:rPr>
        <w:t xml:space="preserve"> </w:t>
      </w:r>
      <w:proofErr w:type="spellStart"/>
      <w:r w:rsidRPr="00EB38B7">
        <w:rPr>
          <w:rFonts w:asciiTheme="minorBidi" w:hAnsiTheme="minorBidi"/>
          <w:sz w:val="22"/>
          <w:szCs w:val="22"/>
        </w:rPr>
        <w:t>dengan</w:t>
      </w:r>
      <w:proofErr w:type="spellEnd"/>
      <w:r w:rsidRPr="00EB38B7">
        <w:rPr>
          <w:rFonts w:asciiTheme="minorBidi" w:hAnsiTheme="minorBidi"/>
          <w:sz w:val="22"/>
          <w:szCs w:val="22"/>
        </w:rPr>
        <w:t xml:space="preserve"> </w:t>
      </w:r>
      <w:proofErr w:type="spellStart"/>
      <w:r w:rsidRPr="00EB38B7">
        <w:rPr>
          <w:rFonts w:asciiTheme="minorBidi" w:hAnsiTheme="minorBidi"/>
          <w:sz w:val="22"/>
          <w:szCs w:val="22"/>
        </w:rPr>
        <w:t>harapan</w:t>
      </w:r>
      <w:proofErr w:type="spellEnd"/>
      <w:r w:rsidRPr="00EB38B7">
        <w:rPr>
          <w:rFonts w:asciiTheme="minorBidi" w:hAnsiTheme="minorBidi"/>
          <w:sz w:val="22"/>
          <w:szCs w:val="22"/>
        </w:rPr>
        <w:t xml:space="preserve"> dan </w:t>
      </w:r>
      <w:proofErr w:type="spellStart"/>
      <w:r w:rsidRPr="00EB38B7">
        <w:rPr>
          <w:rFonts w:asciiTheme="minorBidi" w:hAnsiTheme="minorBidi"/>
          <w:sz w:val="22"/>
          <w:szCs w:val="22"/>
        </w:rPr>
        <w:t>kebutuhan</w:t>
      </w:r>
      <w:proofErr w:type="spellEnd"/>
      <w:r w:rsidRPr="00EB38B7">
        <w:rPr>
          <w:rFonts w:asciiTheme="minorBidi" w:hAnsiTheme="minorBidi"/>
          <w:sz w:val="22"/>
          <w:szCs w:val="22"/>
        </w:rPr>
        <w:t xml:space="preserve"> </w:t>
      </w:r>
      <w:proofErr w:type="spellStart"/>
      <w:r w:rsidRPr="00EB38B7">
        <w:rPr>
          <w:rFonts w:asciiTheme="minorBidi" w:hAnsiTheme="minorBidi"/>
          <w:sz w:val="22"/>
          <w:szCs w:val="22"/>
        </w:rPr>
        <w:t>masyarakat</w:t>
      </w:r>
      <w:proofErr w:type="spellEnd"/>
      <w:r w:rsidRPr="00EB38B7">
        <w:rPr>
          <w:rFonts w:asciiTheme="minorBidi" w:hAnsiTheme="minorBidi"/>
          <w:sz w:val="22"/>
          <w:szCs w:val="22"/>
        </w:rPr>
        <w:t xml:space="preserve">. </w:t>
      </w:r>
      <w:proofErr w:type="spellStart"/>
      <w:r w:rsidRPr="00EB38B7">
        <w:rPr>
          <w:rFonts w:asciiTheme="minorBidi" w:hAnsiTheme="minorBidi"/>
          <w:sz w:val="22"/>
          <w:szCs w:val="22"/>
        </w:rPr>
        <w:t>Seperti</w:t>
      </w:r>
      <w:proofErr w:type="spellEnd"/>
      <w:r w:rsidRPr="00EB38B7">
        <w:rPr>
          <w:rFonts w:asciiTheme="minorBidi" w:hAnsiTheme="minorBidi"/>
          <w:sz w:val="22"/>
          <w:szCs w:val="22"/>
        </w:rPr>
        <w:t xml:space="preserve"> yang </w:t>
      </w:r>
      <w:proofErr w:type="spellStart"/>
      <w:r w:rsidRPr="00EB38B7">
        <w:rPr>
          <w:rFonts w:asciiTheme="minorBidi" w:hAnsiTheme="minorBidi"/>
          <w:sz w:val="22"/>
          <w:szCs w:val="22"/>
        </w:rPr>
        <w:t>telah</w:t>
      </w:r>
      <w:proofErr w:type="spellEnd"/>
      <w:r w:rsidRPr="00EB38B7">
        <w:rPr>
          <w:rFonts w:asciiTheme="minorBidi" w:hAnsiTheme="minorBidi"/>
          <w:sz w:val="22"/>
          <w:szCs w:val="22"/>
        </w:rPr>
        <w:t xml:space="preserve"> </w:t>
      </w:r>
      <w:proofErr w:type="spellStart"/>
      <w:r w:rsidRPr="00EB38B7">
        <w:rPr>
          <w:rFonts w:asciiTheme="minorBidi" w:hAnsiTheme="minorBidi"/>
          <w:sz w:val="22"/>
          <w:szCs w:val="22"/>
        </w:rPr>
        <w:t>diungkapkan</w:t>
      </w:r>
      <w:proofErr w:type="spellEnd"/>
      <w:r w:rsidRPr="00EB38B7">
        <w:rPr>
          <w:rFonts w:asciiTheme="minorBidi" w:hAnsiTheme="minorBidi"/>
          <w:sz w:val="22"/>
          <w:szCs w:val="22"/>
        </w:rPr>
        <w:t xml:space="preserve"> Yulianti, </w:t>
      </w:r>
      <w:proofErr w:type="spellStart"/>
      <w:r w:rsidRPr="00EB38B7">
        <w:rPr>
          <w:rFonts w:asciiTheme="minorBidi" w:hAnsiTheme="minorBidi"/>
          <w:sz w:val="22"/>
          <w:szCs w:val="22"/>
        </w:rPr>
        <w:t>teknik</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analisis</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ini</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berfungsi</w:t>
      </w:r>
      <w:proofErr w:type="spellEnd"/>
      <w:r w:rsidRPr="00EB38B7">
        <w:rPr>
          <w:rFonts w:asciiTheme="minorBidi" w:hAnsiTheme="minorBidi"/>
          <w:bCs/>
          <w:sz w:val="22"/>
          <w:szCs w:val="22"/>
        </w:rPr>
        <w:t xml:space="preserve"> </w:t>
      </w:r>
      <w:bookmarkStart w:id="3" w:name="_Hlk81748836"/>
      <w:proofErr w:type="spellStart"/>
      <w:r w:rsidRPr="00EB38B7">
        <w:rPr>
          <w:rFonts w:asciiTheme="minorBidi" w:hAnsiTheme="minorBidi"/>
          <w:bCs/>
          <w:sz w:val="22"/>
          <w:szCs w:val="22"/>
        </w:rPr>
        <w:t>untuk</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mengidentifikasi</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prioritas</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dalam</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meningkatkan</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kualitas</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layanan</w:t>
      </w:r>
      <w:proofErr w:type="spellEnd"/>
      <w:r w:rsidRPr="00EB38B7">
        <w:rPr>
          <w:rFonts w:asciiTheme="minorBidi" w:hAnsiTheme="minorBidi"/>
          <w:bCs/>
          <w:sz w:val="22"/>
          <w:szCs w:val="22"/>
        </w:rPr>
        <w:t xml:space="preserve">, pada </w:t>
      </w:r>
      <w:r w:rsidRPr="00EB38B7">
        <w:rPr>
          <w:rFonts w:asciiTheme="minorBidi" w:hAnsiTheme="minorBidi"/>
          <w:bCs/>
          <w:sz w:val="22"/>
          <w:szCs w:val="22"/>
          <w:lang w:val="id-ID"/>
        </w:rPr>
        <w:t>unsur</w:t>
      </w:r>
      <w:r w:rsidRPr="00EB38B7">
        <w:rPr>
          <w:rFonts w:asciiTheme="minorBidi" w:hAnsiTheme="minorBidi"/>
          <w:bCs/>
          <w:sz w:val="22"/>
          <w:szCs w:val="22"/>
        </w:rPr>
        <w:t xml:space="preserve"> </w:t>
      </w:r>
      <w:proofErr w:type="spellStart"/>
      <w:r w:rsidRPr="00EB38B7">
        <w:rPr>
          <w:rFonts w:asciiTheme="minorBidi" w:hAnsiTheme="minorBidi"/>
          <w:bCs/>
          <w:sz w:val="22"/>
          <w:szCs w:val="22"/>
        </w:rPr>
        <w:t>layanan</w:t>
      </w:r>
      <w:proofErr w:type="spellEnd"/>
      <w:r w:rsidRPr="00EB38B7">
        <w:rPr>
          <w:rFonts w:asciiTheme="minorBidi" w:hAnsiTheme="minorBidi"/>
          <w:bCs/>
          <w:sz w:val="22"/>
          <w:szCs w:val="22"/>
        </w:rPr>
        <w:t xml:space="preserve"> mana yang </w:t>
      </w:r>
      <w:proofErr w:type="spellStart"/>
      <w:r w:rsidRPr="00EB38B7">
        <w:rPr>
          <w:rFonts w:asciiTheme="minorBidi" w:hAnsiTheme="minorBidi"/>
          <w:bCs/>
          <w:sz w:val="22"/>
          <w:szCs w:val="22"/>
        </w:rPr>
        <w:t>masih</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berkirnerja</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buruk</w:t>
      </w:r>
      <w:proofErr w:type="spellEnd"/>
      <w:r w:rsidRPr="00EB38B7">
        <w:rPr>
          <w:rFonts w:asciiTheme="minorBidi" w:hAnsiTheme="minorBidi"/>
          <w:bCs/>
          <w:sz w:val="22"/>
          <w:szCs w:val="22"/>
        </w:rPr>
        <w:t xml:space="preserve"> dan </w:t>
      </w:r>
      <w:proofErr w:type="spellStart"/>
      <w:r w:rsidRPr="00EB38B7">
        <w:rPr>
          <w:rFonts w:asciiTheme="minorBidi" w:hAnsiTheme="minorBidi"/>
          <w:bCs/>
          <w:sz w:val="22"/>
          <w:szCs w:val="22"/>
        </w:rPr>
        <w:t>harus</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ditingkatkan</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serta</w:t>
      </w:r>
      <w:proofErr w:type="spellEnd"/>
      <w:r w:rsidRPr="00EB38B7">
        <w:rPr>
          <w:rFonts w:asciiTheme="minorBidi" w:hAnsiTheme="minorBidi"/>
          <w:bCs/>
          <w:sz w:val="22"/>
          <w:szCs w:val="22"/>
        </w:rPr>
        <w:t xml:space="preserve"> </w:t>
      </w:r>
      <w:r w:rsidRPr="00EB38B7">
        <w:rPr>
          <w:rFonts w:asciiTheme="minorBidi" w:hAnsiTheme="minorBidi"/>
          <w:bCs/>
          <w:sz w:val="22"/>
          <w:szCs w:val="22"/>
          <w:lang w:val="id-ID"/>
        </w:rPr>
        <w:t>unsur layanan</w:t>
      </w:r>
      <w:r w:rsidRPr="00EB38B7">
        <w:rPr>
          <w:rFonts w:asciiTheme="minorBidi" w:hAnsiTheme="minorBidi"/>
          <w:bCs/>
          <w:sz w:val="22"/>
          <w:szCs w:val="22"/>
        </w:rPr>
        <w:t xml:space="preserve"> mana </w:t>
      </w:r>
      <w:r w:rsidRPr="00EB38B7">
        <w:rPr>
          <w:rFonts w:asciiTheme="minorBidi" w:hAnsiTheme="minorBidi"/>
          <w:bCs/>
          <w:sz w:val="22"/>
          <w:szCs w:val="22"/>
          <w:lang w:val="id-ID"/>
        </w:rPr>
        <w:t>t</w:t>
      </w:r>
      <w:proofErr w:type="spellStart"/>
      <w:r w:rsidRPr="00EB38B7">
        <w:rPr>
          <w:rFonts w:asciiTheme="minorBidi" w:hAnsiTheme="minorBidi"/>
          <w:bCs/>
          <w:sz w:val="22"/>
          <w:szCs w:val="22"/>
        </w:rPr>
        <w:t>elah</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berkinerja</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baik</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sehingga</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harus</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dipertahankan</w:t>
      </w:r>
      <w:proofErr w:type="spellEnd"/>
      <w:r w:rsidRPr="00EB38B7">
        <w:rPr>
          <w:rFonts w:asciiTheme="minorBidi" w:hAnsiTheme="minorBidi"/>
          <w:bCs/>
          <w:sz w:val="22"/>
          <w:szCs w:val="22"/>
        </w:rPr>
        <w:t>.</w:t>
      </w:r>
      <w:r w:rsidRPr="00EB38B7">
        <w:rPr>
          <w:rStyle w:val="FootnoteReference"/>
          <w:rFonts w:asciiTheme="minorBidi" w:hAnsiTheme="minorBidi"/>
          <w:bCs/>
          <w:sz w:val="22"/>
          <w:szCs w:val="22"/>
        </w:rPr>
        <w:footnoteReference w:id="19"/>
      </w:r>
      <w:bookmarkEnd w:id="3"/>
      <w:r w:rsidRPr="00EB38B7">
        <w:rPr>
          <w:rFonts w:asciiTheme="minorBidi" w:hAnsiTheme="minorBidi"/>
          <w:bCs/>
          <w:sz w:val="22"/>
          <w:szCs w:val="22"/>
        </w:rPr>
        <w:t xml:space="preserve"> </w:t>
      </w:r>
      <w:proofErr w:type="spellStart"/>
      <w:r w:rsidRPr="00EB38B7">
        <w:rPr>
          <w:rFonts w:asciiTheme="minorBidi" w:hAnsiTheme="minorBidi"/>
          <w:bCs/>
          <w:sz w:val="22"/>
          <w:szCs w:val="22"/>
        </w:rPr>
        <w:t>Analisis</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dilakukan</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dengan</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memetakan</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seluruh</w:t>
      </w:r>
      <w:proofErr w:type="spellEnd"/>
      <w:r w:rsidRPr="00EB38B7">
        <w:rPr>
          <w:rFonts w:asciiTheme="minorBidi" w:hAnsiTheme="minorBidi"/>
          <w:bCs/>
          <w:sz w:val="22"/>
          <w:szCs w:val="22"/>
        </w:rPr>
        <w:t xml:space="preserve"> </w:t>
      </w:r>
      <w:proofErr w:type="spellStart"/>
      <w:r w:rsidRPr="00EB38B7">
        <w:rPr>
          <w:rFonts w:asciiTheme="minorBidi" w:hAnsiTheme="minorBidi"/>
          <w:bCs/>
          <w:sz w:val="22"/>
          <w:szCs w:val="22"/>
        </w:rPr>
        <w:t>n</w:t>
      </w:r>
      <w:r w:rsidRPr="00EB38B7">
        <w:rPr>
          <w:rFonts w:asciiTheme="minorBidi" w:hAnsiTheme="minorBidi"/>
          <w:sz w:val="22"/>
          <w:szCs w:val="22"/>
        </w:rPr>
        <w:t>ilai</w:t>
      </w:r>
      <w:proofErr w:type="spellEnd"/>
      <w:r w:rsidRPr="00EB38B7">
        <w:rPr>
          <w:rFonts w:asciiTheme="minorBidi" w:hAnsiTheme="minorBidi"/>
          <w:sz w:val="22"/>
          <w:szCs w:val="22"/>
        </w:rPr>
        <w:t xml:space="preserve"> rata-rata (</w:t>
      </w:r>
      <w:r w:rsidRPr="00EB38B7">
        <w:rPr>
          <w:rFonts w:asciiTheme="minorBidi" w:hAnsiTheme="minorBidi"/>
          <w:i/>
          <w:iCs/>
          <w:sz w:val="22"/>
          <w:szCs w:val="22"/>
        </w:rPr>
        <w:t>mean</w:t>
      </w:r>
      <w:r w:rsidRPr="00EB38B7">
        <w:rPr>
          <w:rFonts w:asciiTheme="minorBidi" w:hAnsiTheme="minorBidi"/>
          <w:sz w:val="22"/>
          <w:szCs w:val="22"/>
        </w:rPr>
        <w:t xml:space="preserve">) </w:t>
      </w:r>
      <w:proofErr w:type="spellStart"/>
      <w:r w:rsidRPr="00EB38B7">
        <w:rPr>
          <w:rFonts w:asciiTheme="minorBidi" w:hAnsiTheme="minorBidi"/>
          <w:sz w:val="22"/>
          <w:szCs w:val="22"/>
        </w:rPr>
        <w:t>ekspektasi</w:t>
      </w:r>
      <w:proofErr w:type="spellEnd"/>
      <w:r w:rsidRPr="00EB38B7">
        <w:rPr>
          <w:rFonts w:asciiTheme="minorBidi" w:hAnsiTheme="minorBidi"/>
          <w:sz w:val="22"/>
          <w:szCs w:val="22"/>
        </w:rPr>
        <w:t xml:space="preserve"> </w:t>
      </w:r>
      <w:proofErr w:type="spellStart"/>
      <w:r w:rsidRPr="00EB38B7">
        <w:rPr>
          <w:rFonts w:asciiTheme="minorBidi" w:hAnsiTheme="minorBidi"/>
          <w:sz w:val="22"/>
          <w:szCs w:val="22"/>
        </w:rPr>
        <w:t>maupun</w:t>
      </w:r>
      <w:proofErr w:type="spellEnd"/>
      <w:r w:rsidRPr="00EB38B7">
        <w:rPr>
          <w:rFonts w:asciiTheme="minorBidi" w:hAnsiTheme="minorBidi"/>
          <w:sz w:val="22"/>
          <w:szCs w:val="22"/>
        </w:rPr>
        <w:t xml:space="preserve"> </w:t>
      </w:r>
      <w:proofErr w:type="spellStart"/>
      <w:r w:rsidRPr="00EB38B7">
        <w:rPr>
          <w:rFonts w:asciiTheme="minorBidi" w:hAnsiTheme="minorBidi"/>
          <w:sz w:val="22"/>
          <w:szCs w:val="22"/>
        </w:rPr>
        <w:t>persepsi</w:t>
      </w:r>
      <w:proofErr w:type="spellEnd"/>
      <w:r w:rsidRPr="00EB38B7">
        <w:rPr>
          <w:rFonts w:asciiTheme="minorBidi" w:hAnsiTheme="minorBidi"/>
          <w:sz w:val="22"/>
          <w:szCs w:val="22"/>
        </w:rPr>
        <w:t xml:space="preserve"> </w:t>
      </w:r>
      <w:proofErr w:type="spellStart"/>
      <w:r w:rsidRPr="00EB38B7">
        <w:rPr>
          <w:rFonts w:asciiTheme="minorBidi" w:hAnsiTheme="minorBidi"/>
          <w:sz w:val="22"/>
          <w:szCs w:val="22"/>
        </w:rPr>
        <w:t>aspek</w:t>
      </w:r>
      <w:proofErr w:type="spellEnd"/>
      <w:r w:rsidRPr="00EB38B7">
        <w:rPr>
          <w:rFonts w:asciiTheme="minorBidi" w:hAnsiTheme="minorBidi"/>
          <w:sz w:val="22"/>
          <w:szCs w:val="22"/>
        </w:rPr>
        <w:t xml:space="preserve"> (</w:t>
      </w:r>
      <w:proofErr w:type="spellStart"/>
      <w:r w:rsidRPr="00EB38B7">
        <w:rPr>
          <w:rFonts w:asciiTheme="minorBidi" w:hAnsiTheme="minorBidi"/>
          <w:sz w:val="22"/>
          <w:szCs w:val="22"/>
        </w:rPr>
        <w:t>fitur</w:t>
      </w:r>
      <w:proofErr w:type="spellEnd"/>
      <w:r w:rsidRPr="00EB38B7">
        <w:rPr>
          <w:rFonts w:asciiTheme="minorBidi" w:hAnsiTheme="minorBidi"/>
          <w:sz w:val="22"/>
          <w:szCs w:val="22"/>
        </w:rPr>
        <w:t xml:space="preserve">) </w:t>
      </w:r>
      <w:proofErr w:type="spellStart"/>
      <w:r w:rsidRPr="00EB38B7">
        <w:rPr>
          <w:rFonts w:asciiTheme="minorBidi" w:hAnsiTheme="minorBidi"/>
          <w:sz w:val="22"/>
          <w:szCs w:val="22"/>
        </w:rPr>
        <w:t>ke</w:t>
      </w:r>
      <w:proofErr w:type="spellEnd"/>
      <w:r w:rsidRPr="00EB38B7">
        <w:rPr>
          <w:rFonts w:asciiTheme="minorBidi" w:hAnsiTheme="minorBidi"/>
          <w:sz w:val="22"/>
          <w:szCs w:val="22"/>
        </w:rPr>
        <w:t xml:space="preserve"> </w:t>
      </w:r>
      <w:proofErr w:type="spellStart"/>
      <w:r w:rsidRPr="00EB38B7">
        <w:rPr>
          <w:rFonts w:asciiTheme="minorBidi" w:hAnsiTheme="minorBidi"/>
          <w:sz w:val="22"/>
          <w:szCs w:val="22"/>
        </w:rPr>
        <w:t>dalam</w:t>
      </w:r>
      <w:proofErr w:type="spellEnd"/>
      <w:r w:rsidRPr="00EB38B7">
        <w:rPr>
          <w:rFonts w:asciiTheme="minorBidi" w:hAnsiTheme="minorBidi"/>
          <w:sz w:val="22"/>
          <w:szCs w:val="22"/>
        </w:rPr>
        <w:t xml:space="preserve"> </w:t>
      </w:r>
      <w:proofErr w:type="spellStart"/>
      <w:r w:rsidRPr="00EB38B7">
        <w:rPr>
          <w:rFonts w:asciiTheme="minorBidi" w:hAnsiTheme="minorBidi"/>
          <w:sz w:val="22"/>
          <w:szCs w:val="22"/>
        </w:rPr>
        <w:t>empat</w:t>
      </w:r>
      <w:proofErr w:type="spellEnd"/>
      <w:r w:rsidRPr="00EB38B7">
        <w:rPr>
          <w:rFonts w:asciiTheme="minorBidi" w:hAnsiTheme="minorBidi"/>
          <w:sz w:val="22"/>
          <w:szCs w:val="22"/>
        </w:rPr>
        <w:t xml:space="preserve"> </w:t>
      </w:r>
      <w:proofErr w:type="spellStart"/>
      <w:r w:rsidRPr="00EB38B7">
        <w:rPr>
          <w:rFonts w:asciiTheme="minorBidi" w:hAnsiTheme="minorBidi"/>
          <w:sz w:val="22"/>
          <w:szCs w:val="22"/>
        </w:rPr>
        <w:t>kuadran</w:t>
      </w:r>
      <w:proofErr w:type="spellEnd"/>
      <w:r w:rsidRPr="00EB38B7">
        <w:rPr>
          <w:rFonts w:asciiTheme="minorBidi" w:hAnsiTheme="minorBidi"/>
          <w:sz w:val="22"/>
          <w:szCs w:val="22"/>
        </w:rPr>
        <w:t xml:space="preserve"> diagram </w:t>
      </w:r>
      <w:proofErr w:type="spellStart"/>
      <w:r w:rsidRPr="00EB38B7">
        <w:rPr>
          <w:rFonts w:asciiTheme="minorBidi" w:hAnsiTheme="minorBidi"/>
          <w:i/>
          <w:iCs/>
          <w:sz w:val="22"/>
          <w:szCs w:val="22"/>
        </w:rPr>
        <w:t>cartesius</w:t>
      </w:r>
      <w:proofErr w:type="spellEnd"/>
      <w:r w:rsidRPr="00EB38B7">
        <w:rPr>
          <w:rFonts w:asciiTheme="minorBidi" w:hAnsiTheme="minorBidi"/>
          <w:sz w:val="22"/>
          <w:szCs w:val="22"/>
        </w:rPr>
        <w:t xml:space="preserve">. </w:t>
      </w:r>
      <w:proofErr w:type="spellStart"/>
      <w:r w:rsidRPr="00EB38B7">
        <w:rPr>
          <w:rFonts w:asciiTheme="minorBidi" w:hAnsiTheme="minorBidi"/>
          <w:sz w:val="22"/>
          <w:szCs w:val="22"/>
        </w:rPr>
        <w:t>Sebagaimana</w:t>
      </w:r>
      <w:proofErr w:type="spellEnd"/>
      <w:r w:rsidRPr="00EB38B7">
        <w:rPr>
          <w:rFonts w:asciiTheme="minorBidi" w:hAnsiTheme="minorBidi"/>
          <w:sz w:val="22"/>
          <w:szCs w:val="22"/>
        </w:rPr>
        <w:t xml:space="preserve"> </w:t>
      </w:r>
      <w:proofErr w:type="spellStart"/>
      <w:r w:rsidRPr="00EB38B7">
        <w:rPr>
          <w:rFonts w:asciiTheme="minorBidi" w:hAnsiTheme="minorBidi"/>
          <w:sz w:val="22"/>
          <w:szCs w:val="22"/>
        </w:rPr>
        <w:t>telah</w:t>
      </w:r>
      <w:proofErr w:type="spellEnd"/>
      <w:r w:rsidRPr="00EB38B7">
        <w:rPr>
          <w:rFonts w:asciiTheme="minorBidi" w:hAnsiTheme="minorBidi"/>
          <w:sz w:val="22"/>
          <w:szCs w:val="22"/>
        </w:rPr>
        <w:t xml:space="preserve"> </w:t>
      </w:r>
      <w:proofErr w:type="spellStart"/>
      <w:r w:rsidRPr="00EB38B7">
        <w:rPr>
          <w:rFonts w:asciiTheme="minorBidi" w:hAnsiTheme="minorBidi"/>
          <w:sz w:val="22"/>
          <w:szCs w:val="22"/>
        </w:rPr>
        <w:t>dijelaskan</w:t>
      </w:r>
      <w:proofErr w:type="spellEnd"/>
      <w:r w:rsidRPr="00EB38B7">
        <w:rPr>
          <w:rFonts w:asciiTheme="minorBidi" w:hAnsiTheme="minorBidi"/>
          <w:sz w:val="22"/>
          <w:szCs w:val="22"/>
        </w:rPr>
        <w:t xml:space="preserve"> oleh Martilla dan James, diagram </w:t>
      </w:r>
      <w:proofErr w:type="spellStart"/>
      <w:r w:rsidRPr="00EB38B7">
        <w:rPr>
          <w:rFonts w:asciiTheme="minorBidi" w:hAnsiTheme="minorBidi"/>
          <w:i/>
          <w:iCs/>
          <w:sz w:val="22"/>
          <w:szCs w:val="22"/>
        </w:rPr>
        <w:t>cartesius</w:t>
      </w:r>
      <w:proofErr w:type="spellEnd"/>
      <w:r w:rsidRPr="00EB38B7">
        <w:rPr>
          <w:rFonts w:asciiTheme="minorBidi" w:hAnsiTheme="minorBidi"/>
          <w:sz w:val="22"/>
          <w:szCs w:val="22"/>
        </w:rPr>
        <w:t xml:space="preserve"> </w:t>
      </w:r>
      <w:proofErr w:type="spellStart"/>
      <w:r w:rsidRPr="00EB38B7">
        <w:rPr>
          <w:rFonts w:asciiTheme="minorBidi" w:hAnsiTheme="minorBidi"/>
          <w:sz w:val="22"/>
          <w:szCs w:val="22"/>
        </w:rPr>
        <w:t>analisis</w:t>
      </w:r>
      <w:proofErr w:type="spellEnd"/>
      <w:r w:rsidRPr="00EB38B7">
        <w:rPr>
          <w:rFonts w:asciiTheme="minorBidi" w:hAnsiTheme="minorBidi"/>
          <w:sz w:val="22"/>
          <w:szCs w:val="22"/>
        </w:rPr>
        <w:t xml:space="preserve"> IPA </w:t>
      </w:r>
      <w:proofErr w:type="spellStart"/>
      <w:r w:rsidRPr="00EB38B7">
        <w:rPr>
          <w:rFonts w:asciiTheme="minorBidi" w:hAnsiTheme="minorBidi"/>
          <w:sz w:val="22"/>
          <w:szCs w:val="22"/>
        </w:rPr>
        <w:t>terbagi</w:t>
      </w:r>
      <w:proofErr w:type="spellEnd"/>
      <w:r w:rsidRPr="00EB38B7">
        <w:rPr>
          <w:rFonts w:asciiTheme="minorBidi" w:hAnsiTheme="minorBidi"/>
          <w:sz w:val="22"/>
          <w:szCs w:val="22"/>
        </w:rPr>
        <w:t xml:space="preserve"> </w:t>
      </w:r>
      <w:proofErr w:type="spellStart"/>
      <w:r w:rsidRPr="00EB38B7">
        <w:rPr>
          <w:rFonts w:asciiTheme="minorBidi" w:hAnsiTheme="minorBidi"/>
          <w:sz w:val="22"/>
          <w:szCs w:val="22"/>
        </w:rPr>
        <w:t>ke</w:t>
      </w:r>
      <w:proofErr w:type="spellEnd"/>
      <w:r w:rsidRPr="00EB38B7">
        <w:rPr>
          <w:rFonts w:asciiTheme="minorBidi" w:hAnsiTheme="minorBidi"/>
          <w:sz w:val="22"/>
          <w:szCs w:val="22"/>
        </w:rPr>
        <w:t xml:space="preserve"> </w:t>
      </w:r>
      <w:proofErr w:type="spellStart"/>
      <w:r w:rsidRPr="00EB38B7">
        <w:rPr>
          <w:rFonts w:asciiTheme="minorBidi" w:hAnsiTheme="minorBidi"/>
          <w:sz w:val="22"/>
          <w:szCs w:val="22"/>
        </w:rPr>
        <w:t>dalam</w:t>
      </w:r>
      <w:proofErr w:type="spellEnd"/>
      <w:r w:rsidRPr="00EB38B7">
        <w:rPr>
          <w:rFonts w:asciiTheme="minorBidi" w:hAnsiTheme="minorBidi"/>
          <w:sz w:val="22"/>
          <w:szCs w:val="22"/>
        </w:rPr>
        <w:t xml:space="preserve"> </w:t>
      </w:r>
      <w:proofErr w:type="spellStart"/>
      <w:r w:rsidRPr="00EB38B7">
        <w:rPr>
          <w:rFonts w:asciiTheme="minorBidi" w:hAnsiTheme="minorBidi"/>
          <w:sz w:val="22"/>
          <w:szCs w:val="22"/>
        </w:rPr>
        <w:t>empat</w:t>
      </w:r>
      <w:proofErr w:type="spellEnd"/>
      <w:r w:rsidRPr="00EB38B7">
        <w:rPr>
          <w:rFonts w:asciiTheme="minorBidi" w:hAnsiTheme="minorBidi"/>
          <w:sz w:val="22"/>
          <w:szCs w:val="22"/>
        </w:rPr>
        <w:t xml:space="preserve"> </w:t>
      </w:r>
      <w:proofErr w:type="spellStart"/>
      <w:r w:rsidRPr="00EB38B7">
        <w:rPr>
          <w:rFonts w:asciiTheme="minorBidi" w:hAnsiTheme="minorBidi"/>
          <w:sz w:val="22"/>
          <w:szCs w:val="22"/>
        </w:rPr>
        <w:t>kuadran</w:t>
      </w:r>
      <w:proofErr w:type="spellEnd"/>
      <w:r w:rsidRPr="00EB38B7">
        <w:rPr>
          <w:rFonts w:asciiTheme="minorBidi" w:hAnsiTheme="minorBidi"/>
          <w:sz w:val="22"/>
          <w:szCs w:val="22"/>
        </w:rPr>
        <w:t xml:space="preserve"> </w:t>
      </w:r>
      <w:proofErr w:type="spellStart"/>
      <w:r w:rsidRPr="00EB38B7">
        <w:rPr>
          <w:rFonts w:asciiTheme="minorBidi" w:hAnsiTheme="minorBidi"/>
          <w:sz w:val="22"/>
          <w:szCs w:val="22"/>
        </w:rPr>
        <w:t>yakni</w:t>
      </w:r>
      <w:proofErr w:type="spellEnd"/>
      <w:r w:rsidRPr="00EB38B7">
        <w:rPr>
          <w:rFonts w:asciiTheme="minorBidi" w:hAnsiTheme="minorBidi"/>
          <w:sz w:val="22"/>
          <w:szCs w:val="22"/>
        </w:rPr>
        <w:t>:</w:t>
      </w:r>
    </w:p>
    <w:p w14:paraId="2B929A95" w14:textId="318D629B" w:rsidR="00EB38B7" w:rsidRDefault="00EB38B7" w:rsidP="00225E18">
      <w:pPr>
        <w:pStyle w:val="ListParagraph"/>
        <w:spacing w:after="160"/>
        <w:ind w:left="284"/>
        <w:jc w:val="center"/>
        <w:rPr>
          <w:rFonts w:asciiTheme="minorBidi" w:hAnsiTheme="minorBidi"/>
          <w:b/>
          <w:bCs/>
          <w:color w:val="000000" w:themeColor="text1"/>
          <w:kern w:val="24"/>
          <w:sz w:val="22"/>
          <w:szCs w:val="22"/>
        </w:rPr>
      </w:pPr>
      <w:r w:rsidRPr="00EB38B7">
        <w:rPr>
          <w:rFonts w:asciiTheme="minorBidi" w:hAnsiTheme="minorBidi"/>
          <w:b/>
          <w:bCs/>
          <w:color w:val="000000" w:themeColor="text1"/>
          <w:kern w:val="24"/>
          <w:sz w:val="22"/>
          <w:szCs w:val="22"/>
        </w:rPr>
        <w:t xml:space="preserve">Gambar 1. Diagram </w:t>
      </w:r>
      <w:proofErr w:type="spellStart"/>
      <w:r w:rsidRPr="00225E18">
        <w:rPr>
          <w:rFonts w:asciiTheme="minorBidi" w:hAnsiTheme="minorBidi"/>
          <w:b/>
          <w:bCs/>
          <w:i/>
          <w:iCs/>
          <w:color w:val="000000" w:themeColor="text1"/>
          <w:kern w:val="24"/>
          <w:sz w:val="22"/>
          <w:szCs w:val="22"/>
        </w:rPr>
        <w:t>Cartesius</w:t>
      </w:r>
      <w:proofErr w:type="spellEnd"/>
      <w:r w:rsidRPr="00225E18">
        <w:rPr>
          <w:rFonts w:asciiTheme="minorBidi" w:hAnsiTheme="minorBidi"/>
          <w:b/>
          <w:bCs/>
          <w:i/>
          <w:iCs/>
          <w:color w:val="000000" w:themeColor="text1"/>
          <w:kern w:val="24"/>
          <w:sz w:val="22"/>
          <w:szCs w:val="22"/>
        </w:rPr>
        <w:t xml:space="preserve"> Importance Performance Analysis</w:t>
      </w:r>
      <w:r w:rsidRPr="00EB38B7">
        <w:rPr>
          <w:rFonts w:asciiTheme="minorBidi" w:hAnsiTheme="minorBidi"/>
          <w:b/>
          <w:bCs/>
          <w:color w:val="000000" w:themeColor="text1"/>
          <w:kern w:val="24"/>
          <w:sz w:val="22"/>
          <w:szCs w:val="22"/>
        </w:rPr>
        <w:t xml:space="preserve"> (IPA)</w:t>
      </w:r>
    </w:p>
    <w:p w14:paraId="3C7322D8" w14:textId="694E8706" w:rsidR="00225E18" w:rsidRDefault="00F80DDD" w:rsidP="00EB38B7">
      <w:pPr>
        <w:ind w:left="284"/>
        <w:rPr>
          <w:rFonts w:asciiTheme="minorBidi" w:hAnsiTheme="minorBidi"/>
          <w:b/>
          <w:bCs/>
          <w:color w:val="000000" w:themeColor="text1"/>
          <w:kern w:val="24"/>
          <w:sz w:val="22"/>
          <w:szCs w:val="22"/>
        </w:rPr>
      </w:pPr>
      <w:r w:rsidRPr="00EB38B7">
        <w:rPr>
          <w:bCs/>
          <w:noProof/>
          <w:sz w:val="32"/>
          <w:szCs w:val="32"/>
        </w:rPr>
        <w:drawing>
          <wp:anchor distT="0" distB="0" distL="114300" distR="114300" simplePos="0" relativeHeight="251662336" behindDoc="0" locked="0" layoutInCell="1" allowOverlap="1" wp14:anchorId="3958EA81" wp14:editId="481F3EA2">
            <wp:simplePos x="0" y="0"/>
            <wp:positionH relativeFrom="column">
              <wp:align>left</wp:align>
            </wp:positionH>
            <wp:positionV relativeFrom="paragraph">
              <wp:posOffset>7620</wp:posOffset>
            </wp:positionV>
            <wp:extent cx="2558206" cy="1518127"/>
            <wp:effectExtent l="0" t="0" r="0" b="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8206" cy="1518127"/>
                    </a:xfrm>
                    <a:prstGeom prst="rect">
                      <a:avLst/>
                    </a:prstGeom>
                    <a:noFill/>
                  </pic:spPr>
                </pic:pic>
              </a:graphicData>
            </a:graphic>
            <wp14:sizeRelH relativeFrom="margin">
              <wp14:pctWidth>0</wp14:pctWidth>
            </wp14:sizeRelH>
            <wp14:sizeRelV relativeFrom="margin">
              <wp14:pctHeight>0</wp14:pctHeight>
            </wp14:sizeRelV>
          </wp:anchor>
        </w:drawing>
      </w:r>
    </w:p>
    <w:p w14:paraId="752ABA4F" w14:textId="360943C7" w:rsidR="00225E18" w:rsidRDefault="00225E18" w:rsidP="00EB38B7">
      <w:pPr>
        <w:ind w:left="284"/>
        <w:rPr>
          <w:rFonts w:asciiTheme="minorBidi" w:hAnsiTheme="minorBidi"/>
          <w:b/>
          <w:bCs/>
          <w:color w:val="000000" w:themeColor="text1"/>
          <w:kern w:val="24"/>
          <w:sz w:val="22"/>
          <w:szCs w:val="22"/>
        </w:rPr>
      </w:pPr>
    </w:p>
    <w:p w14:paraId="6E98A88C" w14:textId="78B281A3" w:rsidR="00225E18" w:rsidRDefault="00225E18" w:rsidP="00EB38B7">
      <w:pPr>
        <w:ind w:left="284"/>
        <w:rPr>
          <w:rFonts w:asciiTheme="minorBidi" w:hAnsiTheme="minorBidi"/>
          <w:b/>
          <w:bCs/>
          <w:color w:val="000000" w:themeColor="text1"/>
          <w:kern w:val="24"/>
          <w:sz w:val="22"/>
          <w:szCs w:val="22"/>
        </w:rPr>
      </w:pPr>
    </w:p>
    <w:p w14:paraId="39936FD1" w14:textId="08DB8A1F" w:rsidR="006350A9" w:rsidRDefault="006350A9" w:rsidP="00EB38B7">
      <w:pPr>
        <w:pStyle w:val="ListParagraph"/>
        <w:ind w:left="284"/>
        <w:jc w:val="both"/>
        <w:rPr>
          <w:rFonts w:asciiTheme="minorBidi" w:hAnsiTheme="minorBidi"/>
          <w:bCs/>
        </w:rPr>
      </w:pPr>
    </w:p>
    <w:p w14:paraId="66DCDBEB" w14:textId="77777777" w:rsidR="006350A9" w:rsidRDefault="006350A9" w:rsidP="00EB38B7">
      <w:pPr>
        <w:pStyle w:val="ListParagraph"/>
        <w:ind w:left="284"/>
        <w:jc w:val="both"/>
        <w:rPr>
          <w:rFonts w:asciiTheme="minorBidi" w:hAnsiTheme="minorBidi"/>
          <w:bCs/>
        </w:rPr>
      </w:pPr>
    </w:p>
    <w:p w14:paraId="552D9D85" w14:textId="721A5BC3" w:rsidR="006350A9" w:rsidRDefault="006350A9" w:rsidP="00EB38B7">
      <w:pPr>
        <w:pStyle w:val="ListParagraph"/>
        <w:ind w:left="284"/>
        <w:jc w:val="both"/>
        <w:rPr>
          <w:rFonts w:asciiTheme="minorBidi" w:hAnsiTheme="minorBidi"/>
          <w:bCs/>
        </w:rPr>
      </w:pPr>
    </w:p>
    <w:p w14:paraId="059E0F1C" w14:textId="77777777" w:rsidR="006350A9" w:rsidRDefault="006350A9" w:rsidP="00EB38B7">
      <w:pPr>
        <w:pStyle w:val="ListParagraph"/>
        <w:ind w:left="284"/>
        <w:jc w:val="both"/>
        <w:rPr>
          <w:rFonts w:asciiTheme="minorBidi" w:hAnsiTheme="minorBidi"/>
          <w:bCs/>
        </w:rPr>
      </w:pPr>
    </w:p>
    <w:p w14:paraId="3F0EB77C" w14:textId="77777777" w:rsidR="006350A9" w:rsidRDefault="006350A9" w:rsidP="00EB38B7">
      <w:pPr>
        <w:pStyle w:val="ListParagraph"/>
        <w:ind w:left="284"/>
        <w:jc w:val="both"/>
        <w:rPr>
          <w:rFonts w:asciiTheme="minorBidi" w:hAnsiTheme="minorBidi"/>
          <w:bCs/>
        </w:rPr>
      </w:pPr>
    </w:p>
    <w:p w14:paraId="067173D7" w14:textId="053B911F" w:rsidR="006350A9" w:rsidRDefault="006350A9" w:rsidP="00EB38B7">
      <w:pPr>
        <w:pStyle w:val="ListParagraph"/>
        <w:ind w:left="284"/>
        <w:jc w:val="both"/>
        <w:rPr>
          <w:rFonts w:asciiTheme="minorBidi" w:hAnsiTheme="minorBidi"/>
          <w:bCs/>
        </w:rPr>
      </w:pPr>
    </w:p>
    <w:p w14:paraId="46394E4E" w14:textId="16891C7D" w:rsidR="006350A9" w:rsidRDefault="006350A9" w:rsidP="00EB38B7">
      <w:pPr>
        <w:pStyle w:val="ListParagraph"/>
        <w:ind w:left="284"/>
        <w:jc w:val="both"/>
        <w:rPr>
          <w:rFonts w:asciiTheme="minorBidi" w:hAnsiTheme="minorBidi"/>
          <w:bCs/>
        </w:rPr>
      </w:pPr>
    </w:p>
    <w:p w14:paraId="443365B7" w14:textId="3AC0BB12" w:rsidR="006350A9" w:rsidRDefault="006350A9" w:rsidP="00EB38B7">
      <w:pPr>
        <w:pStyle w:val="ListParagraph"/>
        <w:ind w:left="284"/>
        <w:jc w:val="both"/>
        <w:rPr>
          <w:rFonts w:asciiTheme="minorBidi" w:hAnsiTheme="minorBidi"/>
          <w:bCs/>
        </w:rPr>
      </w:pPr>
      <w:r w:rsidRPr="00225E18">
        <w:rPr>
          <w:rFonts w:asciiTheme="minorBidi" w:hAnsiTheme="minorBidi"/>
          <w:bCs/>
          <w:noProof/>
        </w:rPr>
        <mc:AlternateContent>
          <mc:Choice Requires="wps">
            <w:drawing>
              <wp:anchor distT="45720" distB="45720" distL="114300" distR="114300" simplePos="0" relativeHeight="251664384" behindDoc="0" locked="0" layoutInCell="1" allowOverlap="1" wp14:anchorId="01E55278" wp14:editId="05399800">
                <wp:simplePos x="0" y="0"/>
                <wp:positionH relativeFrom="margin">
                  <wp:posOffset>3757930</wp:posOffset>
                </wp:positionH>
                <wp:positionV relativeFrom="paragraph">
                  <wp:posOffset>8949</wp:posOffset>
                </wp:positionV>
                <wp:extent cx="2658631"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631" cy="1404620"/>
                        </a:xfrm>
                        <a:prstGeom prst="rect">
                          <a:avLst/>
                        </a:prstGeom>
                        <a:noFill/>
                        <a:ln w="9525">
                          <a:noFill/>
                          <a:miter lim="800000"/>
                          <a:headEnd/>
                          <a:tailEnd/>
                        </a:ln>
                      </wps:spPr>
                      <wps:txbx>
                        <w:txbxContent>
                          <w:p w14:paraId="32F7CA2D" w14:textId="69944C68" w:rsidR="00225E18" w:rsidRPr="00225E18" w:rsidRDefault="00225E18" w:rsidP="00225E18">
                            <w:pPr>
                              <w:ind w:left="-142"/>
                              <w:jc w:val="both"/>
                              <w:rPr>
                                <w:rFonts w:asciiTheme="minorBidi" w:hAnsiTheme="minorBidi"/>
                                <w:sz w:val="14"/>
                                <w:szCs w:val="14"/>
                              </w:rPr>
                            </w:pPr>
                            <w:r w:rsidRPr="00EB38B7">
                              <w:rPr>
                                <w:rFonts w:asciiTheme="minorBidi" w:hAnsiTheme="minorBidi"/>
                                <w:color w:val="000000" w:themeColor="text1"/>
                                <w:kern w:val="24"/>
                                <w:sz w:val="16"/>
                                <w:szCs w:val="16"/>
                              </w:rPr>
                              <w:t xml:space="preserve">Sumber: Adaptasi dari Martilla </w:t>
                            </w:r>
                            <w:r w:rsidRPr="00EB38B7">
                              <w:rPr>
                                <w:rFonts w:asciiTheme="minorBidi" w:hAnsiTheme="minorBidi"/>
                                <w:color w:val="000000" w:themeColor="text1"/>
                                <w:kern w:val="24"/>
                                <w:sz w:val="16"/>
                                <w:szCs w:val="16"/>
                                <w:lang w:val="id-ID"/>
                              </w:rPr>
                              <w:t xml:space="preserve">dan </w:t>
                            </w:r>
                            <w:r w:rsidRPr="00EB38B7">
                              <w:rPr>
                                <w:rFonts w:asciiTheme="minorBidi" w:hAnsiTheme="minorBidi"/>
                                <w:color w:val="000000" w:themeColor="text1"/>
                                <w:kern w:val="24"/>
                                <w:sz w:val="16"/>
                                <w:szCs w:val="16"/>
                              </w:rPr>
                              <w:t>James, “</w:t>
                            </w:r>
                            <w:r w:rsidRPr="00EB38B7">
                              <w:rPr>
                                <w:rFonts w:asciiTheme="minorBidi" w:hAnsiTheme="minorBidi"/>
                                <w:i/>
                                <w:iCs/>
                                <w:color w:val="000000" w:themeColor="text1"/>
                                <w:kern w:val="24"/>
                                <w:sz w:val="16"/>
                                <w:szCs w:val="16"/>
                              </w:rPr>
                              <w:t>Importance Performance Analysis”, Journal of Marketing</w:t>
                            </w:r>
                            <w:r w:rsidRPr="00EB38B7">
                              <w:rPr>
                                <w:rFonts w:asciiTheme="minorBidi" w:hAnsiTheme="minorBidi"/>
                                <w:color w:val="000000" w:themeColor="text1"/>
                                <w:kern w:val="24"/>
                                <w:sz w:val="16"/>
                                <w:szCs w:val="16"/>
                              </w:rPr>
                              <w:t>, 1977.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E55278" id="_x0000_t202" coordsize="21600,21600" o:spt="202" path="m,l,21600r21600,l21600,xe">
                <v:stroke joinstyle="miter"/>
                <v:path gradientshapeok="t" o:connecttype="rect"/>
              </v:shapetype>
              <v:shape id="Text Box 2" o:spid="_x0000_s1026" type="#_x0000_t202" style="position:absolute;left:0;text-align:left;margin-left:295.9pt;margin-top:.7pt;width:209.3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" filled="f" stroked="f">
                <v:textbox style="mso-fit-shape-to-text:t">
                  <w:txbxContent>
                    <w:p w14:paraId="32F7CA2D" w14:textId="69944C68" w:rsidR="00225E18" w:rsidRPr="00225E18" w:rsidRDefault="00225E18" w:rsidP="00225E18">
                      <w:pPr>
                        <w:ind w:left="-142"/>
                        <w:jc w:val="both"/>
                        <w:rPr>
                          <w:rFonts w:asciiTheme="minorBidi" w:hAnsiTheme="minorBidi"/>
                          <w:sz w:val="14"/>
                          <w:szCs w:val="14"/>
                        </w:rPr>
                      </w:pPr>
                      <w:proofErr w:type="spellStart"/>
                      <w:r w:rsidRPr="00EB38B7">
                        <w:rPr>
                          <w:rFonts w:asciiTheme="minorBidi" w:hAnsiTheme="minorBidi"/>
                          <w:color w:val="000000" w:themeColor="text1"/>
                          <w:kern w:val="24"/>
                          <w:sz w:val="16"/>
                          <w:szCs w:val="16"/>
                        </w:rPr>
                        <w:t>Sumber</w:t>
                      </w:r>
                      <w:proofErr w:type="spellEnd"/>
                      <w:r w:rsidRPr="00EB38B7">
                        <w:rPr>
                          <w:rFonts w:asciiTheme="minorBidi" w:hAnsiTheme="minorBidi"/>
                          <w:color w:val="000000" w:themeColor="text1"/>
                          <w:kern w:val="24"/>
                          <w:sz w:val="16"/>
                          <w:szCs w:val="16"/>
                        </w:rPr>
                        <w:t xml:space="preserve">: </w:t>
                      </w:r>
                      <w:proofErr w:type="spellStart"/>
                      <w:r w:rsidRPr="00EB38B7">
                        <w:rPr>
                          <w:rFonts w:asciiTheme="minorBidi" w:hAnsiTheme="minorBidi"/>
                          <w:color w:val="000000" w:themeColor="text1"/>
                          <w:kern w:val="24"/>
                          <w:sz w:val="16"/>
                          <w:szCs w:val="16"/>
                        </w:rPr>
                        <w:t>Adaptasi</w:t>
                      </w:r>
                      <w:proofErr w:type="spellEnd"/>
                      <w:r w:rsidRPr="00EB38B7">
                        <w:rPr>
                          <w:rFonts w:asciiTheme="minorBidi" w:hAnsiTheme="minorBidi"/>
                          <w:color w:val="000000" w:themeColor="text1"/>
                          <w:kern w:val="24"/>
                          <w:sz w:val="16"/>
                          <w:szCs w:val="16"/>
                        </w:rPr>
                        <w:t xml:space="preserve"> </w:t>
                      </w:r>
                      <w:proofErr w:type="spellStart"/>
                      <w:r w:rsidRPr="00EB38B7">
                        <w:rPr>
                          <w:rFonts w:asciiTheme="minorBidi" w:hAnsiTheme="minorBidi"/>
                          <w:color w:val="000000" w:themeColor="text1"/>
                          <w:kern w:val="24"/>
                          <w:sz w:val="16"/>
                          <w:szCs w:val="16"/>
                        </w:rPr>
                        <w:t>dari</w:t>
                      </w:r>
                      <w:proofErr w:type="spellEnd"/>
                      <w:r w:rsidRPr="00EB38B7">
                        <w:rPr>
                          <w:rFonts w:asciiTheme="minorBidi" w:hAnsiTheme="minorBidi"/>
                          <w:color w:val="000000" w:themeColor="text1"/>
                          <w:kern w:val="24"/>
                          <w:sz w:val="16"/>
                          <w:szCs w:val="16"/>
                        </w:rPr>
                        <w:t xml:space="preserve"> Martilla </w:t>
                      </w:r>
                      <w:r w:rsidRPr="00EB38B7">
                        <w:rPr>
                          <w:rFonts w:asciiTheme="minorBidi" w:hAnsiTheme="minorBidi"/>
                          <w:color w:val="000000" w:themeColor="text1"/>
                          <w:kern w:val="24"/>
                          <w:sz w:val="16"/>
                          <w:szCs w:val="16"/>
                          <w:lang w:val="id-ID"/>
                        </w:rPr>
                        <w:t xml:space="preserve">dan </w:t>
                      </w:r>
                      <w:r w:rsidRPr="00EB38B7">
                        <w:rPr>
                          <w:rFonts w:asciiTheme="minorBidi" w:hAnsiTheme="minorBidi"/>
                          <w:color w:val="000000" w:themeColor="text1"/>
                          <w:kern w:val="24"/>
                          <w:sz w:val="16"/>
                          <w:szCs w:val="16"/>
                        </w:rPr>
                        <w:t>James, “</w:t>
                      </w:r>
                      <w:r w:rsidRPr="00EB38B7">
                        <w:rPr>
                          <w:rFonts w:asciiTheme="minorBidi" w:hAnsiTheme="minorBidi"/>
                          <w:i/>
                          <w:iCs/>
                          <w:color w:val="000000" w:themeColor="text1"/>
                          <w:kern w:val="24"/>
                          <w:sz w:val="16"/>
                          <w:szCs w:val="16"/>
                        </w:rPr>
                        <w:t>Importance Performance Analysis”, Journal of Marketing</w:t>
                      </w:r>
                      <w:r w:rsidRPr="00EB38B7">
                        <w:rPr>
                          <w:rFonts w:asciiTheme="minorBidi" w:hAnsiTheme="minorBidi"/>
                          <w:color w:val="000000" w:themeColor="text1"/>
                          <w:kern w:val="24"/>
                          <w:sz w:val="16"/>
                          <w:szCs w:val="16"/>
                        </w:rPr>
                        <w:t>, 1977.</w:t>
                      </w:r>
                    </w:p>
                  </w:txbxContent>
                </v:textbox>
                <w10:wrap anchorx="margin"/>
              </v:shape>
            </w:pict>
          </mc:Fallback>
        </mc:AlternateContent>
      </w:r>
    </w:p>
    <w:p w14:paraId="4B0FC1B6" w14:textId="63C5F1E9" w:rsidR="006350A9" w:rsidRDefault="006350A9" w:rsidP="00EB38B7">
      <w:pPr>
        <w:pStyle w:val="ListParagraph"/>
        <w:ind w:left="284"/>
        <w:jc w:val="both"/>
        <w:rPr>
          <w:rFonts w:asciiTheme="minorBidi" w:hAnsiTheme="minorBidi"/>
          <w:bCs/>
        </w:rPr>
      </w:pPr>
    </w:p>
    <w:p w14:paraId="3BDE67AA" w14:textId="77777777" w:rsidR="006350A9" w:rsidRDefault="006350A9" w:rsidP="00EB38B7">
      <w:pPr>
        <w:pStyle w:val="ListParagraph"/>
        <w:ind w:left="284"/>
        <w:jc w:val="both"/>
        <w:rPr>
          <w:rFonts w:asciiTheme="minorBidi" w:hAnsiTheme="minorBidi"/>
          <w:bCs/>
        </w:rPr>
      </w:pPr>
    </w:p>
    <w:p w14:paraId="09BEB091" w14:textId="02D1F0CE" w:rsidR="00EB38B7" w:rsidRPr="002D68E9" w:rsidRDefault="00EB38B7" w:rsidP="00EB38B7">
      <w:pPr>
        <w:pStyle w:val="ListParagraph"/>
        <w:ind w:left="284"/>
        <w:jc w:val="both"/>
        <w:rPr>
          <w:rFonts w:asciiTheme="minorBidi" w:hAnsiTheme="minorBidi"/>
          <w:bCs/>
        </w:rPr>
      </w:pPr>
      <w:r w:rsidRPr="002D68E9">
        <w:rPr>
          <w:rFonts w:asciiTheme="minorBidi" w:hAnsiTheme="minorBidi"/>
          <w:bCs/>
        </w:rPr>
        <w:t xml:space="preserve">Adapun </w:t>
      </w:r>
      <w:proofErr w:type="spellStart"/>
      <w:r w:rsidRPr="002D68E9">
        <w:rPr>
          <w:rFonts w:asciiTheme="minorBidi" w:hAnsiTheme="minorBidi"/>
          <w:bCs/>
        </w:rPr>
        <w:t>penjelasan</w:t>
      </w:r>
      <w:proofErr w:type="spellEnd"/>
      <w:r w:rsidRPr="002D68E9">
        <w:rPr>
          <w:rFonts w:asciiTheme="minorBidi" w:hAnsiTheme="minorBidi"/>
          <w:bCs/>
        </w:rPr>
        <w:t xml:space="preserve"> masing-masing </w:t>
      </w:r>
      <w:proofErr w:type="spellStart"/>
      <w:r w:rsidRPr="002D68E9">
        <w:rPr>
          <w:rFonts w:asciiTheme="minorBidi" w:hAnsiTheme="minorBidi"/>
          <w:bCs/>
        </w:rPr>
        <w:t>kuadran</w:t>
      </w:r>
      <w:proofErr w:type="spellEnd"/>
      <w:r w:rsidRPr="002D68E9">
        <w:rPr>
          <w:rFonts w:asciiTheme="minorBidi" w:hAnsiTheme="minorBidi"/>
          <w:bCs/>
        </w:rPr>
        <w:t xml:space="preserve"> </w:t>
      </w:r>
      <w:proofErr w:type="spellStart"/>
      <w:r w:rsidRPr="002D68E9">
        <w:rPr>
          <w:rFonts w:asciiTheme="minorBidi" w:hAnsiTheme="minorBidi"/>
          <w:bCs/>
        </w:rPr>
        <w:t>dalam</w:t>
      </w:r>
      <w:proofErr w:type="spellEnd"/>
      <w:r w:rsidRPr="002D68E9">
        <w:rPr>
          <w:rFonts w:asciiTheme="minorBidi" w:hAnsiTheme="minorBidi"/>
          <w:bCs/>
        </w:rPr>
        <w:t xml:space="preserve"> diagram </w:t>
      </w:r>
      <w:proofErr w:type="spellStart"/>
      <w:r w:rsidRPr="002D68E9">
        <w:rPr>
          <w:rFonts w:asciiTheme="minorBidi" w:hAnsiTheme="minorBidi"/>
          <w:bCs/>
        </w:rPr>
        <w:t>tersebut</w:t>
      </w:r>
      <w:proofErr w:type="spellEnd"/>
      <w:r w:rsidRPr="002D68E9">
        <w:rPr>
          <w:rFonts w:asciiTheme="minorBidi" w:hAnsiTheme="minorBidi"/>
          <w:bCs/>
        </w:rPr>
        <w:t xml:space="preserve"> </w:t>
      </w:r>
      <w:proofErr w:type="spellStart"/>
      <w:r w:rsidRPr="002D68E9">
        <w:rPr>
          <w:rFonts w:asciiTheme="minorBidi" w:hAnsiTheme="minorBidi"/>
          <w:bCs/>
        </w:rPr>
        <w:t>yaitu</w:t>
      </w:r>
      <w:proofErr w:type="spellEnd"/>
      <w:r w:rsidRPr="002D68E9">
        <w:rPr>
          <w:rFonts w:asciiTheme="minorBidi" w:hAnsiTheme="minorBidi"/>
          <w:bCs/>
        </w:rPr>
        <w:t xml:space="preserve">; </w:t>
      </w:r>
    </w:p>
    <w:p w14:paraId="738858AE" w14:textId="535A8169" w:rsidR="00EB38B7" w:rsidRPr="002D68E9" w:rsidRDefault="00EB38B7" w:rsidP="00225E18">
      <w:pPr>
        <w:pStyle w:val="ListParagraph"/>
        <w:numPr>
          <w:ilvl w:val="0"/>
          <w:numId w:val="11"/>
        </w:numPr>
        <w:tabs>
          <w:tab w:val="left" w:pos="426"/>
        </w:tabs>
        <w:spacing w:before="240"/>
        <w:ind w:left="426" w:hanging="142"/>
        <w:jc w:val="both"/>
        <w:rPr>
          <w:rFonts w:asciiTheme="minorBidi" w:hAnsiTheme="minorBidi"/>
          <w:bCs/>
        </w:rPr>
      </w:pPr>
      <w:proofErr w:type="spellStart"/>
      <w:r w:rsidRPr="002D68E9">
        <w:rPr>
          <w:rFonts w:asciiTheme="minorBidi" w:hAnsiTheme="minorBidi"/>
          <w:bCs/>
        </w:rPr>
        <w:t>Kuadran</w:t>
      </w:r>
      <w:proofErr w:type="spellEnd"/>
      <w:r w:rsidRPr="002D68E9">
        <w:rPr>
          <w:rFonts w:asciiTheme="minorBidi" w:hAnsiTheme="minorBidi"/>
          <w:bCs/>
        </w:rPr>
        <w:t xml:space="preserve"> I </w:t>
      </w:r>
      <w:proofErr w:type="spellStart"/>
      <w:r w:rsidRPr="002D68E9">
        <w:rPr>
          <w:rFonts w:asciiTheme="minorBidi" w:hAnsiTheme="minorBidi"/>
          <w:bCs/>
        </w:rPr>
        <w:t>Konsentrasi</w:t>
      </w:r>
      <w:proofErr w:type="spellEnd"/>
      <w:r w:rsidRPr="002D68E9">
        <w:rPr>
          <w:rFonts w:asciiTheme="minorBidi" w:hAnsiTheme="minorBidi"/>
          <w:bCs/>
        </w:rPr>
        <w:t xml:space="preserve"> di </w:t>
      </w:r>
      <w:proofErr w:type="spellStart"/>
      <w:r w:rsidRPr="002D68E9">
        <w:rPr>
          <w:rFonts w:asciiTheme="minorBidi" w:hAnsiTheme="minorBidi"/>
          <w:bCs/>
        </w:rPr>
        <w:t>sini</w:t>
      </w:r>
      <w:proofErr w:type="spellEnd"/>
      <w:r w:rsidRPr="002D68E9">
        <w:rPr>
          <w:rFonts w:asciiTheme="minorBidi" w:hAnsiTheme="minorBidi"/>
          <w:bCs/>
        </w:rPr>
        <w:t xml:space="preserve"> (</w:t>
      </w:r>
      <w:r>
        <w:rPr>
          <w:rFonts w:asciiTheme="minorBidi" w:hAnsiTheme="minorBidi"/>
          <w:bCs/>
          <w:i/>
          <w:iCs/>
        </w:rPr>
        <w:t>c</w:t>
      </w:r>
      <w:r w:rsidRPr="002D68E9">
        <w:rPr>
          <w:rFonts w:asciiTheme="minorBidi" w:hAnsiTheme="minorBidi"/>
          <w:bCs/>
          <w:i/>
          <w:iCs/>
        </w:rPr>
        <w:t>oncentrate here</w:t>
      </w:r>
      <w:r w:rsidRPr="002D68E9">
        <w:rPr>
          <w:rFonts w:asciiTheme="minorBidi" w:hAnsiTheme="minorBidi"/>
          <w:bCs/>
        </w:rPr>
        <w:t xml:space="preserve">) - </w:t>
      </w:r>
      <w:r w:rsidRPr="002D68E9">
        <w:rPr>
          <w:rFonts w:asciiTheme="minorBidi" w:hAnsiTheme="minorBidi"/>
          <w:bCs/>
          <w:i/>
          <w:iCs/>
        </w:rPr>
        <w:t>high importance &amp; low performance</w:t>
      </w:r>
      <w:r w:rsidRPr="002D68E9">
        <w:rPr>
          <w:rFonts w:asciiTheme="minorBidi" w:hAnsiTheme="minorBidi"/>
          <w:bCs/>
        </w:rPr>
        <w:t xml:space="preserve">. </w:t>
      </w:r>
      <w:proofErr w:type="spellStart"/>
      <w:r>
        <w:rPr>
          <w:rFonts w:asciiTheme="minorBidi" w:hAnsiTheme="minorBidi"/>
          <w:bCs/>
        </w:rPr>
        <w:t>Aspek</w:t>
      </w:r>
      <w:proofErr w:type="spellEnd"/>
      <w:r>
        <w:rPr>
          <w:rFonts w:asciiTheme="minorBidi" w:hAnsiTheme="minorBidi"/>
          <w:bCs/>
        </w:rPr>
        <w:t xml:space="preserve"> </w:t>
      </w:r>
      <w:r w:rsidRPr="002D68E9">
        <w:rPr>
          <w:rFonts w:asciiTheme="minorBidi" w:hAnsiTheme="minorBidi"/>
          <w:bCs/>
        </w:rPr>
        <w:t>(</w:t>
      </w:r>
      <w:proofErr w:type="spellStart"/>
      <w:r w:rsidRPr="002D68E9">
        <w:rPr>
          <w:rFonts w:asciiTheme="minorBidi" w:hAnsiTheme="minorBidi"/>
          <w:bCs/>
        </w:rPr>
        <w:t>fitur</w:t>
      </w:r>
      <w:proofErr w:type="spellEnd"/>
      <w:r w:rsidRPr="002D68E9">
        <w:rPr>
          <w:rFonts w:asciiTheme="minorBidi" w:hAnsiTheme="minorBidi"/>
          <w:bCs/>
        </w:rPr>
        <w:t xml:space="preserve">) </w:t>
      </w:r>
      <w:proofErr w:type="spellStart"/>
      <w:r w:rsidRPr="002D68E9">
        <w:rPr>
          <w:rFonts w:asciiTheme="minorBidi" w:hAnsiTheme="minorBidi"/>
          <w:bCs/>
        </w:rPr>
        <w:t>layanan</w:t>
      </w:r>
      <w:proofErr w:type="spellEnd"/>
      <w:r w:rsidRPr="002D68E9">
        <w:rPr>
          <w:rFonts w:asciiTheme="minorBidi" w:hAnsiTheme="minorBidi"/>
          <w:bCs/>
        </w:rPr>
        <w:t xml:space="preserve"> pada </w:t>
      </w:r>
      <w:proofErr w:type="spellStart"/>
      <w:r w:rsidRPr="002D68E9">
        <w:rPr>
          <w:rFonts w:asciiTheme="minorBidi" w:hAnsiTheme="minorBidi"/>
          <w:bCs/>
        </w:rPr>
        <w:t>kuadran</w:t>
      </w:r>
      <w:proofErr w:type="spellEnd"/>
      <w:r w:rsidRPr="002D68E9">
        <w:rPr>
          <w:rFonts w:asciiTheme="minorBidi" w:hAnsiTheme="minorBidi"/>
          <w:bCs/>
        </w:rPr>
        <w:t xml:space="preserve"> </w:t>
      </w:r>
      <w:proofErr w:type="spellStart"/>
      <w:r w:rsidRPr="002D68E9">
        <w:rPr>
          <w:rFonts w:asciiTheme="minorBidi" w:hAnsiTheme="minorBidi"/>
          <w:bCs/>
        </w:rPr>
        <w:t>ini</w:t>
      </w:r>
      <w:proofErr w:type="spellEnd"/>
      <w:r w:rsidRPr="002D68E9">
        <w:rPr>
          <w:rFonts w:asciiTheme="minorBidi" w:hAnsiTheme="minorBidi"/>
          <w:bCs/>
        </w:rPr>
        <w:t xml:space="preserve"> </w:t>
      </w:r>
      <w:proofErr w:type="spellStart"/>
      <w:r w:rsidRPr="002D68E9">
        <w:rPr>
          <w:rFonts w:asciiTheme="minorBidi" w:hAnsiTheme="minorBidi"/>
          <w:bCs/>
        </w:rPr>
        <w:t>dianggap</w:t>
      </w:r>
      <w:proofErr w:type="spellEnd"/>
      <w:r w:rsidRPr="002D68E9">
        <w:rPr>
          <w:rFonts w:asciiTheme="minorBidi" w:hAnsiTheme="minorBidi"/>
          <w:bCs/>
        </w:rPr>
        <w:t xml:space="preserve"> sangat </w:t>
      </w:r>
      <w:proofErr w:type="spellStart"/>
      <w:r w:rsidRPr="002D68E9">
        <w:rPr>
          <w:rFonts w:asciiTheme="minorBidi" w:hAnsiTheme="minorBidi"/>
          <w:bCs/>
        </w:rPr>
        <w:t>penting</w:t>
      </w:r>
      <w:proofErr w:type="spellEnd"/>
      <w:r w:rsidRPr="002D68E9">
        <w:rPr>
          <w:rFonts w:asciiTheme="minorBidi" w:hAnsiTheme="minorBidi"/>
          <w:bCs/>
        </w:rPr>
        <w:t xml:space="preserve"> oleh </w:t>
      </w:r>
      <w:proofErr w:type="spellStart"/>
      <w:r w:rsidRPr="002D68E9">
        <w:rPr>
          <w:rFonts w:asciiTheme="minorBidi" w:hAnsiTheme="minorBidi"/>
          <w:bCs/>
        </w:rPr>
        <w:t>pengguna</w:t>
      </w:r>
      <w:proofErr w:type="spellEnd"/>
      <w:r w:rsidRPr="002D68E9">
        <w:rPr>
          <w:rFonts w:asciiTheme="minorBidi" w:hAnsiTheme="minorBidi"/>
          <w:bCs/>
        </w:rPr>
        <w:t xml:space="preserve"> </w:t>
      </w:r>
      <w:proofErr w:type="spellStart"/>
      <w:r w:rsidRPr="002D68E9">
        <w:rPr>
          <w:rFonts w:asciiTheme="minorBidi" w:hAnsiTheme="minorBidi"/>
          <w:bCs/>
        </w:rPr>
        <w:t>layanan</w:t>
      </w:r>
      <w:proofErr w:type="spellEnd"/>
      <w:r w:rsidRPr="002D68E9">
        <w:rPr>
          <w:rFonts w:asciiTheme="minorBidi" w:hAnsiTheme="minorBidi"/>
          <w:bCs/>
        </w:rPr>
        <w:t xml:space="preserve">, </w:t>
      </w:r>
      <w:proofErr w:type="spellStart"/>
      <w:r w:rsidRPr="002D68E9">
        <w:rPr>
          <w:rFonts w:asciiTheme="minorBidi" w:hAnsiTheme="minorBidi"/>
          <w:bCs/>
        </w:rPr>
        <w:t>tetapi</w:t>
      </w:r>
      <w:proofErr w:type="spellEnd"/>
      <w:r w:rsidRPr="002D68E9">
        <w:rPr>
          <w:rFonts w:asciiTheme="minorBidi" w:hAnsiTheme="minorBidi"/>
          <w:bCs/>
        </w:rPr>
        <w:t xml:space="preserve"> </w:t>
      </w:r>
      <w:bookmarkStart w:id="4" w:name="_Hlk78393534"/>
      <w:proofErr w:type="spellStart"/>
      <w:r w:rsidRPr="002D68E9">
        <w:rPr>
          <w:rFonts w:asciiTheme="minorBidi" w:hAnsiTheme="minorBidi"/>
          <w:bCs/>
        </w:rPr>
        <w:t>kinerja</w:t>
      </w:r>
      <w:proofErr w:type="spellEnd"/>
      <w:r w:rsidRPr="002D68E9">
        <w:rPr>
          <w:rFonts w:asciiTheme="minorBidi" w:hAnsiTheme="minorBidi"/>
          <w:bCs/>
        </w:rPr>
        <w:t xml:space="preserve"> yang </w:t>
      </w:r>
      <w:proofErr w:type="spellStart"/>
      <w:r w:rsidRPr="002D68E9">
        <w:rPr>
          <w:rFonts w:asciiTheme="minorBidi" w:hAnsiTheme="minorBidi"/>
          <w:bCs/>
        </w:rPr>
        <w:t>dirasakan</w:t>
      </w:r>
      <w:proofErr w:type="spellEnd"/>
      <w:r w:rsidRPr="002D68E9">
        <w:rPr>
          <w:rFonts w:asciiTheme="minorBidi" w:hAnsiTheme="minorBidi"/>
          <w:bCs/>
        </w:rPr>
        <w:t xml:space="preserve"> </w:t>
      </w:r>
      <w:proofErr w:type="spellStart"/>
      <w:r w:rsidRPr="002D68E9">
        <w:rPr>
          <w:rFonts w:asciiTheme="minorBidi" w:hAnsiTheme="minorBidi"/>
          <w:bCs/>
        </w:rPr>
        <w:t>masih</w:t>
      </w:r>
      <w:proofErr w:type="spellEnd"/>
      <w:r w:rsidRPr="002D68E9">
        <w:rPr>
          <w:rFonts w:asciiTheme="minorBidi" w:hAnsiTheme="minorBidi"/>
          <w:bCs/>
        </w:rPr>
        <w:t xml:space="preserve"> sangat </w:t>
      </w:r>
      <w:proofErr w:type="spellStart"/>
      <w:r w:rsidRPr="002D68E9">
        <w:rPr>
          <w:rFonts w:asciiTheme="minorBidi" w:hAnsiTheme="minorBidi"/>
          <w:bCs/>
        </w:rPr>
        <w:t>rendah</w:t>
      </w:r>
      <w:bookmarkEnd w:id="4"/>
      <w:proofErr w:type="spellEnd"/>
      <w:r w:rsidRPr="002D68E9">
        <w:rPr>
          <w:rFonts w:asciiTheme="minorBidi" w:hAnsiTheme="minorBidi"/>
          <w:bCs/>
        </w:rPr>
        <w:t xml:space="preserve">. </w:t>
      </w:r>
      <w:r>
        <w:rPr>
          <w:rFonts w:asciiTheme="minorBidi" w:hAnsiTheme="minorBidi"/>
          <w:bCs/>
        </w:rPr>
        <w:t>Maka</w:t>
      </w:r>
      <w:r w:rsidRPr="002D68E9">
        <w:rPr>
          <w:rFonts w:asciiTheme="minorBidi" w:hAnsiTheme="minorBidi"/>
          <w:bCs/>
        </w:rPr>
        <w:t xml:space="preserve"> </w:t>
      </w:r>
      <w:proofErr w:type="spellStart"/>
      <w:r w:rsidRPr="002D68E9">
        <w:rPr>
          <w:rFonts w:asciiTheme="minorBidi" w:hAnsiTheme="minorBidi"/>
          <w:bCs/>
        </w:rPr>
        <w:t>fitur</w:t>
      </w:r>
      <w:proofErr w:type="spellEnd"/>
      <w:r w:rsidRPr="002D68E9">
        <w:rPr>
          <w:rFonts w:asciiTheme="minorBidi" w:hAnsiTheme="minorBidi"/>
          <w:bCs/>
        </w:rPr>
        <w:t xml:space="preserve"> </w:t>
      </w:r>
      <w:proofErr w:type="spellStart"/>
      <w:r w:rsidRPr="002D68E9">
        <w:rPr>
          <w:rFonts w:asciiTheme="minorBidi" w:hAnsiTheme="minorBidi"/>
          <w:bCs/>
        </w:rPr>
        <w:t>layanan</w:t>
      </w:r>
      <w:proofErr w:type="spellEnd"/>
      <w:r w:rsidRPr="002D68E9">
        <w:rPr>
          <w:rFonts w:asciiTheme="minorBidi" w:hAnsiTheme="minorBidi"/>
          <w:bCs/>
        </w:rPr>
        <w:t xml:space="preserve"> pada </w:t>
      </w:r>
      <w:proofErr w:type="spellStart"/>
      <w:r w:rsidRPr="002D68E9">
        <w:rPr>
          <w:rFonts w:asciiTheme="minorBidi" w:hAnsiTheme="minorBidi"/>
          <w:bCs/>
        </w:rPr>
        <w:t>kuadran</w:t>
      </w:r>
      <w:proofErr w:type="spellEnd"/>
      <w:r w:rsidRPr="002D68E9">
        <w:rPr>
          <w:rFonts w:asciiTheme="minorBidi" w:hAnsiTheme="minorBidi"/>
          <w:bCs/>
        </w:rPr>
        <w:t xml:space="preserve"> </w:t>
      </w:r>
      <w:proofErr w:type="spellStart"/>
      <w:r w:rsidRPr="002D68E9">
        <w:rPr>
          <w:rFonts w:asciiTheme="minorBidi" w:hAnsiTheme="minorBidi"/>
          <w:bCs/>
        </w:rPr>
        <w:t>ini</w:t>
      </w:r>
      <w:proofErr w:type="spellEnd"/>
      <w:r w:rsidRPr="002D68E9">
        <w:rPr>
          <w:rFonts w:asciiTheme="minorBidi" w:hAnsiTheme="minorBidi"/>
          <w:bCs/>
        </w:rPr>
        <w:t xml:space="preserve"> </w:t>
      </w:r>
      <w:proofErr w:type="spellStart"/>
      <w:r w:rsidRPr="002D68E9">
        <w:rPr>
          <w:rFonts w:asciiTheme="minorBidi" w:hAnsiTheme="minorBidi"/>
          <w:bCs/>
        </w:rPr>
        <w:t>dianggap</w:t>
      </w:r>
      <w:proofErr w:type="spellEnd"/>
      <w:r w:rsidRPr="002D68E9">
        <w:rPr>
          <w:rFonts w:asciiTheme="minorBidi" w:hAnsiTheme="minorBidi"/>
          <w:bCs/>
        </w:rPr>
        <w:t xml:space="preserve"> </w:t>
      </w:r>
      <w:proofErr w:type="spellStart"/>
      <w:r w:rsidRPr="002D68E9">
        <w:rPr>
          <w:rFonts w:asciiTheme="minorBidi" w:hAnsiTheme="minorBidi"/>
          <w:bCs/>
        </w:rPr>
        <w:t>memengaruhi</w:t>
      </w:r>
      <w:proofErr w:type="spellEnd"/>
      <w:r w:rsidRPr="002D68E9">
        <w:rPr>
          <w:rFonts w:asciiTheme="minorBidi" w:hAnsiTheme="minorBidi"/>
          <w:bCs/>
        </w:rPr>
        <w:t xml:space="preserve"> </w:t>
      </w:r>
      <w:proofErr w:type="spellStart"/>
      <w:r w:rsidRPr="002D68E9">
        <w:rPr>
          <w:rFonts w:asciiTheme="minorBidi" w:hAnsiTheme="minorBidi"/>
          <w:bCs/>
        </w:rPr>
        <w:t>kepuasan</w:t>
      </w:r>
      <w:proofErr w:type="spellEnd"/>
      <w:r w:rsidRPr="002D68E9">
        <w:rPr>
          <w:rFonts w:asciiTheme="minorBidi" w:hAnsiTheme="minorBidi"/>
          <w:bCs/>
        </w:rPr>
        <w:t xml:space="preserve"> </w:t>
      </w:r>
      <w:proofErr w:type="spellStart"/>
      <w:r w:rsidRPr="002D68E9">
        <w:rPr>
          <w:rFonts w:asciiTheme="minorBidi" w:hAnsiTheme="minorBidi"/>
          <w:bCs/>
        </w:rPr>
        <w:t>pengguna</w:t>
      </w:r>
      <w:proofErr w:type="spellEnd"/>
      <w:r w:rsidRPr="002D68E9">
        <w:rPr>
          <w:rFonts w:asciiTheme="minorBidi" w:hAnsiTheme="minorBidi"/>
          <w:bCs/>
        </w:rPr>
        <w:t xml:space="preserve"> </w:t>
      </w:r>
      <w:proofErr w:type="spellStart"/>
      <w:r w:rsidRPr="002D68E9">
        <w:rPr>
          <w:rFonts w:asciiTheme="minorBidi" w:hAnsiTheme="minorBidi"/>
          <w:bCs/>
        </w:rPr>
        <w:t>layanan</w:t>
      </w:r>
      <w:proofErr w:type="spellEnd"/>
      <w:r>
        <w:rPr>
          <w:rFonts w:asciiTheme="minorBidi" w:hAnsiTheme="minorBidi"/>
          <w:bCs/>
        </w:rPr>
        <w:t xml:space="preserve">. </w:t>
      </w:r>
      <w:proofErr w:type="spellStart"/>
      <w:r>
        <w:rPr>
          <w:rFonts w:asciiTheme="minorBidi" w:hAnsiTheme="minorBidi"/>
          <w:bCs/>
        </w:rPr>
        <w:t>S</w:t>
      </w:r>
      <w:r w:rsidRPr="002D68E9">
        <w:rPr>
          <w:rFonts w:asciiTheme="minorBidi" w:hAnsiTheme="minorBidi"/>
          <w:bCs/>
        </w:rPr>
        <w:t>ehingga</w:t>
      </w:r>
      <w:proofErr w:type="spellEnd"/>
      <w:r w:rsidRPr="002D68E9">
        <w:rPr>
          <w:rFonts w:asciiTheme="minorBidi" w:hAnsiTheme="minorBidi"/>
          <w:bCs/>
        </w:rPr>
        <w:t xml:space="preserve"> </w:t>
      </w:r>
      <w:proofErr w:type="spellStart"/>
      <w:r>
        <w:rPr>
          <w:rFonts w:asciiTheme="minorBidi" w:hAnsiTheme="minorBidi"/>
          <w:bCs/>
        </w:rPr>
        <w:t>penyelenggara</w:t>
      </w:r>
      <w:proofErr w:type="spellEnd"/>
      <w:r w:rsidRPr="002D68E9">
        <w:rPr>
          <w:rFonts w:asciiTheme="minorBidi" w:hAnsiTheme="minorBidi"/>
          <w:bCs/>
        </w:rPr>
        <w:t xml:space="preserve"> </w:t>
      </w:r>
      <w:proofErr w:type="spellStart"/>
      <w:r w:rsidRPr="002D68E9">
        <w:rPr>
          <w:rFonts w:asciiTheme="minorBidi" w:hAnsiTheme="minorBidi"/>
          <w:bCs/>
        </w:rPr>
        <w:t>layanan</w:t>
      </w:r>
      <w:proofErr w:type="spellEnd"/>
      <w:r w:rsidRPr="002D68E9">
        <w:rPr>
          <w:rFonts w:asciiTheme="minorBidi" w:hAnsiTheme="minorBidi"/>
          <w:bCs/>
        </w:rPr>
        <w:t xml:space="preserve"> </w:t>
      </w:r>
      <w:proofErr w:type="spellStart"/>
      <w:r w:rsidRPr="002D68E9">
        <w:rPr>
          <w:rFonts w:asciiTheme="minorBidi" w:hAnsiTheme="minorBidi"/>
          <w:bCs/>
        </w:rPr>
        <w:t>wajib</w:t>
      </w:r>
      <w:proofErr w:type="spellEnd"/>
      <w:r w:rsidRPr="002D68E9">
        <w:rPr>
          <w:rFonts w:asciiTheme="minorBidi" w:hAnsiTheme="minorBidi"/>
          <w:bCs/>
        </w:rPr>
        <w:t xml:space="preserve"> </w:t>
      </w:r>
      <w:proofErr w:type="spellStart"/>
      <w:r w:rsidRPr="002D68E9">
        <w:rPr>
          <w:rFonts w:asciiTheme="minorBidi" w:hAnsiTheme="minorBidi"/>
          <w:bCs/>
        </w:rPr>
        <w:t>menjadikan</w:t>
      </w:r>
      <w:proofErr w:type="spellEnd"/>
      <w:r w:rsidRPr="002D68E9">
        <w:rPr>
          <w:rFonts w:asciiTheme="minorBidi" w:hAnsiTheme="minorBidi"/>
          <w:bCs/>
        </w:rPr>
        <w:t xml:space="preserve"> </w:t>
      </w:r>
      <w:proofErr w:type="spellStart"/>
      <w:r>
        <w:rPr>
          <w:rFonts w:asciiTheme="minorBidi" w:hAnsiTheme="minorBidi"/>
          <w:bCs/>
        </w:rPr>
        <w:t>aspek</w:t>
      </w:r>
      <w:proofErr w:type="spellEnd"/>
      <w:r w:rsidRPr="002D68E9">
        <w:rPr>
          <w:rFonts w:asciiTheme="minorBidi" w:hAnsiTheme="minorBidi"/>
          <w:bCs/>
        </w:rPr>
        <w:t xml:space="preserve"> pada </w:t>
      </w:r>
      <w:proofErr w:type="spellStart"/>
      <w:r w:rsidRPr="002D68E9">
        <w:rPr>
          <w:rFonts w:asciiTheme="minorBidi" w:hAnsiTheme="minorBidi"/>
          <w:bCs/>
        </w:rPr>
        <w:t>kuadran</w:t>
      </w:r>
      <w:proofErr w:type="spellEnd"/>
      <w:r w:rsidRPr="002D68E9">
        <w:rPr>
          <w:rFonts w:asciiTheme="minorBidi" w:hAnsiTheme="minorBidi"/>
          <w:bCs/>
        </w:rPr>
        <w:t xml:space="preserve"> </w:t>
      </w:r>
      <w:proofErr w:type="spellStart"/>
      <w:r w:rsidRPr="002D68E9">
        <w:rPr>
          <w:rFonts w:asciiTheme="minorBidi" w:hAnsiTheme="minorBidi"/>
          <w:bCs/>
        </w:rPr>
        <w:t>ini</w:t>
      </w:r>
      <w:proofErr w:type="spellEnd"/>
      <w:r w:rsidRPr="002D68E9">
        <w:rPr>
          <w:rFonts w:asciiTheme="minorBidi" w:hAnsiTheme="minorBidi"/>
          <w:bCs/>
        </w:rPr>
        <w:t xml:space="preserve"> </w:t>
      </w:r>
      <w:proofErr w:type="spellStart"/>
      <w:r w:rsidRPr="002D68E9">
        <w:rPr>
          <w:rFonts w:asciiTheme="minorBidi" w:hAnsiTheme="minorBidi"/>
          <w:bCs/>
        </w:rPr>
        <w:t>sebagai</w:t>
      </w:r>
      <w:proofErr w:type="spellEnd"/>
      <w:r w:rsidRPr="002D68E9">
        <w:rPr>
          <w:rFonts w:asciiTheme="minorBidi" w:hAnsiTheme="minorBidi"/>
          <w:bCs/>
        </w:rPr>
        <w:t xml:space="preserve"> </w:t>
      </w:r>
      <w:proofErr w:type="spellStart"/>
      <w:r w:rsidRPr="002D68E9">
        <w:rPr>
          <w:rFonts w:asciiTheme="minorBidi" w:hAnsiTheme="minorBidi"/>
          <w:bCs/>
        </w:rPr>
        <w:t>prioritas</w:t>
      </w:r>
      <w:proofErr w:type="spellEnd"/>
      <w:r w:rsidRPr="002D68E9">
        <w:rPr>
          <w:rFonts w:asciiTheme="minorBidi" w:hAnsiTheme="minorBidi"/>
          <w:bCs/>
        </w:rPr>
        <w:t xml:space="preserve"> </w:t>
      </w:r>
      <w:proofErr w:type="spellStart"/>
      <w:r w:rsidRPr="002D68E9">
        <w:rPr>
          <w:rFonts w:asciiTheme="minorBidi" w:hAnsiTheme="minorBidi"/>
          <w:bCs/>
        </w:rPr>
        <w:t>utama</w:t>
      </w:r>
      <w:proofErr w:type="spellEnd"/>
      <w:r w:rsidRPr="002D68E9">
        <w:rPr>
          <w:rFonts w:asciiTheme="minorBidi" w:hAnsiTheme="minorBidi"/>
          <w:bCs/>
        </w:rPr>
        <w:t xml:space="preserve"> </w:t>
      </w:r>
      <w:proofErr w:type="spellStart"/>
      <w:r>
        <w:rPr>
          <w:rFonts w:asciiTheme="minorBidi" w:hAnsiTheme="minorBidi"/>
          <w:bCs/>
        </w:rPr>
        <w:t>dalam</w:t>
      </w:r>
      <w:proofErr w:type="spellEnd"/>
      <w:r>
        <w:rPr>
          <w:rFonts w:asciiTheme="minorBidi" w:hAnsiTheme="minorBidi"/>
          <w:bCs/>
        </w:rPr>
        <w:t xml:space="preserve"> </w:t>
      </w:r>
      <w:proofErr w:type="spellStart"/>
      <w:r>
        <w:rPr>
          <w:rFonts w:asciiTheme="minorBidi" w:hAnsiTheme="minorBidi"/>
          <w:bCs/>
        </w:rPr>
        <w:t>peningkatan</w:t>
      </w:r>
      <w:proofErr w:type="spellEnd"/>
      <w:r>
        <w:rPr>
          <w:rFonts w:asciiTheme="minorBidi" w:hAnsiTheme="minorBidi"/>
          <w:bCs/>
        </w:rPr>
        <w:t xml:space="preserve"> </w:t>
      </w:r>
      <w:proofErr w:type="spellStart"/>
      <w:r>
        <w:rPr>
          <w:rFonts w:asciiTheme="minorBidi" w:hAnsiTheme="minorBidi"/>
          <w:bCs/>
        </w:rPr>
        <w:t>kualitas</w:t>
      </w:r>
      <w:proofErr w:type="spellEnd"/>
      <w:r>
        <w:rPr>
          <w:rFonts w:asciiTheme="minorBidi" w:hAnsiTheme="minorBidi"/>
          <w:bCs/>
        </w:rPr>
        <w:t xml:space="preserve"> </w:t>
      </w:r>
      <w:proofErr w:type="spellStart"/>
      <w:r>
        <w:rPr>
          <w:rFonts w:asciiTheme="minorBidi" w:hAnsiTheme="minorBidi"/>
          <w:bCs/>
        </w:rPr>
        <w:t>layanan</w:t>
      </w:r>
      <w:proofErr w:type="spellEnd"/>
      <w:r>
        <w:rPr>
          <w:rFonts w:asciiTheme="minorBidi" w:hAnsiTheme="minorBidi"/>
          <w:bCs/>
        </w:rPr>
        <w:t>.</w:t>
      </w:r>
    </w:p>
    <w:p w14:paraId="50BEF948" w14:textId="5A78E5A5" w:rsidR="00EB38B7" w:rsidRPr="002D68E9" w:rsidRDefault="00EB38B7" w:rsidP="00225E18">
      <w:pPr>
        <w:pStyle w:val="ListParagraph"/>
        <w:numPr>
          <w:ilvl w:val="0"/>
          <w:numId w:val="11"/>
        </w:numPr>
        <w:tabs>
          <w:tab w:val="left" w:pos="426"/>
        </w:tabs>
        <w:spacing w:before="240"/>
        <w:ind w:left="426" w:hanging="142"/>
        <w:jc w:val="both"/>
        <w:rPr>
          <w:rFonts w:asciiTheme="minorBidi" w:hAnsiTheme="minorBidi"/>
          <w:bCs/>
        </w:rPr>
      </w:pPr>
      <w:proofErr w:type="spellStart"/>
      <w:r w:rsidRPr="002D68E9">
        <w:rPr>
          <w:rFonts w:asciiTheme="minorBidi" w:hAnsiTheme="minorBidi"/>
          <w:bCs/>
        </w:rPr>
        <w:t>Kuadran</w:t>
      </w:r>
      <w:proofErr w:type="spellEnd"/>
      <w:r w:rsidRPr="002D68E9">
        <w:rPr>
          <w:rFonts w:asciiTheme="minorBidi" w:hAnsiTheme="minorBidi"/>
          <w:bCs/>
        </w:rPr>
        <w:t xml:space="preserve"> II </w:t>
      </w:r>
      <w:proofErr w:type="spellStart"/>
      <w:r w:rsidRPr="00225E18">
        <w:rPr>
          <w:rFonts w:asciiTheme="minorBidi" w:hAnsiTheme="minorBidi"/>
          <w:bCs/>
          <w:i/>
          <w:iCs/>
        </w:rPr>
        <w:t>Pertahankan</w:t>
      </w:r>
      <w:proofErr w:type="spellEnd"/>
      <w:r w:rsidRPr="002D68E9">
        <w:rPr>
          <w:rFonts w:asciiTheme="minorBidi" w:hAnsiTheme="minorBidi"/>
          <w:bCs/>
        </w:rPr>
        <w:t xml:space="preserve"> </w:t>
      </w:r>
      <w:proofErr w:type="spellStart"/>
      <w:r w:rsidRPr="002D68E9">
        <w:rPr>
          <w:rFonts w:asciiTheme="minorBidi" w:hAnsiTheme="minorBidi"/>
          <w:bCs/>
        </w:rPr>
        <w:t>kinerja</w:t>
      </w:r>
      <w:proofErr w:type="spellEnd"/>
      <w:r w:rsidRPr="002D68E9">
        <w:rPr>
          <w:rFonts w:asciiTheme="minorBidi" w:hAnsiTheme="minorBidi"/>
          <w:bCs/>
        </w:rPr>
        <w:t xml:space="preserve"> </w:t>
      </w:r>
      <w:proofErr w:type="spellStart"/>
      <w:r w:rsidRPr="002D68E9">
        <w:rPr>
          <w:rFonts w:asciiTheme="minorBidi" w:hAnsiTheme="minorBidi"/>
          <w:bCs/>
        </w:rPr>
        <w:t>layanan</w:t>
      </w:r>
      <w:proofErr w:type="spellEnd"/>
      <w:r w:rsidRPr="002D68E9">
        <w:rPr>
          <w:rFonts w:asciiTheme="minorBidi" w:hAnsiTheme="minorBidi"/>
          <w:bCs/>
        </w:rPr>
        <w:t xml:space="preserve"> (</w:t>
      </w:r>
      <w:r w:rsidRPr="009D1D26">
        <w:rPr>
          <w:rFonts w:asciiTheme="minorBidi" w:hAnsiTheme="minorBidi"/>
          <w:bCs/>
          <w:i/>
          <w:iCs/>
        </w:rPr>
        <w:t>k</w:t>
      </w:r>
      <w:r w:rsidRPr="002D68E9">
        <w:rPr>
          <w:rFonts w:asciiTheme="minorBidi" w:hAnsiTheme="minorBidi"/>
          <w:bCs/>
          <w:i/>
          <w:iCs/>
        </w:rPr>
        <w:t>eep up the good work</w:t>
      </w:r>
      <w:r w:rsidRPr="002D68E9">
        <w:rPr>
          <w:rFonts w:asciiTheme="minorBidi" w:hAnsiTheme="minorBidi"/>
          <w:bCs/>
        </w:rPr>
        <w:t xml:space="preserve">) - </w:t>
      </w:r>
      <w:r w:rsidRPr="002D68E9">
        <w:rPr>
          <w:rFonts w:asciiTheme="minorBidi" w:hAnsiTheme="minorBidi"/>
          <w:bCs/>
          <w:i/>
          <w:iCs/>
        </w:rPr>
        <w:t>high importance &amp; high performance</w:t>
      </w:r>
      <w:r w:rsidRPr="002D68E9">
        <w:rPr>
          <w:rFonts w:asciiTheme="minorBidi" w:hAnsiTheme="minorBidi"/>
          <w:bCs/>
        </w:rPr>
        <w:t xml:space="preserve">. </w:t>
      </w:r>
      <w:proofErr w:type="spellStart"/>
      <w:r>
        <w:rPr>
          <w:rFonts w:asciiTheme="minorBidi" w:hAnsiTheme="minorBidi"/>
          <w:bCs/>
        </w:rPr>
        <w:t>Aspek</w:t>
      </w:r>
      <w:proofErr w:type="spellEnd"/>
      <w:r>
        <w:rPr>
          <w:rFonts w:asciiTheme="minorBidi" w:hAnsiTheme="minorBidi"/>
          <w:bCs/>
        </w:rPr>
        <w:t xml:space="preserve"> </w:t>
      </w:r>
      <w:proofErr w:type="spellStart"/>
      <w:r w:rsidRPr="002D68E9">
        <w:rPr>
          <w:rFonts w:asciiTheme="minorBidi" w:hAnsiTheme="minorBidi"/>
          <w:bCs/>
        </w:rPr>
        <w:t>layanan</w:t>
      </w:r>
      <w:proofErr w:type="spellEnd"/>
      <w:r w:rsidRPr="002D68E9">
        <w:rPr>
          <w:rFonts w:asciiTheme="minorBidi" w:hAnsiTheme="minorBidi"/>
          <w:bCs/>
        </w:rPr>
        <w:t xml:space="preserve"> pada </w:t>
      </w:r>
      <w:proofErr w:type="spellStart"/>
      <w:r w:rsidRPr="002D68E9">
        <w:rPr>
          <w:rFonts w:asciiTheme="minorBidi" w:hAnsiTheme="minorBidi"/>
          <w:bCs/>
        </w:rPr>
        <w:t>kuadran</w:t>
      </w:r>
      <w:proofErr w:type="spellEnd"/>
      <w:r w:rsidRPr="002D68E9">
        <w:rPr>
          <w:rFonts w:asciiTheme="minorBidi" w:hAnsiTheme="minorBidi"/>
          <w:bCs/>
        </w:rPr>
        <w:t xml:space="preserve"> </w:t>
      </w:r>
      <w:proofErr w:type="spellStart"/>
      <w:r w:rsidRPr="002D68E9">
        <w:rPr>
          <w:rFonts w:asciiTheme="minorBidi" w:hAnsiTheme="minorBidi"/>
          <w:bCs/>
        </w:rPr>
        <w:t>ini</w:t>
      </w:r>
      <w:proofErr w:type="spellEnd"/>
      <w:r w:rsidRPr="002D68E9">
        <w:rPr>
          <w:rFonts w:asciiTheme="minorBidi" w:hAnsiTheme="minorBidi"/>
          <w:bCs/>
        </w:rPr>
        <w:t xml:space="preserve"> </w:t>
      </w:r>
      <w:proofErr w:type="spellStart"/>
      <w:r w:rsidRPr="002D68E9">
        <w:rPr>
          <w:rFonts w:asciiTheme="minorBidi" w:hAnsiTheme="minorBidi"/>
          <w:bCs/>
        </w:rPr>
        <w:t>merupakan</w:t>
      </w:r>
      <w:proofErr w:type="spellEnd"/>
      <w:r w:rsidRPr="002D68E9">
        <w:rPr>
          <w:rFonts w:asciiTheme="minorBidi" w:hAnsiTheme="minorBidi"/>
          <w:bCs/>
        </w:rPr>
        <w:t xml:space="preserve"> </w:t>
      </w:r>
      <w:proofErr w:type="spellStart"/>
      <w:r w:rsidRPr="002D68E9">
        <w:rPr>
          <w:rFonts w:asciiTheme="minorBidi" w:hAnsiTheme="minorBidi"/>
          <w:bCs/>
        </w:rPr>
        <w:t>faktor</w:t>
      </w:r>
      <w:proofErr w:type="spellEnd"/>
      <w:r w:rsidRPr="002D68E9">
        <w:rPr>
          <w:rFonts w:asciiTheme="minorBidi" w:hAnsiTheme="minorBidi"/>
          <w:bCs/>
        </w:rPr>
        <w:t xml:space="preserve"> </w:t>
      </w:r>
      <w:proofErr w:type="spellStart"/>
      <w:r w:rsidRPr="002D68E9">
        <w:rPr>
          <w:rFonts w:asciiTheme="minorBidi" w:hAnsiTheme="minorBidi"/>
          <w:bCs/>
        </w:rPr>
        <w:t>penunjang</w:t>
      </w:r>
      <w:proofErr w:type="spellEnd"/>
      <w:r w:rsidRPr="002D68E9">
        <w:rPr>
          <w:rFonts w:asciiTheme="minorBidi" w:hAnsiTheme="minorBidi"/>
          <w:bCs/>
        </w:rPr>
        <w:t xml:space="preserve"> </w:t>
      </w:r>
      <w:proofErr w:type="spellStart"/>
      <w:r w:rsidRPr="002D68E9">
        <w:rPr>
          <w:rFonts w:asciiTheme="minorBidi" w:hAnsiTheme="minorBidi"/>
          <w:bCs/>
        </w:rPr>
        <w:t>bagi</w:t>
      </w:r>
      <w:proofErr w:type="spellEnd"/>
      <w:r w:rsidRPr="002D68E9">
        <w:rPr>
          <w:rFonts w:asciiTheme="minorBidi" w:hAnsiTheme="minorBidi"/>
          <w:bCs/>
        </w:rPr>
        <w:t xml:space="preserve"> </w:t>
      </w:r>
      <w:proofErr w:type="spellStart"/>
      <w:r w:rsidRPr="002D68E9">
        <w:rPr>
          <w:rFonts w:asciiTheme="minorBidi" w:hAnsiTheme="minorBidi"/>
          <w:bCs/>
        </w:rPr>
        <w:t>kepuasan</w:t>
      </w:r>
      <w:proofErr w:type="spellEnd"/>
      <w:r w:rsidRPr="002D68E9">
        <w:rPr>
          <w:rFonts w:asciiTheme="minorBidi" w:hAnsiTheme="minorBidi"/>
          <w:bCs/>
        </w:rPr>
        <w:t xml:space="preserve"> </w:t>
      </w:r>
      <w:proofErr w:type="spellStart"/>
      <w:r w:rsidRPr="002D68E9">
        <w:rPr>
          <w:rFonts w:asciiTheme="minorBidi" w:hAnsiTheme="minorBidi"/>
          <w:bCs/>
        </w:rPr>
        <w:t>pengguna</w:t>
      </w:r>
      <w:proofErr w:type="spellEnd"/>
      <w:r w:rsidRPr="002D68E9">
        <w:rPr>
          <w:rFonts w:asciiTheme="minorBidi" w:hAnsiTheme="minorBidi"/>
          <w:bCs/>
        </w:rPr>
        <w:t xml:space="preserve"> </w:t>
      </w:r>
      <w:proofErr w:type="spellStart"/>
      <w:r w:rsidRPr="002D68E9">
        <w:rPr>
          <w:rFonts w:asciiTheme="minorBidi" w:hAnsiTheme="minorBidi"/>
          <w:bCs/>
        </w:rPr>
        <w:t>layanan</w:t>
      </w:r>
      <w:proofErr w:type="spellEnd"/>
      <w:r w:rsidRPr="002D68E9">
        <w:rPr>
          <w:rFonts w:asciiTheme="minorBidi" w:hAnsiTheme="minorBidi"/>
          <w:bCs/>
        </w:rPr>
        <w:t xml:space="preserve">. </w:t>
      </w:r>
      <w:proofErr w:type="spellStart"/>
      <w:r w:rsidRPr="002D68E9">
        <w:rPr>
          <w:rFonts w:asciiTheme="minorBidi" w:hAnsiTheme="minorBidi"/>
          <w:bCs/>
        </w:rPr>
        <w:t>Sehingga</w:t>
      </w:r>
      <w:proofErr w:type="spellEnd"/>
      <w:r w:rsidRPr="002D68E9">
        <w:rPr>
          <w:rFonts w:asciiTheme="minorBidi" w:hAnsiTheme="minorBidi"/>
          <w:bCs/>
        </w:rPr>
        <w:t xml:space="preserve"> </w:t>
      </w:r>
      <w:proofErr w:type="spellStart"/>
      <w:r>
        <w:rPr>
          <w:rFonts w:asciiTheme="minorBidi" w:hAnsiTheme="minorBidi"/>
          <w:bCs/>
        </w:rPr>
        <w:t>penyelenggara</w:t>
      </w:r>
      <w:proofErr w:type="spellEnd"/>
      <w:r>
        <w:rPr>
          <w:rFonts w:asciiTheme="minorBidi" w:hAnsiTheme="minorBidi"/>
          <w:bCs/>
        </w:rPr>
        <w:t xml:space="preserve"> </w:t>
      </w:r>
      <w:proofErr w:type="spellStart"/>
      <w:r w:rsidRPr="002D68E9">
        <w:rPr>
          <w:rFonts w:asciiTheme="minorBidi" w:hAnsiTheme="minorBidi"/>
          <w:bCs/>
        </w:rPr>
        <w:t>layanan</w:t>
      </w:r>
      <w:proofErr w:type="spellEnd"/>
      <w:r w:rsidRPr="002D68E9">
        <w:rPr>
          <w:rFonts w:asciiTheme="minorBidi" w:hAnsiTheme="minorBidi"/>
          <w:bCs/>
        </w:rPr>
        <w:t xml:space="preserve"> </w:t>
      </w:r>
      <w:proofErr w:type="spellStart"/>
      <w:r w:rsidRPr="002D68E9">
        <w:rPr>
          <w:rFonts w:asciiTheme="minorBidi" w:hAnsiTheme="minorBidi"/>
          <w:bCs/>
        </w:rPr>
        <w:t>harus</w:t>
      </w:r>
      <w:proofErr w:type="spellEnd"/>
      <w:r w:rsidRPr="002D68E9">
        <w:rPr>
          <w:rFonts w:asciiTheme="minorBidi" w:hAnsiTheme="minorBidi"/>
          <w:bCs/>
        </w:rPr>
        <w:t xml:space="preserve"> </w:t>
      </w:r>
      <w:proofErr w:type="spellStart"/>
      <w:r w:rsidRPr="002D68E9">
        <w:rPr>
          <w:rFonts w:asciiTheme="minorBidi" w:hAnsiTheme="minorBidi"/>
          <w:bCs/>
        </w:rPr>
        <w:t>mempertahankan</w:t>
      </w:r>
      <w:proofErr w:type="spellEnd"/>
      <w:r w:rsidRPr="002D68E9">
        <w:rPr>
          <w:rFonts w:asciiTheme="minorBidi" w:hAnsiTheme="minorBidi"/>
          <w:bCs/>
        </w:rPr>
        <w:t xml:space="preserve"> </w:t>
      </w:r>
      <w:proofErr w:type="spellStart"/>
      <w:r w:rsidRPr="002D68E9">
        <w:rPr>
          <w:rFonts w:asciiTheme="minorBidi" w:hAnsiTheme="minorBidi"/>
          <w:bCs/>
        </w:rPr>
        <w:t>kinerja</w:t>
      </w:r>
      <w:proofErr w:type="spellEnd"/>
      <w:r w:rsidRPr="002D68E9">
        <w:rPr>
          <w:rFonts w:asciiTheme="minorBidi" w:hAnsiTheme="minorBidi"/>
          <w:bCs/>
        </w:rPr>
        <w:t xml:space="preserve"> yang </w:t>
      </w:r>
      <w:proofErr w:type="spellStart"/>
      <w:r w:rsidRPr="002D68E9">
        <w:rPr>
          <w:rFonts w:asciiTheme="minorBidi" w:hAnsiTheme="minorBidi"/>
          <w:bCs/>
        </w:rPr>
        <w:t>telah</w:t>
      </w:r>
      <w:proofErr w:type="spellEnd"/>
      <w:r w:rsidRPr="002D68E9">
        <w:rPr>
          <w:rFonts w:asciiTheme="minorBidi" w:hAnsiTheme="minorBidi"/>
          <w:bCs/>
        </w:rPr>
        <w:t xml:space="preserve"> </w:t>
      </w:r>
      <w:proofErr w:type="spellStart"/>
      <w:r w:rsidRPr="002D68E9">
        <w:rPr>
          <w:rFonts w:asciiTheme="minorBidi" w:hAnsiTheme="minorBidi"/>
          <w:bCs/>
        </w:rPr>
        <w:t>dicapai</w:t>
      </w:r>
      <w:proofErr w:type="spellEnd"/>
      <w:r w:rsidRPr="002D68E9">
        <w:rPr>
          <w:rFonts w:asciiTheme="minorBidi" w:hAnsiTheme="minorBidi"/>
          <w:bCs/>
        </w:rPr>
        <w:t xml:space="preserve"> oleh </w:t>
      </w:r>
      <w:proofErr w:type="spellStart"/>
      <w:r>
        <w:rPr>
          <w:rFonts w:asciiTheme="minorBidi" w:hAnsiTheme="minorBidi"/>
          <w:bCs/>
        </w:rPr>
        <w:t>aspek</w:t>
      </w:r>
      <w:proofErr w:type="spellEnd"/>
      <w:r w:rsidRPr="002D68E9">
        <w:rPr>
          <w:rFonts w:asciiTheme="minorBidi" w:hAnsiTheme="minorBidi"/>
          <w:bCs/>
        </w:rPr>
        <w:t xml:space="preserve"> </w:t>
      </w:r>
      <w:proofErr w:type="spellStart"/>
      <w:r>
        <w:rPr>
          <w:rFonts w:asciiTheme="minorBidi" w:hAnsiTheme="minorBidi"/>
          <w:bCs/>
        </w:rPr>
        <w:t>layanan</w:t>
      </w:r>
      <w:proofErr w:type="spellEnd"/>
      <w:r>
        <w:rPr>
          <w:rFonts w:asciiTheme="minorBidi" w:hAnsiTheme="minorBidi"/>
          <w:bCs/>
        </w:rPr>
        <w:t xml:space="preserve"> yang </w:t>
      </w:r>
      <w:proofErr w:type="spellStart"/>
      <w:r>
        <w:rPr>
          <w:rFonts w:asciiTheme="minorBidi" w:hAnsiTheme="minorBidi"/>
          <w:bCs/>
        </w:rPr>
        <w:t>masuk</w:t>
      </w:r>
      <w:proofErr w:type="spellEnd"/>
      <w:r>
        <w:rPr>
          <w:rFonts w:asciiTheme="minorBidi" w:hAnsiTheme="minorBidi"/>
          <w:bCs/>
        </w:rPr>
        <w:t xml:space="preserve"> </w:t>
      </w:r>
      <w:proofErr w:type="spellStart"/>
      <w:r w:rsidRPr="002D68E9">
        <w:rPr>
          <w:rFonts w:asciiTheme="minorBidi" w:hAnsiTheme="minorBidi"/>
          <w:bCs/>
        </w:rPr>
        <w:t>dalam</w:t>
      </w:r>
      <w:proofErr w:type="spellEnd"/>
      <w:r w:rsidRPr="002D68E9">
        <w:rPr>
          <w:rFonts w:asciiTheme="minorBidi" w:hAnsiTheme="minorBidi"/>
          <w:bCs/>
        </w:rPr>
        <w:t xml:space="preserve"> </w:t>
      </w:r>
      <w:proofErr w:type="spellStart"/>
      <w:r w:rsidRPr="002D68E9">
        <w:rPr>
          <w:rFonts w:asciiTheme="minorBidi" w:hAnsiTheme="minorBidi"/>
          <w:bCs/>
        </w:rPr>
        <w:t>kuadran</w:t>
      </w:r>
      <w:proofErr w:type="spellEnd"/>
      <w:r w:rsidRPr="002D68E9">
        <w:rPr>
          <w:rFonts w:asciiTheme="minorBidi" w:hAnsiTheme="minorBidi"/>
          <w:bCs/>
        </w:rPr>
        <w:t xml:space="preserve"> </w:t>
      </w:r>
      <w:proofErr w:type="spellStart"/>
      <w:r w:rsidRPr="002D68E9">
        <w:rPr>
          <w:rFonts w:asciiTheme="minorBidi" w:hAnsiTheme="minorBidi"/>
          <w:bCs/>
        </w:rPr>
        <w:t>ini</w:t>
      </w:r>
      <w:proofErr w:type="spellEnd"/>
      <w:r w:rsidRPr="002D68E9">
        <w:rPr>
          <w:rFonts w:asciiTheme="minorBidi" w:hAnsiTheme="minorBidi"/>
          <w:bCs/>
        </w:rPr>
        <w:t>.</w:t>
      </w:r>
    </w:p>
    <w:p w14:paraId="496E128D" w14:textId="3726A1B5" w:rsidR="00EB38B7" w:rsidRPr="002D68E9" w:rsidRDefault="00EB38B7" w:rsidP="00225E18">
      <w:pPr>
        <w:pStyle w:val="ListParagraph"/>
        <w:numPr>
          <w:ilvl w:val="0"/>
          <w:numId w:val="11"/>
        </w:numPr>
        <w:tabs>
          <w:tab w:val="left" w:pos="426"/>
        </w:tabs>
        <w:spacing w:before="240"/>
        <w:ind w:left="426" w:hanging="142"/>
        <w:jc w:val="both"/>
        <w:rPr>
          <w:rFonts w:asciiTheme="minorBidi" w:hAnsiTheme="minorBidi"/>
          <w:bCs/>
        </w:rPr>
      </w:pPr>
      <w:proofErr w:type="spellStart"/>
      <w:r w:rsidRPr="002D68E9">
        <w:rPr>
          <w:rFonts w:asciiTheme="minorBidi" w:hAnsiTheme="minorBidi"/>
          <w:bCs/>
        </w:rPr>
        <w:t>Kuadran</w:t>
      </w:r>
      <w:proofErr w:type="spellEnd"/>
      <w:r w:rsidRPr="002D68E9">
        <w:rPr>
          <w:rFonts w:asciiTheme="minorBidi" w:hAnsiTheme="minorBidi"/>
          <w:bCs/>
        </w:rPr>
        <w:t xml:space="preserve"> III </w:t>
      </w:r>
      <w:proofErr w:type="spellStart"/>
      <w:r w:rsidRPr="00225E18">
        <w:rPr>
          <w:rFonts w:asciiTheme="minorBidi" w:hAnsiTheme="minorBidi"/>
          <w:bCs/>
          <w:i/>
          <w:iCs/>
        </w:rPr>
        <w:t>Prioritas</w:t>
      </w:r>
      <w:proofErr w:type="spellEnd"/>
      <w:r w:rsidRPr="002D68E9">
        <w:rPr>
          <w:rFonts w:asciiTheme="minorBidi" w:hAnsiTheme="minorBidi"/>
          <w:bCs/>
        </w:rPr>
        <w:t xml:space="preserve"> </w:t>
      </w:r>
      <w:proofErr w:type="spellStart"/>
      <w:r w:rsidRPr="002D68E9">
        <w:rPr>
          <w:rFonts w:asciiTheme="minorBidi" w:hAnsiTheme="minorBidi"/>
          <w:bCs/>
        </w:rPr>
        <w:t>rendah</w:t>
      </w:r>
      <w:proofErr w:type="spellEnd"/>
      <w:r w:rsidRPr="002D68E9">
        <w:rPr>
          <w:rFonts w:asciiTheme="minorBidi" w:hAnsiTheme="minorBidi"/>
          <w:bCs/>
        </w:rPr>
        <w:t xml:space="preserve"> (</w:t>
      </w:r>
      <w:r>
        <w:rPr>
          <w:rFonts w:asciiTheme="minorBidi" w:hAnsiTheme="minorBidi"/>
          <w:bCs/>
          <w:i/>
          <w:iCs/>
        </w:rPr>
        <w:t>l</w:t>
      </w:r>
      <w:r w:rsidRPr="002D68E9">
        <w:rPr>
          <w:rFonts w:asciiTheme="minorBidi" w:hAnsiTheme="minorBidi"/>
          <w:bCs/>
          <w:i/>
          <w:iCs/>
        </w:rPr>
        <w:t>ower priority</w:t>
      </w:r>
      <w:r w:rsidRPr="002D68E9">
        <w:rPr>
          <w:rFonts w:asciiTheme="minorBidi" w:hAnsiTheme="minorBidi"/>
          <w:bCs/>
        </w:rPr>
        <w:t xml:space="preserve">) - </w:t>
      </w:r>
      <w:r w:rsidRPr="002D68E9">
        <w:rPr>
          <w:rFonts w:asciiTheme="minorBidi" w:hAnsiTheme="minorBidi"/>
          <w:bCs/>
          <w:i/>
          <w:iCs/>
        </w:rPr>
        <w:t>low importance &amp; low performance</w:t>
      </w:r>
      <w:r w:rsidRPr="002D68E9">
        <w:rPr>
          <w:rFonts w:asciiTheme="minorBidi" w:hAnsiTheme="minorBidi"/>
          <w:bCs/>
        </w:rPr>
        <w:t xml:space="preserve">. </w:t>
      </w:r>
      <w:proofErr w:type="spellStart"/>
      <w:r>
        <w:rPr>
          <w:rFonts w:asciiTheme="minorBidi" w:hAnsiTheme="minorBidi"/>
          <w:bCs/>
        </w:rPr>
        <w:t>Aspek</w:t>
      </w:r>
      <w:proofErr w:type="spellEnd"/>
      <w:r w:rsidRPr="002D68E9">
        <w:rPr>
          <w:rFonts w:asciiTheme="minorBidi" w:hAnsiTheme="minorBidi"/>
          <w:bCs/>
        </w:rPr>
        <w:t xml:space="preserve"> </w:t>
      </w:r>
      <w:proofErr w:type="spellStart"/>
      <w:r w:rsidRPr="002D68E9">
        <w:rPr>
          <w:rFonts w:asciiTheme="minorBidi" w:hAnsiTheme="minorBidi"/>
          <w:bCs/>
        </w:rPr>
        <w:t>layanan</w:t>
      </w:r>
      <w:proofErr w:type="spellEnd"/>
      <w:r w:rsidRPr="002D68E9">
        <w:rPr>
          <w:rFonts w:asciiTheme="minorBidi" w:hAnsiTheme="minorBidi"/>
          <w:bCs/>
        </w:rPr>
        <w:t xml:space="preserve"> pada </w:t>
      </w:r>
      <w:proofErr w:type="spellStart"/>
      <w:r w:rsidRPr="002D68E9">
        <w:rPr>
          <w:rFonts w:asciiTheme="minorBidi" w:hAnsiTheme="minorBidi"/>
          <w:bCs/>
        </w:rPr>
        <w:t>kuadran</w:t>
      </w:r>
      <w:proofErr w:type="spellEnd"/>
      <w:r w:rsidRPr="002D68E9">
        <w:rPr>
          <w:rFonts w:asciiTheme="minorBidi" w:hAnsiTheme="minorBidi"/>
          <w:bCs/>
        </w:rPr>
        <w:t xml:space="preserve"> </w:t>
      </w:r>
      <w:proofErr w:type="spellStart"/>
      <w:r w:rsidRPr="002D68E9">
        <w:rPr>
          <w:rFonts w:asciiTheme="minorBidi" w:hAnsiTheme="minorBidi"/>
          <w:bCs/>
        </w:rPr>
        <w:t>ini</w:t>
      </w:r>
      <w:proofErr w:type="spellEnd"/>
      <w:r w:rsidRPr="002D68E9">
        <w:rPr>
          <w:rFonts w:asciiTheme="minorBidi" w:hAnsiTheme="minorBidi"/>
          <w:bCs/>
        </w:rPr>
        <w:t xml:space="preserve"> </w:t>
      </w:r>
      <w:proofErr w:type="spellStart"/>
      <w:r w:rsidRPr="002D68E9">
        <w:rPr>
          <w:rFonts w:asciiTheme="minorBidi" w:hAnsiTheme="minorBidi"/>
          <w:bCs/>
        </w:rPr>
        <w:t>memiliki</w:t>
      </w:r>
      <w:proofErr w:type="spellEnd"/>
      <w:r w:rsidRPr="002D68E9">
        <w:rPr>
          <w:rFonts w:asciiTheme="minorBidi" w:hAnsiTheme="minorBidi"/>
          <w:bCs/>
        </w:rPr>
        <w:t xml:space="preserve"> </w:t>
      </w:r>
      <w:proofErr w:type="spellStart"/>
      <w:r w:rsidRPr="002D68E9">
        <w:rPr>
          <w:rFonts w:asciiTheme="minorBidi" w:hAnsiTheme="minorBidi"/>
          <w:bCs/>
        </w:rPr>
        <w:t>tingkat</w:t>
      </w:r>
      <w:proofErr w:type="spellEnd"/>
      <w:r w:rsidRPr="002D68E9">
        <w:rPr>
          <w:rFonts w:asciiTheme="minorBidi" w:hAnsiTheme="minorBidi"/>
          <w:bCs/>
        </w:rPr>
        <w:t xml:space="preserve"> </w:t>
      </w:r>
      <w:proofErr w:type="spellStart"/>
      <w:r w:rsidRPr="002D68E9">
        <w:rPr>
          <w:rFonts w:asciiTheme="minorBidi" w:hAnsiTheme="minorBidi"/>
          <w:bCs/>
        </w:rPr>
        <w:t>kepuasan</w:t>
      </w:r>
      <w:proofErr w:type="spellEnd"/>
      <w:r w:rsidRPr="002D68E9">
        <w:rPr>
          <w:rFonts w:asciiTheme="minorBidi" w:hAnsiTheme="minorBidi"/>
          <w:bCs/>
        </w:rPr>
        <w:t xml:space="preserve"> yang </w:t>
      </w:r>
      <w:proofErr w:type="spellStart"/>
      <w:r w:rsidRPr="002D68E9">
        <w:rPr>
          <w:rFonts w:asciiTheme="minorBidi" w:hAnsiTheme="minorBidi"/>
          <w:bCs/>
        </w:rPr>
        <w:t>rendah</w:t>
      </w:r>
      <w:proofErr w:type="spellEnd"/>
      <w:r w:rsidRPr="002D68E9">
        <w:rPr>
          <w:rFonts w:asciiTheme="minorBidi" w:hAnsiTheme="minorBidi"/>
          <w:bCs/>
        </w:rPr>
        <w:t xml:space="preserve"> dan </w:t>
      </w:r>
      <w:proofErr w:type="spellStart"/>
      <w:r w:rsidRPr="002D68E9">
        <w:rPr>
          <w:rFonts w:asciiTheme="minorBidi" w:hAnsiTheme="minorBidi"/>
          <w:bCs/>
        </w:rPr>
        <w:t>dianggap</w:t>
      </w:r>
      <w:proofErr w:type="spellEnd"/>
      <w:r w:rsidRPr="002D68E9">
        <w:rPr>
          <w:rFonts w:asciiTheme="minorBidi" w:hAnsiTheme="minorBidi"/>
          <w:bCs/>
        </w:rPr>
        <w:t xml:space="preserve"> </w:t>
      </w:r>
      <w:proofErr w:type="spellStart"/>
      <w:r w:rsidRPr="002D68E9">
        <w:rPr>
          <w:rFonts w:asciiTheme="minorBidi" w:hAnsiTheme="minorBidi"/>
          <w:bCs/>
        </w:rPr>
        <w:t>tidak</w:t>
      </w:r>
      <w:proofErr w:type="spellEnd"/>
      <w:r w:rsidRPr="002D68E9">
        <w:rPr>
          <w:rFonts w:asciiTheme="minorBidi" w:hAnsiTheme="minorBidi"/>
          <w:bCs/>
        </w:rPr>
        <w:t xml:space="preserve"> </w:t>
      </w:r>
      <w:proofErr w:type="spellStart"/>
      <w:r w:rsidRPr="002D68E9">
        <w:rPr>
          <w:rFonts w:asciiTheme="minorBidi" w:hAnsiTheme="minorBidi"/>
          <w:bCs/>
        </w:rPr>
        <w:t>terlalu</w:t>
      </w:r>
      <w:proofErr w:type="spellEnd"/>
      <w:r w:rsidRPr="002D68E9">
        <w:rPr>
          <w:rFonts w:asciiTheme="minorBidi" w:hAnsiTheme="minorBidi"/>
          <w:bCs/>
        </w:rPr>
        <w:t xml:space="preserve"> </w:t>
      </w:r>
      <w:proofErr w:type="spellStart"/>
      <w:r w:rsidRPr="002D68E9">
        <w:rPr>
          <w:rFonts w:asciiTheme="minorBidi" w:hAnsiTheme="minorBidi"/>
          <w:bCs/>
        </w:rPr>
        <w:t>penting</w:t>
      </w:r>
      <w:proofErr w:type="spellEnd"/>
      <w:r w:rsidRPr="002D68E9">
        <w:rPr>
          <w:rFonts w:asciiTheme="minorBidi" w:hAnsiTheme="minorBidi"/>
          <w:bCs/>
        </w:rPr>
        <w:t xml:space="preserve"> </w:t>
      </w:r>
      <w:proofErr w:type="spellStart"/>
      <w:r w:rsidRPr="002D68E9">
        <w:rPr>
          <w:rFonts w:asciiTheme="minorBidi" w:hAnsiTheme="minorBidi"/>
          <w:bCs/>
        </w:rPr>
        <w:t>atau</w:t>
      </w:r>
      <w:proofErr w:type="spellEnd"/>
      <w:r w:rsidRPr="002D68E9">
        <w:rPr>
          <w:rFonts w:asciiTheme="minorBidi" w:hAnsiTheme="minorBidi"/>
          <w:bCs/>
        </w:rPr>
        <w:t xml:space="preserve"> </w:t>
      </w:r>
      <w:proofErr w:type="spellStart"/>
      <w:r w:rsidRPr="002D68E9">
        <w:rPr>
          <w:rFonts w:asciiTheme="minorBidi" w:hAnsiTheme="minorBidi"/>
          <w:bCs/>
        </w:rPr>
        <w:t>tidak</w:t>
      </w:r>
      <w:proofErr w:type="spellEnd"/>
      <w:r w:rsidRPr="002D68E9">
        <w:rPr>
          <w:rFonts w:asciiTheme="minorBidi" w:hAnsiTheme="minorBidi"/>
          <w:bCs/>
        </w:rPr>
        <w:t xml:space="preserve"> </w:t>
      </w:r>
      <w:proofErr w:type="spellStart"/>
      <w:r w:rsidRPr="002D68E9">
        <w:rPr>
          <w:rFonts w:asciiTheme="minorBidi" w:hAnsiTheme="minorBidi"/>
          <w:bCs/>
        </w:rPr>
        <w:t>terlalu</w:t>
      </w:r>
      <w:proofErr w:type="spellEnd"/>
      <w:r w:rsidRPr="002D68E9">
        <w:rPr>
          <w:rFonts w:asciiTheme="minorBidi" w:hAnsiTheme="minorBidi"/>
          <w:bCs/>
        </w:rPr>
        <w:t xml:space="preserve"> </w:t>
      </w:r>
      <w:proofErr w:type="spellStart"/>
      <w:r w:rsidRPr="002D68E9">
        <w:rPr>
          <w:rFonts w:asciiTheme="minorBidi" w:hAnsiTheme="minorBidi"/>
          <w:bCs/>
        </w:rPr>
        <w:t>diharapkan</w:t>
      </w:r>
      <w:proofErr w:type="spellEnd"/>
      <w:r w:rsidRPr="002D68E9">
        <w:rPr>
          <w:rFonts w:asciiTheme="minorBidi" w:hAnsiTheme="minorBidi"/>
          <w:bCs/>
        </w:rPr>
        <w:t xml:space="preserve"> oleh </w:t>
      </w:r>
      <w:proofErr w:type="spellStart"/>
      <w:r w:rsidRPr="002D68E9">
        <w:rPr>
          <w:rFonts w:asciiTheme="minorBidi" w:hAnsiTheme="minorBidi"/>
          <w:bCs/>
        </w:rPr>
        <w:t>pengguna</w:t>
      </w:r>
      <w:proofErr w:type="spellEnd"/>
      <w:r w:rsidRPr="002D68E9">
        <w:rPr>
          <w:rFonts w:asciiTheme="minorBidi" w:hAnsiTheme="minorBidi"/>
          <w:bCs/>
        </w:rPr>
        <w:t xml:space="preserve"> </w:t>
      </w:r>
      <w:proofErr w:type="spellStart"/>
      <w:r w:rsidRPr="002D68E9">
        <w:rPr>
          <w:rFonts w:asciiTheme="minorBidi" w:hAnsiTheme="minorBidi"/>
          <w:bCs/>
        </w:rPr>
        <w:t>layanan</w:t>
      </w:r>
      <w:proofErr w:type="spellEnd"/>
      <w:r w:rsidRPr="002D68E9">
        <w:rPr>
          <w:rFonts w:asciiTheme="minorBidi" w:hAnsiTheme="minorBidi"/>
          <w:bCs/>
        </w:rPr>
        <w:t xml:space="preserve">. </w:t>
      </w:r>
      <w:proofErr w:type="spellStart"/>
      <w:r w:rsidRPr="002D68E9">
        <w:rPr>
          <w:rFonts w:asciiTheme="minorBidi" w:hAnsiTheme="minorBidi"/>
          <w:bCs/>
        </w:rPr>
        <w:t>Sehingga</w:t>
      </w:r>
      <w:proofErr w:type="spellEnd"/>
      <w:r w:rsidRPr="002D68E9">
        <w:rPr>
          <w:rFonts w:asciiTheme="minorBidi" w:hAnsiTheme="minorBidi"/>
          <w:bCs/>
        </w:rPr>
        <w:t xml:space="preserve"> </w:t>
      </w:r>
      <w:proofErr w:type="spellStart"/>
      <w:r>
        <w:rPr>
          <w:rFonts w:asciiTheme="minorBidi" w:hAnsiTheme="minorBidi"/>
          <w:bCs/>
        </w:rPr>
        <w:t>aspek</w:t>
      </w:r>
      <w:proofErr w:type="spellEnd"/>
      <w:r w:rsidRPr="002D68E9">
        <w:rPr>
          <w:rFonts w:asciiTheme="minorBidi" w:hAnsiTheme="minorBidi"/>
          <w:bCs/>
        </w:rPr>
        <w:t xml:space="preserve"> </w:t>
      </w:r>
      <w:proofErr w:type="spellStart"/>
      <w:r w:rsidRPr="002D68E9">
        <w:rPr>
          <w:rFonts w:asciiTheme="minorBidi" w:hAnsiTheme="minorBidi"/>
          <w:bCs/>
        </w:rPr>
        <w:t>layanan</w:t>
      </w:r>
      <w:proofErr w:type="spellEnd"/>
      <w:r w:rsidRPr="002D68E9">
        <w:rPr>
          <w:rFonts w:asciiTheme="minorBidi" w:hAnsiTheme="minorBidi"/>
          <w:bCs/>
        </w:rPr>
        <w:t xml:space="preserve"> </w:t>
      </w:r>
      <w:proofErr w:type="spellStart"/>
      <w:r w:rsidRPr="002D68E9">
        <w:rPr>
          <w:rFonts w:asciiTheme="minorBidi" w:hAnsiTheme="minorBidi"/>
          <w:bCs/>
        </w:rPr>
        <w:t>dalam</w:t>
      </w:r>
      <w:proofErr w:type="spellEnd"/>
      <w:r w:rsidRPr="002D68E9">
        <w:rPr>
          <w:rFonts w:asciiTheme="minorBidi" w:hAnsiTheme="minorBidi"/>
          <w:bCs/>
        </w:rPr>
        <w:t xml:space="preserve"> </w:t>
      </w:r>
      <w:proofErr w:type="spellStart"/>
      <w:r w:rsidRPr="002D68E9">
        <w:rPr>
          <w:rFonts w:asciiTheme="minorBidi" w:hAnsiTheme="minorBidi"/>
          <w:bCs/>
        </w:rPr>
        <w:t>kuadran</w:t>
      </w:r>
      <w:proofErr w:type="spellEnd"/>
      <w:r w:rsidRPr="002D68E9">
        <w:rPr>
          <w:rFonts w:asciiTheme="minorBidi" w:hAnsiTheme="minorBidi"/>
          <w:bCs/>
        </w:rPr>
        <w:t xml:space="preserve"> </w:t>
      </w:r>
      <w:proofErr w:type="spellStart"/>
      <w:r w:rsidRPr="002D68E9">
        <w:rPr>
          <w:rFonts w:asciiTheme="minorBidi" w:hAnsiTheme="minorBidi"/>
          <w:bCs/>
        </w:rPr>
        <w:t>ini</w:t>
      </w:r>
      <w:proofErr w:type="spellEnd"/>
      <w:r w:rsidRPr="002D68E9">
        <w:rPr>
          <w:rFonts w:asciiTheme="minorBidi" w:hAnsiTheme="minorBidi"/>
          <w:bCs/>
        </w:rPr>
        <w:t xml:space="preserve"> </w:t>
      </w:r>
      <w:proofErr w:type="spellStart"/>
      <w:r w:rsidRPr="002D68E9">
        <w:rPr>
          <w:rFonts w:asciiTheme="minorBidi" w:hAnsiTheme="minorBidi"/>
          <w:bCs/>
        </w:rPr>
        <w:t>dapat</w:t>
      </w:r>
      <w:proofErr w:type="spellEnd"/>
      <w:r w:rsidRPr="002D68E9">
        <w:rPr>
          <w:rFonts w:asciiTheme="minorBidi" w:hAnsiTheme="minorBidi"/>
          <w:bCs/>
        </w:rPr>
        <w:t xml:space="preserve"> </w:t>
      </w:r>
      <w:proofErr w:type="spellStart"/>
      <w:r w:rsidRPr="002D68E9">
        <w:rPr>
          <w:rFonts w:asciiTheme="minorBidi" w:hAnsiTheme="minorBidi"/>
          <w:bCs/>
        </w:rPr>
        <w:t>dijadikan</w:t>
      </w:r>
      <w:proofErr w:type="spellEnd"/>
      <w:r w:rsidRPr="002D68E9">
        <w:rPr>
          <w:rFonts w:asciiTheme="minorBidi" w:hAnsiTheme="minorBidi"/>
          <w:bCs/>
        </w:rPr>
        <w:t xml:space="preserve"> </w:t>
      </w:r>
      <w:proofErr w:type="spellStart"/>
      <w:r w:rsidRPr="002D68E9">
        <w:rPr>
          <w:rFonts w:asciiTheme="minorBidi" w:hAnsiTheme="minorBidi"/>
          <w:bCs/>
        </w:rPr>
        <w:t>prioritas</w:t>
      </w:r>
      <w:proofErr w:type="spellEnd"/>
      <w:r w:rsidRPr="002D68E9">
        <w:rPr>
          <w:rFonts w:asciiTheme="minorBidi" w:hAnsiTheme="minorBidi"/>
          <w:bCs/>
        </w:rPr>
        <w:t xml:space="preserve"> </w:t>
      </w:r>
      <w:proofErr w:type="spellStart"/>
      <w:r w:rsidRPr="002D68E9">
        <w:rPr>
          <w:rFonts w:asciiTheme="minorBidi" w:hAnsiTheme="minorBidi"/>
          <w:bCs/>
        </w:rPr>
        <w:t>kedua</w:t>
      </w:r>
      <w:proofErr w:type="spellEnd"/>
      <w:r w:rsidR="00F85F50">
        <w:rPr>
          <w:rFonts w:asciiTheme="minorBidi" w:hAnsiTheme="minorBidi"/>
          <w:bCs/>
        </w:rPr>
        <w:t xml:space="preserve"> </w:t>
      </w:r>
      <w:proofErr w:type="spellStart"/>
      <w:r w:rsidR="00F85F50">
        <w:rPr>
          <w:rFonts w:asciiTheme="minorBidi" w:hAnsiTheme="minorBidi"/>
          <w:bCs/>
        </w:rPr>
        <w:t>dalam</w:t>
      </w:r>
      <w:proofErr w:type="spellEnd"/>
      <w:r w:rsidR="00F85F50">
        <w:rPr>
          <w:rFonts w:asciiTheme="minorBidi" w:hAnsiTheme="minorBidi"/>
          <w:bCs/>
        </w:rPr>
        <w:t xml:space="preserve"> </w:t>
      </w:r>
      <w:proofErr w:type="spellStart"/>
      <w:r w:rsidR="00F85F50">
        <w:rPr>
          <w:rFonts w:asciiTheme="minorBidi" w:hAnsiTheme="minorBidi"/>
          <w:bCs/>
        </w:rPr>
        <w:t>peningkatan</w:t>
      </w:r>
      <w:proofErr w:type="spellEnd"/>
      <w:r w:rsidR="00F85F50">
        <w:rPr>
          <w:rFonts w:asciiTheme="minorBidi" w:hAnsiTheme="minorBidi"/>
          <w:bCs/>
        </w:rPr>
        <w:t xml:space="preserve"> </w:t>
      </w:r>
      <w:proofErr w:type="spellStart"/>
      <w:r w:rsidR="00F85F50">
        <w:rPr>
          <w:rFonts w:asciiTheme="minorBidi" w:hAnsiTheme="minorBidi"/>
          <w:bCs/>
        </w:rPr>
        <w:t>kualitas</w:t>
      </w:r>
      <w:proofErr w:type="spellEnd"/>
      <w:r w:rsidR="00F85F50">
        <w:rPr>
          <w:rFonts w:asciiTheme="minorBidi" w:hAnsiTheme="minorBidi"/>
          <w:bCs/>
        </w:rPr>
        <w:t xml:space="preserve"> </w:t>
      </w:r>
      <w:proofErr w:type="spellStart"/>
      <w:r w:rsidR="00F85F50">
        <w:rPr>
          <w:rFonts w:asciiTheme="minorBidi" w:hAnsiTheme="minorBidi"/>
          <w:bCs/>
        </w:rPr>
        <w:t>layanan</w:t>
      </w:r>
      <w:proofErr w:type="spellEnd"/>
      <w:r w:rsidR="00F85F50">
        <w:rPr>
          <w:rFonts w:asciiTheme="minorBidi" w:hAnsiTheme="minorBidi"/>
          <w:bCs/>
        </w:rPr>
        <w:t xml:space="preserve">. Setelah </w:t>
      </w:r>
      <w:proofErr w:type="spellStart"/>
      <w:r>
        <w:rPr>
          <w:rFonts w:asciiTheme="minorBidi" w:hAnsiTheme="minorBidi"/>
          <w:bCs/>
        </w:rPr>
        <w:t>penyelenggara</w:t>
      </w:r>
      <w:proofErr w:type="spellEnd"/>
      <w:r w:rsidRPr="002D68E9">
        <w:rPr>
          <w:rFonts w:asciiTheme="minorBidi" w:hAnsiTheme="minorBidi"/>
          <w:bCs/>
        </w:rPr>
        <w:t xml:space="preserve"> </w:t>
      </w:r>
      <w:proofErr w:type="spellStart"/>
      <w:r>
        <w:rPr>
          <w:rFonts w:asciiTheme="minorBidi" w:hAnsiTheme="minorBidi"/>
          <w:bCs/>
        </w:rPr>
        <w:t>layanan</w:t>
      </w:r>
      <w:proofErr w:type="spellEnd"/>
      <w:r w:rsidRPr="002D68E9">
        <w:rPr>
          <w:rFonts w:asciiTheme="minorBidi" w:hAnsiTheme="minorBidi"/>
          <w:bCs/>
        </w:rPr>
        <w:t xml:space="preserve"> </w:t>
      </w:r>
      <w:proofErr w:type="spellStart"/>
      <w:r w:rsidRPr="002D68E9">
        <w:rPr>
          <w:rFonts w:asciiTheme="minorBidi" w:hAnsiTheme="minorBidi"/>
          <w:bCs/>
        </w:rPr>
        <w:t>memperbaiki</w:t>
      </w:r>
      <w:proofErr w:type="spellEnd"/>
      <w:r w:rsidRPr="002D68E9">
        <w:rPr>
          <w:rFonts w:asciiTheme="minorBidi" w:hAnsiTheme="minorBidi"/>
          <w:bCs/>
        </w:rPr>
        <w:t xml:space="preserve"> dan </w:t>
      </w:r>
      <w:proofErr w:type="spellStart"/>
      <w:r w:rsidRPr="002D68E9">
        <w:rPr>
          <w:rFonts w:asciiTheme="minorBidi" w:hAnsiTheme="minorBidi"/>
          <w:bCs/>
        </w:rPr>
        <w:t>meningkatkan</w:t>
      </w:r>
      <w:proofErr w:type="spellEnd"/>
      <w:r w:rsidRPr="002D68E9">
        <w:rPr>
          <w:rFonts w:asciiTheme="minorBidi" w:hAnsiTheme="minorBidi"/>
          <w:bCs/>
        </w:rPr>
        <w:t xml:space="preserve"> </w:t>
      </w:r>
      <w:proofErr w:type="spellStart"/>
      <w:r>
        <w:rPr>
          <w:rFonts w:asciiTheme="minorBidi" w:hAnsiTheme="minorBidi"/>
          <w:bCs/>
        </w:rPr>
        <w:t>aspek</w:t>
      </w:r>
      <w:proofErr w:type="spellEnd"/>
      <w:r>
        <w:rPr>
          <w:rFonts w:asciiTheme="minorBidi" w:hAnsiTheme="minorBidi"/>
          <w:bCs/>
        </w:rPr>
        <w:t xml:space="preserve"> </w:t>
      </w:r>
      <w:proofErr w:type="spellStart"/>
      <w:r>
        <w:rPr>
          <w:rFonts w:asciiTheme="minorBidi" w:hAnsiTheme="minorBidi"/>
          <w:bCs/>
        </w:rPr>
        <w:t>layanan</w:t>
      </w:r>
      <w:proofErr w:type="spellEnd"/>
      <w:r w:rsidRPr="002D68E9">
        <w:rPr>
          <w:rFonts w:asciiTheme="minorBidi" w:hAnsiTheme="minorBidi"/>
          <w:bCs/>
        </w:rPr>
        <w:t xml:space="preserve"> </w:t>
      </w:r>
      <w:proofErr w:type="spellStart"/>
      <w:r w:rsidRPr="002D68E9">
        <w:rPr>
          <w:rFonts w:asciiTheme="minorBidi" w:hAnsiTheme="minorBidi"/>
          <w:bCs/>
        </w:rPr>
        <w:t>dalam</w:t>
      </w:r>
      <w:proofErr w:type="spellEnd"/>
      <w:r w:rsidRPr="002D68E9">
        <w:rPr>
          <w:rFonts w:asciiTheme="minorBidi" w:hAnsiTheme="minorBidi"/>
          <w:bCs/>
        </w:rPr>
        <w:t xml:space="preserve"> </w:t>
      </w:r>
      <w:proofErr w:type="spellStart"/>
      <w:r w:rsidRPr="002D68E9">
        <w:rPr>
          <w:rFonts w:asciiTheme="minorBidi" w:hAnsiTheme="minorBidi"/>
          <w:bCs/>
        </w:rPr>
        <w:t>kuadran</w:t>
      </w:r>
      <w:proofErr w:type="spellEnd"/>
      <w:r w:rsidRPr="002D68E9">
        <w:rPr>
          <w:rFonts w:asciiTheme="minorBidi" w:hAnsiTheme="minorBidi"/>
          <w:bCs/>
        </w:rPr>
        <w:t xml:space="preserve"> I dan </w:t>
      </w:r>
      <w:proofErr w:type="spellStart"/>
      <w:r w:rsidRPr="002D68E9">
        <w:rPr>
          <w:rFonts w:asciiTheme="minorBidi" w:hAnsiTheme="minorBidi"/>
          <w:bCs/>
        </w:rPr>
        <w:t>kuadran</w:t>
      </w:r>
      <w:proofErr w:type="spellEnd"/>
      <w:r w:rsidRPr="002D68E9">
        <w:rPr>
          <w:rFonts w:asciiTheme="minorBidi" w:hAnsiTheme="minorBidi"/>
          <w:bCs/>
        </w:rPr>
        <w:t xml:space="preserve"> II.</w:t>
      </w:r>
    </w:p>
    <w:p w14:paraId="1ECA8B6F" w14:textId="50A30C89" w:rsidR="00EB38B7" w:rsidRPr="003F2C62" w:rsidRDefault="00EB38B7" w:rsidP="00225E18">
      <w:pPr>
        <w:pStyle w:val="ListParagraph"/>
        <w:numPr>
          <w:ilvl w:val="0"/>
          <w:numId w:val="11"/>
        </w:numPr>
        <w:tabs>
          <w:tab w:val="left" w:pos="426"/>
        </w:tabs>
        <w:spacing w:before="240"/>
        <w:ind w:left="426" w:hanging="142"/>
        <w:jc w:val="both"/>
        <w:rPr>
          <w:rFonts w:asciiTheme="minorBidi" w:hAnsiTheme="minorBidi"/>
          <w:bCs/>
        </w:rPr>
      </w:pPr>
      <w:proofErr w:type="spellStart"/>
      <w:r w:rsidRPr="002D68E9">
        <w:rPr>
          <w:rFonts w:asciiTheme="minorBidi" w:hAnsiTheme="minorBidi"/>
          <w:bCs/>
        </w:rPr>
        <w:t>Kuadran</w:t>
      </w:r>
      <w:proofErr w:type="spellEnd"/>
      <w:r w:rsidRPr="002D68E9">
        <w:rPr>
          <w:rFonts w:asciiTheme="minorBidi" w:hAnsiTheme="minorBidi"/>
          <w:bCs/>
        </w:rPr>
        <w:t xml:space="preserve"> IV </w:t>
      </w:r>
      <w:proofErr w:type="spellStart"/>
      <w:r w:rsidRPr="002D68E9">
        <w:rPr>
          <w:rFonts w:asciiTheme="minorBidi" w:hAnsiTheme="minorBidi"/>
          <w:bCs/>
        </w:rPr>
        <w:t>Terlalu</w:t>
      </w:r>
      <w:proofErr w:type="spellEnd"/>
      <w:r w:rsidRPr="002D68E9">
        <w:rPr>
          <w:rFonts w:asciiTheme="minorBidi" w:hAnsiTheme="minorBidi"/>
          <w:bCs/>
        </w:rPr>
        <w:t xml:space="preserve"> </w:t>
      </w:r>
      <w:proofErr w:type="spellStart"/>
      <w:r w:rsidRPr="002D68E9">
        <w:rPr>
          <w:rFonts w:asciiTheme="minorBidi" w:hAnsiTheme="minorBidi"/>
          <w:bCs/>
        </w:rPr>
        <w:t>berlebih</w:t>
      </w:r>
      <w:proofErr w:type="spellEnd"/>
      <w:r w:rsidRPr="002D68E9">
        <w:rPr>
          <w:rFonts w:asciiTheme="minorBidi" w:hAnsiTheme="minorBidi"/>
          <w:bCs/>
        </w:rPr>
        <w:t xml:space="preserve"> (</w:t>
      </w:r>
      <w:bookmarkStart w:id="5" w:name="_Hlk81908505"/>
      <w:r>
        <w:rPr>
          <w:rFonts w:asciiTheme="minorBidi" w:hAnsiTheme="minorBidi"/>
          <w:bCs/>
          <w:i/>
          <w:iCs/>
        </w:rPr>
        <w:t>p</w:t>
      </w:r>
      <w:r w:rsidRPr="002D68E9">
        <w:rPr>
          <w:rFonts w:asciiTheme="minorBidi" w:hAnsiTheme="minorBidi"/>
          <w:bCs/>
          <w:i/>
          <w:iCs/>
        </w:rPr>
        <w:t>ossibl</w:t>
      </w:r>
      <w:r>
        <w:rPr>
          <w:rFonts w:asciiTheme="minorBidi" w:hAnsiTheme="minorBidi"/>
          <w:bCs/>
          <w:i/>
          <w:iCs/>
        </w:rPr>
        <w:t>e</w:t>
      </w:r>
      <w:r w:rsidRPr="002D68E9">
        <w:rPr>
          <w:rFonts w:asciiTheme="minorBidi" w:hAnsiTheme="minorBidi"/>
          <w:bCs/>
          <w:i/>
          <w:iCs/>
        </w:rPr>
        <w:t xml:space="preserve"> overkill</w:t>
      </w:r>
      <w:bookmarkEnd w:id="5"/>
      <w:r w:rsidRPr="002D68E9">
        <w:rPr>
          <w:rFonts w:asciiTheme="minorBidi" w:hAnsiTheme="minorBidi"/>
          <w:bCs/>
        </w:rPr>
        <w:t xml:space="preserve">) - </w:t>
      </w:r>
      <w:r w:rsidRPr="002D68E9">
        <w:rPr>
          <w:rFonts w:asciiTheme="minorBidi" w:hAnsiTheme="minorBidi"/>
          <w:bCs/>
          <w:i/>
          <w:iCs/>
        </w:rPr>
        <w:t>low importance &amp; high performance</w:t>
      </w:r>
      <w:r w:rsidRPr="002D68E9">
        <w:rPr>
          <w:rFonts w:asciiTheme="minorBidi" w:hAnsiTheme="minorBidi"/>
          <w:bCs/>
        </w:rPr>
        <w:t xml:space="preserve">. </w:t>
      </w:r>
      <w:proofErr w:type="spellStart"/>
      <w:r>
        <w:rPr>
          <w:rFonts w:asciiTheme="minorBidi" w:hAnsiTheme="minorBidi"/>
          <w:bCs/>
        </w:rPr>
        <w:t>Aspek</w:t>
      </w:r>
      <w:proofErr w:type="spellEnd"/>
      <w:r w:rsidRPr="002D68E9">
        <w:rPr>
          <w:rFonts w:asciiTheme="minorBidi" w:hAnsiTheme="minorBidi"/>
          <w:bCs/>
        </w:rPr>
        <w:t xml:space="preserve"> </w:t>
      </w:r>
      <w:proofErr w:type="spellStart"/>
      <w:r w:rsidRPr="002D68E9">
        <w:rPr>
          <w:rFonts w:asciiTheme="minorBidi" w:hAnsiTheme="minorBidi"/>
          <w:bCs/>
        </w:rPr>
        <w:t>layanan</w:t>
      </w:r>
      <w:proofErr w:type="spellEnd"/>
      <w:r w:rsidRPr="002D68E9">
        <w:rPr>
          <w:rFonts w:asciiTheme="minorBidi" w:hAnsiTheme="minorBidi"/>
          <w:bCs/>
        </w:rPr>
        <w:t xml:space="preserve"> pada </w:t>
      </w:r>
      <w:proofErr w:type="spellStart"/>
      <w:r w:rsidRPr="002D68E9">
        <w:rPr>
          <w:rFonts w:asciiTheme="minorBidi" w:hAnsiTheme="minorBidi"/>
          <w:bCs/>
        </w:rPr>
        <w:t>kuadran</w:t>
      </w:r>
      <w:proofErr w:type="spellEnd"/>
      <w:r w:rsidRPr="002D68E9">
        <w:rPr>
          <w:rFonts w:asciiTheme="minorBidi" w:hAnsiTheme="minorBidi"/>
          <w:bCs/>
        </w:rPr>
        <w:t xml:space="preserve"> </w:t>
      </w:r>
      <w:proofErr w:type="spellStart"/>
      <w:r w:rsidRPr="002D68E9">
        <w:rPr>
          <w:rFonts w:asciiTheme="minorBidi" w:hAnsiTheme="minorBidi"/>
          <w:bCs/>
        </w:rPr>
        <w:t>ini</w:t>
      </w:r>
      <w:proofErr w:type="spellEnd"/>
      <w:r w:rsidRPr="002D68E9">
        <w:rPr>
          <w:rFonts w:asciiTheme="minorBidi" w:hAnsiTheme="minorBidi"/>
          <w:bCs/>
        </w:rPr>
        <w:t xml:space="preserve"> </w:t>
      </w:r>
      <w:proofErr w:type="spellStart"/>
      <w:r w:rsidRPr="002D68E9">
        <w:rPr>
          <w:rFonts w:asciiTheme="minorBidi" w:hAnsiTheme="minorBidi"/>
          <w:bCs/>
        </w:rPr>
        <w:t>dianggap</w:t>
      </w:r>
      <w:proofErr w:type="spellEnd"/>
      <w:r w:rsidRPr="002D68E9">
        <w:rPr>
          <w:rFonts w:asciiTheme="minorBidi" w:hAnsiTheme="minorBidi"/>
          <w:bCs/>
        </w:rPr>
        <w:t xml:space="preserve"> </w:t>
      </w:r>
      <w:proofErr w:type="spellStart"/>
      <w:r w:rsidRPr="002D68E9">
        <w:rPr>
          <w:rFonts w:asciiTheme="minorBidi" w:hAnsiTheme="minorBidi"/>
          <w:bCs/>
        </w:rPr>
        <w:t>berlebih</w:t>
      </w:r>
      <w:proofErr w:type="spellEnd"/>
      <w:r w:rsidRPr="002D68E9">
        <w:rPr>
          <w:rFonts w:asciiTheme="minorBidi" w:hAnsiTheme="minorBidi"/>
          <w:bCs/>
        </w:rPr>
        <w:t xml:space="preserve">, </w:t>
      </w:r>
      <w:proofErr w:type="spellStart"/>
      <w:r w:rsidRPr="002D68E9">
        <w:rPr>
          <w:rFonts w:asciiTheme="minorBidi" w:hAnsiTheme="minorBidi"/>
          <w:bCs/>
        </w:rPr>
        <w:t>meskipun</w:t>
      </w:r>
      <w:proofErr w:type="spellEnd"/>
      <w:r w:rsidRPr="002D68E9">
        <w:rPr>
          <w:rFonts w:asciiTheme="minorBidi" w:hAnsiTheme="minorBidi"/>
          <w:bCs/>
        </w:rPr>
        <w:t xml:space="preserve"> </w:t>
      </w:r>
      <w:proofErr w:type="spellStart"/>
      <w:r w:rsidRPr="002D68E9">
        <w:rPr>
          <w:rFonts w:asciiTheme="minorBidi" w:hAnsiTheme="minorBidi"/>
          <w:bCs/>
        </w:rPr>
        <w:t>memiliki</w:t>
      </w:r>
      <w:proofErr w:type="spellEnd"/>
      <w:r w:rsidRPr="002D68E9">
        <w:rPr>
          <w:rFonts w:asciiTheme="minorBidi" w:hAnsiTheme="minorBidi"/>
          <w:bCs/>
        </w:rPr>
        <w:t xml:space="preserve"> </w:t>
      </w:r>
      <w:proofErr w:type="spellStart"/>
      <w:r w:rsidRPr="002D68E9">
        <w:rPr>
          <w:rFonts w:asciiTheme="minorBidi" w:hAnsiTheme="minorBidi"/>
          <w:bCs/>
        </w:rPr>
        <w:t>tingkat</w:t>
      </w:r>
      <w:proofErr w:type="spellEnd"/>
      <w:r w:rsidRPr="002D68E9">
        <w:rPr>
          <w:rFonts w:asciiTheme="minorBidi" w:hAnsiTheme="minorBidi"/>
          <w:bCs/>
        </w:rPr>
        <w:t xml:space="preserve"> </w:t>
      </w:r>
      <w:proofErr w:type="spellStart"/>
      <w:r w:rsidRPr="002D68E9">
        <w:rPr>
          <w:rFonts w:asciiTheme="minorBidi" w:hAnsiTheme="minorBidi"/>
          <w:bCs/>
        </w:rPr>
        <w:t>kepuasan</w:t>
      </w:r>
      <w:proofErr w:type="spellEnd"/>
      <w:r w:rsidRPr="002D68E9">
        <w:rPr>
          <w:rFonts w:asciiTheme="minorBidi" w:hAnsiTheme="minorBidi"/>
          <w:bCs/>
        </w:rPr>
        <w:t xml:space="preserve"> </w:t>
      </w:r>
      <w:proofErr w:type="spellStart"/>
      <w:r w:rsidRPr="002D68E9">
        <w:rPr>
          <w:rFonts w:asciiTheme="minorBidi" w:hAnsiTheme="minorBidi"/>
          <w:bCs/>
        </w:rPr>
        <w:t>kinerja</w:t>
      </w:r>
      <w:proofErr w:type="spellEnd"/>
      <w:r w:rsidRPr="002D68E9">
        <w:rPr>
          <w:rFonts w:asciiTheme="minorBidi" w:hAnsiTheme="minorBidi"/>
          <w:bCs/>
        </w:rPr>
        <w:t xml:space="preserve"> yang </w:t>
      </w:r>
      <w:proofErr w:type="spellStart"/>
      <w:r w:rsidRPr="002D68E9">
        <w:rPr>
          <w:rFonts w:asciiTheme="minorBidi" w:hAnsiTheme="minorBidi"/>
          <w:bCs/>
        </w:rPr>
        <w:t>tinggi</w:t>
      </w:r>
      <w:proofErr w:type="spellEnd"/>
      <w:r w:rsidRPr="002D68E9">
        <w:rPr>
          <w:rFonts w:asciiTheme="minorBidi" w:hAnsiTheme="minorBidi"/>
          <w:bCs/>
        </w:rPr>
        <w:t xml:space="preserve"> </w:t>
      </w:r>
      <w:proofErr w:type="spellStart"/>
      <w:r w:rsidRPr="002D68E9">
        <w:rPr>
          <w:rFonts w:asciiTheme="minorBidi" w:hAnsiTheme="minorBidi"/>
          <w:bCs/>
        </w:rPr>
        <w:t>tetapi</w:t>
      </w:r>
      <w:proofErr w:type="spellEnd"/>
      <w:r w:rsidRPr="002D68E9">
        <w:rPr>
          <w:rFonts w:asciiTheme="minorBidi" w:hAnsiTheme="minorBidi"/>
          <w:bCs/>
        </w:rPr>
        <w:t xml:space="preserve"> </w:t>
      </w:r>
      <w:proofErr w:type="spellStart"/>
      <w:r w:rsidRPr="002D68E9">
        <w:rPr>
          <w:rFonts w:asciiTheme="minorBidi" w:hAnsiTheme="minorBidi"/>
          <w:bCs/>
        </w:rPr>
        <w:t>pengguna</w:t>
      </w:r>
      <w:proofErr w:type="spellEnd"/>
      <w:r w:rsidRPr="002D68E9">
        <w:rPr>
          <w:rFonts w:asciiTheme="minorBidi" w:hAnsiTheme="minorBidi"/>
          <w:bCs/>
        </w:rPr>
        <w:t xml:space="preserve"> </w:t>
      </w:r>
      <w:proofErr w:type="spellStart"/>
      <w:r w:rsidRPr="002D68E9">
        <w:rPr>
          <w:rFonts w:asciiTheme="minorBidi" w:hAnsiTheme="minorBidi"/>
          <w:bCs/>
        </w:rPr>
        <w:t>layanan</w:t>
      </w:r>
      <w:proofErr w:type="spellEnd"/>
      <w:r w:rsidRPr="002D68E9">
        <w:rPr>
          <w:rFonts w:asciiTheme="minorBidi" w:hAnsiTheme="minorBidi"/>
          <w:bCs/>
        </w:rPr>
        <w:t xml:space="preserve"> </w:t>
      </w:r>
      <w:proofErr w:type="spellStart"/>
      <w:r w:rsidRPr="002D68E9">
        <w:rPr>
          <w:rFonts w:asciiTheme="minorBidi" w:hAnsiTheme="minorBidi"/>
          <w:bCs/>
        </w:rPr>
        <w:t>menganggap</w:t>
      </w:r>
      <w:proofErr w:type="spellEnd"/>
      <w:r w:rsidRPr="002D68E9">
        <w:rPr>
          <w:rFonts w:asciiTheme="minorBidi" w:hAnsiTheme="minorBidi"/>
          <w:bCs/>
        </w:rPr>
        <w:t xml:space="preserve"> </w:t>
      </w:r>
      <w:proofErr w:type="spellStart"/>
      <w:r w:rsidRPr="002D68E9">
        <w:rPr>
          <w:rFonts w:asciiTheme="minorBidi" w:hAnsiTheme="minorBidi"/>
          <w:bCs/>
        </w:rPr>
        <w:t>bahwa</w:t>
      </w:r>
      <w:proofErr w:type="spellEnd"/>
      <w:r w:rsidRPr="002D68E9">
        <w:rPr>
          <w:rFonts w:asciiTheme="minorBidi" w:hAnsiTheme="minorBidi"/>
          <w:bCs/>
        </w:rPr>
        <w:t xml:space="preserve"> </w:t>
      </w:r>
      <w:proofErr w:type="spellStart"/>
      <w:r>
        <w:rPr>
          <w:rFonts w:asciiTheme="minorBidi" w:hAnsiTheme="minorBidi"/>
          <w:bCs/>
        </w:rPr>
        <w:t>aspek</w:t>
      </w:r>
      <w:proofErr w:type="spellEnd"/>
      <w:r>
        <w:rPr>
          <w:rFonts w:asciiTheme="minorBidi" w:hAnsiTheme="minorBidi"/>
          <w:bCs/>
        </w:rPr>
        <w:t xml:space="preserve"> </w:t>
      </w:r>
      <w:proofErr w:type="spellStart"/>
      <w:r>
        <w:rPr>
          <w:rFonts w:asciiTheme="minorBidi" w:hAnsiTheme="minorBidi"/>
          <w:bCs/>
        </w:rPr>
        <w:t>tersebut</w:t>
      </w:r>
      <w:proofErr w:type="spellEnd"/>
      <w:r w:rsidRPr="002D68E9">
        <w:rPr>
          <w:rFonts w:asciiTheme="minorBidi" w:hAnsiTheme="minorBidi"/>
          <w:bCs/>
        </w:rPr>
        <w:t xml:space="preserve"> </w:t>
      </w:r>
      <w:proofErr w:type="spellStart"/>
      <w:r w:rsidRPr="002D68E9">
        <w:rPr>
          <w:rFonts w:asciiTheme="minorBidi" w:hAnsiTheme="minorBidi"/>
          <w:bCs/>
        </w:rPr>
        <w:t>tidak</w:t>
      </w:r>
      <w:proofErr w:type="spellEnd"/>
      <w:r w:rsidRPr="002D68E9">
        <w:rPr>
          <w:rFonts w:asciiTheme="minorBidi" w:hAnsiTheme="minorBidi"/>
          <w:bCs/>
        </w:rPr>
        <w:t xml:space="preserve"> </w:t>
      </w:r>
      <w:proofErr w:type="spellStart"/>
      <w:r w:rsidRPr="002D68E9">
        <w:rPr>
          <w:rFonts w:asciiTheme="minorBidi" w:hAnsiTheme="minorBidi"/>
          <w:bCs/>
        </w:rPr>
        <w:t>terlalu</w:t>
      </w:r>
      <w:proofErr w:type="spellEnd"/>
      <w:r w:rsidRPr="002D68E9">
        <w:rPr>
          <w:rFonts w:asciiTheme="minorBidi" w:hAnsiTheme="minorBidi"/>
          <w:bCs/>
        </w:rPr>
        <w:t xml:space="preserve"> </w:t>
      </w:r>
      <w:proofErr w:type="spellStart"/>
      <w:r w:rsidRPr="002D68E9">
        <w:rPr>
          <w:rFonts w:asciiTheme="minorBidi" w:hAnsiTheme="minorBidi"/>
          <w:bCs/>
        </w:rPr>
        <w:t>penting</w:t>
      </w:r>
      <w:proofErr w:type="spellEnd"/>
      <w:r w:rsidRPr="002D68E9">
        <w:rPr>
          <w:rFonts w:asciiTheme="minorBidi" w:hAnsiTheme="minorBidi"/>
          <w:bCs/>
        </w:rPr>
        <w:t xml:space="preserve"> </w:t>
      </w:r>
      <w:proofErr w:type="spellStart"/>
      <w:r w:rsidRPr="002D68E9">
        <w:rPr>
          <w:rFonts w:asciiTheme="minorBidi" w:hAnsiTheme="minorBidi"/>
          <w:bCs/>
        </w:rPr>
        <w:t>ataupun</w:t>
      </w:r>
      <w:proofErr w:type="spellEnd"/>
      <w:r w:rsidRPr="002D68E9">
        <w:rPr>
          <w:rFonts w:asciiTheme="minorBidi" w:hAnsiTheme="minorBidi"/>
          <w:bCs/>
        </w:rPr>
        <w:t xml:space="preserve"> </w:t>
      </w:r>
      <w:proofErr w:type="spellStart"/>
      <w:r w:rsidRPr="002D68E9">
        <w:rPr>
          <w:rFonts w:asciiTheme="minorBidi" w:hAnsiTheme="minorBidi"/>
          <w:bCs/>
        </w:rPr>
        <w:t>tidak</w:t>
      </w:r>
      <w:proofErr w:type="spellEnd"/>
      <w:r w:rsidRPr="002D68E9">
        <w:rPr>
          <w:rFonts w:asciiTheme="minorBidi" w:hAnsiTheme="minorBidi"/>
          <w:bCs/>
        </w:rPr>
        <w:t xml:space="preserve"> </w:t>
      </w:r>
      <w:proofErr w:type="spellStart"/>
      <w:r w:rsidRPr="002D68E9">
        <w:rPr>
          <w:rFonts w:asciiTheme="minorBidi" w:hAnsiTheme="minorBidi"/>
          <w:bCs/>
        </w:rPr>
        <w:t>dibutuhkan</w:t>
      </w:r>
      <w:proofErr w:type="spellEnd"/>
      <w:r>
        <w:rPr>
          <w:rFonts w:asciiTheme="minorBidi" w:hAnsiTheme="minorBidi"/>
          <w:bCs/>
        </w:rPr>
        <w:t xml:space="preserve"> </w:t>
      </w:r>
      <w:proofErr w:type="spellStart"/>
      <w:r>
        <w:rPr>
          <w:rFonts w:asciiTheme="minorBidi" w:hAnsiTheme="minorBidi"/>
          <w:bCs/>
        </w:rPr>
        <w:t>saat</w:t>
      </w:r>
      <w:proofErr w:type="spellEnd"/>
      <w:r>
        <w:rPr>
          <w:rFonts w:asciiTheme="minorBidi" w:hAnsiTheme="minorBidi"/>
          <w:bCs/>
        </w:rPr>
        <w:t xml:space="preserve"> </w:t>
      </w:r>
      <w:proofErr w:type="spellStart"/>
      <w:r>
        <w:rPr>
          <w:rFonts w:asciiTheme="minorBidi" w:hAnsiTheme="minorBidi"/>
          <w:bCs/>
        </w:rPr>
        <w:t>ini</w:t>
      </w:r>
      <w:proofErr w:type="spellEnd"/>
      <w:r w:rsidRPr="002D68E9">
        <w:rPr>
          <w:rFonts w:asciiTheme="minorBidi" w:hAnsiTheme="minorBidi"/>
          <w:bCs/>
        </w:rPr>
        <w:t xml:space="preserve">. </w:t>
      </w:r>
      <w:bookmarkStart w:id="6" w:name="_Hlk81907962"/>
      <w:proofErr w:type="spellStart"/>
      <w:r w:rsidRPr="002D68E9">
        <w:rPr>
          <w:rFonts w:asciiTheme="minorBidi" w:hAnsiTheme="minorBidi"/>
          <w:bCs/>
        </w:rPr>
        <w:lastRenderedPageBreak/>
        <w:t>Sehingga</w:t>
      </w:r>
      <w:proofErr w:type="spellEnd"/>
      <w:r w:rsidRPr="002D68E9">
        <w:rPr>
          <w:rFonts w:asciiTheme="minorBidi" w:hAnsiTheme="minorBidi"/>
          <w:bCs/>
        </w:rPr>
        <w:t xml:space="preserve"> </w:t>
      </w:r>
      <w:proofErr w:type="spellStart"/>
      <w:r>
        <w:rPr>
          <w:rFonts w:asciiTheme="minorBidi" w:hAnsiTheme="minorBidi"/>
          <w:bCs/>
        </w:rPr>
        <w:t>penyelenggara</w:t>
      </w:r>
      <w:proofErr w:type="spellEnd"/>
      <w:r>
        <w:rPr>
          <w:rFonts w:asciiTheme="minorBidi" w:hAnsiTheme="minorBidi"/>
          <w:bCs/>
        </w:rPr>
        <w:t xml:space="preserve"> </w:t>
      </w:r>
      <w:proofErr w:type="spellStart"/>
      <w:r>
        <w:rPr>
          <w:rFonts w:asciiTheme="minorBidi" w:hAnsiTheme="minorBidi"/>
          <w:bCs/>
        </w:rPr>
        <w:t>layanan</w:t>
      </w:r>
      <w:proofErr w:type="spellEnd"/>
      <w:r w:rsidRPr="002D68E9">
        <w:rPr>
          <w:rFonts w:asciiTheme="minorBidi" w:hAnsiTheme="minorBidi"/>
          <w:bCs/>
        </w:rPr>
        <w:t xml:space="preserve"> </w:t>
      </w:r>
      <w:proofErr w:type="spellStart"/>
      <w:r w:rsidRPr="002D68E9">
        <w:rPr>
          <w:rFonts w:asciiTheme="minorBidi" w:hAnsiTheme="minorBidi"/>
          <w:bCs/>
        </w:rPr>
        <w:t>dapat</w:t>
      </w:r>
      <w:proofErr w:type="spellEnd"/>
      <w:r w:rsidRPr="002D68E9">
        <w:rPr>
          <w:rFonts w:asciiTheme="minorBidi" w:hAnsiTheme="minorBidi"/>
          <w:bCs/>
        </w:rPr>
        <w:t xml:space="preserve"> </w:t>
      </w:r>
      <w:proofErr w:type="spellStart"/>
      <w:r w:rsidRPr="002D68E9">
        <w:rPr>
          <w:rFonts w:asciiTheme="minorBidi" w:hAnsiTheme="minorBidi"/>
          <w:bCs/>
        </w:rPr>
        <w:t>mengatur</w:t>
      </w:r>
      <w:proofErr w:type="spellEnd"/>
      <w:r w:rsidRPr="002D68E9">
        <w:rPr>
          <w:rFonts w:asciiTheme="minorBidi" w:hAnsiTheme="minorBidi"/>
          <w:bCs/>
        </w:rPr>
        <w:t xml:space="preserve"> </w:t>
      </w:r>
      <w:proofErr w:type="spellStart"/>
      <w:r w:rsidRPr="002D68E9">
        <w:rPr>
          <w:rFonts w:asciiTheme="minorBidi" w:hAnsiTheme="minorBidi"/>
          <w:bCs/>
        </w:rPr>
        <w:t>ulang</w:t>
      </w:r>
      <w:proofErr w:type="spellEnd"/>
      <w:r w:rsidRPr="002D68E9">
        <w:rPr>
          <w:rFonts w:asciiTheme="minorBidi" w:hAnsiTheme="minorBidi"/>
          <w:bCs/>
        </w:rPr>
        <w:t xml:space="preserve"> </w:t>
      </w:r>
      <w:proofErr w:type="spellStart"/>
      <w:r w:rsidRPr="002D68E9">
        <w:rPr>
          <w:rFonts w:asciiTheme="minorBidi" w:hAnsiTheme="minorBidi"/>
          <w:bCs/>
        </w:rPr>
        <w:t>pengalokasian</w:t>
      </w:r>
      <w:proofErr w:type="spellEnd"/>
      <w:r w:rsidRPr="002D68E9">
        <w:rPr>
          <w:rFonts w:asciiTheme="minorBidi" w:hAnsiTheme="minorBidi"/>
          <w:bCs/>
        </w:rPr>
        <w:t xml:space="preserve"> </w:t>
      </w:r>
      <w:proofErr w:type="spellStart"/>
      <w:r w:rsidRPr="002D68E9">
        <w:rPr>
          <w:rFonts w:asciiTheme="minorBidi" w:hAnsiTheme="minorBidi"/>
          <w:bCs/>
        </w:rPr>
        <w:t>sumber</w:t>
      </w:r>
      <w:proofErr w:type="spellEnd"/>
      <w:r w:rsidRPr="002D68E9">
        <w:rPr>
          <w:rFonts w:asciiTheme="minorBidi" w:hAnsiTheme="minorBidi"/>
          <w:bCs/>
        </w:rPr>
        <w:t xml:space="preserve"> </w:t>
      </w:r>
      <w:proofErr w:type="spellStart"/>
      <w:r w:rsidRPr="002D68E9">
        <w:rPr>
          <w:rFonts w:asciiTheme="minorBidi" w:hAnsiTheme="minorBidi"/>
          <w:bCs/>
        </w:rPr>
        <w:t>daya</w:t>
      </w:r>
      <w:proofErr w:type="spellEnd"/>
      <w:r w:rsidRPr="002D68E9">
        <w:rPr>
          <w:rFonts w:asciiTheme="minorBidi" w:hAnsiTheme="minorBidi"/>
          <w:bCs/>
        </w:rPr>
        <w:t xml:space="preserve"> </w:t>
      </w:r>
      <w:r>
        <w:rPr>
          <w:rFonts w:asciiTheme="minorBidi" w:hAnsiTheme="minorBidi"/>
          <w:bCs/>
        </w:rPr>
        <w:t xml:space="preserve">pada </w:t>
      </w:r>
      <w:proofErr w:type="spellStart"/>
      <w:r>
        <w:rPr>
          <w:rFonts w:asciiTheme="minorBidi" w:hAnsiTheme="minorBidi"/>
          <w:bCs/>
        </w:rPr>
        <w:t>aspek</w:t>
      </w:r>
      <w:proofErr w:type="spellEnd"/>
      <w:r>
        <w:rPr>
          <w:rFonts w:asciiTheme="minorBidi" w:hAnsiTheme="minorBidi"/>
          <w:bCs/>
        </w:rPr>
        <w:t xml:space="preserve"> </w:t>
      </w:r>
      <w:proofErr w:type="spellStart"/>
      <w:r>
        <w:rPr>
          <w:rFonts w:asciiTheme="minorBidi" w:hAnsiTheme="minorBidi"/>
          <w:bCs/>
        </w:rPr>
        <w:t>ini</w:t>
      </w:r>
      <w:proofErr w:type="spellEnd"/>
      <w:r>
        <w:rPr>
          <w:rFonts w:asciiTheme="minorBidi" w:hAnsiTheme="minorBidi"/>
          <w:bCs/>
        </w:rPr>
        <w:t xml:space="preserve"> </w:t>
      </w:r>
      <w:proofErr w:type="spellStart"/>
      <w:r>
        <w:rPr>
          <w:rFonts w:asciiTheme="minorBidi" w:hAnsiTheme="minorBidi"/>
          <w:bCs/>
        </w:rPr>
        <w:t>ke</w:t>
      </w:r>
      <w:proofErr w:type="spellEnd"/>
      <w:r>
        <w:rPr>
          <w:rFonts w:asciiTheme="minorBidi" w:hAnsiTheme="minorBidi"/>
          <w:bCs/>
        </w:rPr>
        <w:t xml:space="preserve"> </w:t>
      </w:r>
      <w:proofErr w:type="spellStart"/>
      <w:r>
        <w:rPr>
          <w:rFonts w:asciiTheme="minorBidi" w:hAnsiTheme="minorBidi"/>
          <w:bCs/>
        </w:rPr>
        <w:t>aspek</w:t>
      </w:r>
      <w:proofErr w:type="spellEnd"/>
      <w:r>
        <w:rPr>
          <w:rFonts w:asciiTheme="minorBidi" w:hAnsiTheme="minorBidi"/>
          <w:bCs/>
        </w:rPr>
        <w:t xml:space="preserve"> lain </w:t>
      </w:r>
      <w:r w:rsidRPr="002D68E9">
        <w:rPr>
          <w:rFonts w:asciiTheme="minorBidi" w:hAnsiTheme="minorBidi"/>
          <w:bCs/>
        </w:rPr>
        <w:t xml:space="preserve">yang </w:t>
      </w:r>
      <w:proofErr w:type="spellStart"/>
      <w:r w:rsidRPr="002D68E9">
        <w:rPr>
          <w:rFonts w:asciiTheme="minorBidi" w:hAnsiTheme="minorBidi"/>
          <w:bCs/>
        </w:rPr>
        <w:t>lebih</w:t>
      </w:r>
      <w:proofErr w:type="spellEnd"/>
      <w:r w:rsidRPr="002D68E9">
        <w:rPr>
          <w:rFonts w:asciiTheme="minorBidi" w:hAnsiTheme="minorBidi"/>
          <w:bCs/>
        </w:rPr>
        <w:t xml:space="preserve"> </w:t>
      </w:r>
      <w:proofErr w:type="spellStart"/>
      <w:r w:rsidRPr="002D68E9">
        <w:rPr>
          <w:rFonts w:asciiTheme="minorBidi" w:hAnsiTheme="minorBidi"/>
          <w:bCs/>
        </w:rPr>
        <w:t>membutuhkan</w:t>
      </w:r>
      <w:proofErr w:type="spellEnd"/>
      <w:r w:rsidRPr="002D68E9">
        <w:rPr>
          <w:rFonts w:asciiTheme="minorBidi" w:hAnsiTheme="minorBidi"/>
          <w:bCs/>
        </w:rPr>
        <w:t xml:space="preserve"> </w:t>
      </w:r>
      <w:proofErr w:type="spellStart"/>
      <w:r w:rsidRPr="002D68E9">
        <w:rPr>
          <w:rFonts w:asciiTheme="minorBidi" w:hAnsiTheme="minorBidi"/>
          <w:bCs/>
        </w:rPr>
        <w:t>prioritas</w:t>
      </w:r>
      <w:proofErr w:type="spellEnd"/>
      <w:r w:rsidRPr="002D68E9">
        <w:rPr>
          <w:rFonts w:asciiTheme="minorBidi" w:hAnsiTheme="minorBidi"/>
          <w:bCs/>
        </w:rPr>
        <w:t xml:space="preserve"> </w:t>
      </w:r>
      <w:proofErr w:type="spellStart"/>
      <w:r w:rsidRPr="002D68E9">
        <w:rPr>
          <w:rFonts w:asciiTheme="minorBidi" w:hAnsiTheme="minorBidi"/>
          <w:bCs/>
        </w:rPr>
        <w:t>penanganan</w:t>
      </w:r>
      <w:proofErr w:type="spellEnd"/>
      <w:r w:rsidRPr="002D68E9">
        <w:rPr>
          <w:rFonts w:asciiTheme="minorBidi" w:hAnsiTheme="minorBidi"/>
          <w:bCs/>
        </w:rPr>
        <w:t xml:space="preserve"> </w:t>
      </w:r>
      <w:proofErr w:type="spellStart"/>
      <w:r>
        <w:rPr>
          <w:rFonts w:asciiTheme="minorBidi" w:hAnsiTheme="minorBidi"/>
          <w:bCs/>
        </w:rPr>
        <w:t>u</w:t>
      </w:r>
      <w:r w:rsidRPr="002D68E9">
        <w:rPr>
          <w:rFonts w:asciiTheme="minorBidi" w:hAnsiTheme="minorBidi"/>
          <w:bCs/>
        </w:rPr>
        <w:t>ntuk</w:t>
      </w:r>
      <w:proofErr w:type="spellEnd"/>
      <w:r w:rsidRPr="002D68E9">
        <w:rPr>
          <w:rFonts w:asciiTheme="minorBidi" w:hAnsiTheme="minorBidi"/>
          <w:bCs/>
        </w:rPr>
        <w:t xml:space="preserve"> </w:t>
      </w:r>
      <w:proofErr w:type="spellStart"/>
      <w:r w:rsidRPr="002D68E9">
        <w:rPr>
          <w:rFonts w:asciiTheme="minorBidi" w:hAnsiTheme="minorBidi"/>
          <w:bCs/>
        </w:rPr>
        <w:t>ditingkatkan</w:t>
      </w:r>
      <w:proofErr w:type="spellEnd"/>
      <w:r w:rsidRPr="002D68E9">
        <w:rPr>
          <w:rFonts w:asciiTheme="minorBidi" w:hAnsiTheme="minorBidi"/>
          <w:bCs/>
        </w:rPr>
        <w:t xml:space="preserve"> </w:t>
      </w:r>
      <w:proofErr w:type="spellStart"/>
      <w:r w:rsidRPr="002D68E9">
        <w:rPr>
          <w:rFonts w:asciiTheme="minorBidi" w:hAnsiTheme="minorBidi"/>
          <w:bCs/>
        </w:rPr>
        <w:t>ataupun</w:t>
      </w:r>
      <w:proofErr w:type="spellEnd"/>
      <w:r w:rsidRPr="002D68E9">
        <w:rPr>
          <w:rFonts w:asciiTheme="minorBidi" w:hAnsiTheme="minorBidi"/>
          <w:bCs/>
        </w:rPr>
        <w:t xml:space="preserve"> yang </w:t>
      </w:r>
      <w:proofErr w:type="spellStart"/>
      <w:r w:rsidRPr="002D68E9">
        <w:rPr>
          <w:rFonts w:asciiTheme="minorBidi" w:hAnsiTheme="minorBidi"/>
          <w:bCs/>
        </w:rPr>
        <w:t>lebih</w:t>
      </w:r>
      <w:proofErr w:type="spellEnd"/>
      <w:r w:rsidRPr="002D68E9">
        <w:rPr>
          <w:rFonts w:asciiTheme="minorBidi" w:hAnsiTheme="minorBidi"/>
          <w:bCs/>
        </w:rPr>
        <w:t xml:space="preserve"> </w:t>
      </w:r>
      <w:proofErr w:type="spellStart"/>
      <w:r w:rsidRPr="002D68E9">
        <w:rPr>
          <w:rFonts w:asciiTheme="minorBidi" w:hAnsiTheme="minorBidi"/>
          <w:bCs/>
        </w:rPr>
        <w:t>penting</w:t>
      </w:r>
      <w:proofErr w:type="spellEnd"/>
      <w:r w:rsidRPr="002D68E9">
        <w:rPr>
          <w:rFonts w:asciiTheme="minorBidi" w:hAnsiTheme="minorBidi"/>
          <w:bCs/>
        </w:rPr>
        <w:t xml:space="preserve"> </w:t>
      </w:r>
      <w:proofErr w:type="spellStart"/>
      <w:r w:rsidRPr="002D68E9">
        <w:rPr>
          <w:rFonts w:asciiTheme="minorBidi" w:hAnsiTheme="minorBidi"/>
          <w:bCs/>
        </w:rPr>
        <w:t>dalam</w:t>
      </w:r>
      <w:proofErr w:type="spellEnd"/>
      <w:r w:rsidRPr="002D68E9">
        <w:rPr>
          <w:rFonts w:asciiTheme="minorBidi" w:hAnsiTheme="minorBidi"/>
          <w:bCs/>
        </w:rPr>
        <w:t xml:space="preserve"> </w:t>
      </w:r>
      <w:proofErr w:type="spellStart"/>
      <w:r w:rsidRPr="002D68E9">
        <w:rPr>
          <w:rFonts w:asciiTheme="minorBidi" w:hAnsiTheme="minorBidi"/>
          <w:bCs/>
        </w:rPr>
        <w:t>menunjang</w:t>
      </w:r>
      <w:proofErr w:type="spellEnd"/>
      <w:r w:rsidRPr="002D68E9">
        <w:rPr>
          <w:rFonts w:asciiTheme="minorBidi" w:hAnsiTheme="minorBidi"/>
          <w:bCs/>
        </w:rPr>
        <w:t xml:space="preserve"> </w:t>
      </w:r>
      <w:proofErr w:type="spellStart"/>
      <w:r w:rsidRPr="002D68E9">
        <w:rPr>
          <w:rFonts w:asciiTheme="minorBidi" w:hAnsiTheme="minorBidi"/>
          <w:bCs/>
        </w:rPr>
        <w:t>kepuasan</w:t>
      </w:r>
      <w:proofErr w:type="spellEnd"/>
      <w:r w:rsidRPr="002D68E9">
        <w:rPr>
          <w:rFonts w:asciiTheme="minorBidi" w:hAnsiTheme="minorBidi"/>
          <w:bCs/>
        </w:rPr>
        <w:t xml:space="preserve"> </w:t>
      </w:r>
      <w:proofErr w:type="spellStart"/>
      <w:r w:rsidRPr="002D68E9">
        <w:rPr>
          <w:rFonts w:asciiTheme="minorBidi" w:hAnsiTheme="minorBidi"/>
          <w:bCs/>
        </w:rPr>
        <w:t>pengguna</w:t>
      </w:r>
      <w:proofErr w:type="spellEnd"/>
      <w:r w:rsidRPr="002D68E9">
        <w:rPr>
          <w:rFonts w:asciiTheme="minorBidi" w:hAnsiTheme="minorBidi"/>
          <w:bCs/>
        </w:rPr>
        <w:t xml:space="preserve"> </w:t>
      </w:r>
      <w:proofErr w:type="spellStart"/>
      <w:r w:rsidRPr="002D68E9">
        <w:rPr>
          <w:rFonts w:asciiTheme="minorBidi" w:hAnsiTheme="minorBidi"/>
          <w:bCs/>
        </w:rPr>
        <w:t>layanan</w:t>
      </w:r>
      <w:proofErr w:type="spellEnd"/>
      <w:r w:rsidRPr="002D68E9">
        <w:rPr>
          <w:rFonts w:asciiTheme="minorBidi" w:hAnsiTheme="minorBidi"/>
          <w:bCs/>
        </w:rPr>
        <w:t xml:space="preserve"> </w:t>
      </w:r>
      <w:proofErr w:type="spellStart"/>
      <w:r>
        <w:rPr>
          <w:rFonts w:asciiTheme="minorBidi" w:hAnsiTheme="minorBidi"/>
          <w:bCs/>
        </w:rPr>
        <w:t>saat</w:t>
      </w:r>
      <w:proofErr w:type="spellEnd"/>
      <w:r>
        <w:rPr>
          <w:rFonts w:asciiTheme="minorBidi" w:hAnsiTheme="minorBidi"/>
          <w:bCs/>
        </w:rPr>
        <w:t xml:space="preserve"> </w:t>
      </w:r>
      <w:proofErr w:type="spellStart"/>
      <w:r>
        <w:rPr>
          <w:rFonts w:asciiTheme="minorBidi" w:hAnsiTheme="minorBidi"/>
          <w:bCs/>
        </w:rPr>
        <w:t>ini</w:t>
      </w:r>
      <w:proofErr w:type="spellEnd"/>
      <w:r>
        <w:rPr>
          <w:rFonts w:asciiTheme="minorBidi" w:hAnsiTheme="minorBidi"/>
          <w:bCs/>
        </w:rPr>
        <w:t xml:space="preserve"> </w:t>
      </w:r>
      <w:r w:rsidRPr="002D68E9">
        <w:rPr>
          <w:rFonts w:asciiTheme="minorBidi" w:hAnsiTheme="minorBidi"/>
          <w:bCs/>
        </w:rPr>
        <w:t>(</w:t>
      </w:r>
      <w:proofErr w:type="spellStart"/>
      <w:r w:rsidRPr="002D68E9">
        <w:rPr>
          <w:rFonts w:asciiTheme="minorBidi" w:hAnsiTheme="minorBidi"/>
          <w:bCs/>
        </w:rPr>
        <w:t>misal</w:t>
      </w:r>
      <w:proofErr w:type="spellEnd"/>
      <w:r w:rsidRPr="002D68E9">
        <w:rPr>
          <w:rFonts w:asciiTheme="minorBidi" w:hAnsiTheme="minorBidi"/>
          <w:bCs/>
        </w:rPr>
        <w:t xml:space="preserve">, pada </w:t>
      </w:r>
      <w:proofErr w:type="spellStart"/>
      <w:r>
        <w:rPr>
          <w:rFonts w:asciiTheme="minorBidi" w:hAnsiTheme="minorBidi"/>
          <w:bCs/>
        </w:rPr>
        <w:t>aspek</w:t>
      </w:r>
      <w:proofErr w:type="spellEnd"/>
      <w:r w:rsidRPr="002D68E9">
        <w:rPr>
          <w:rFonts w:asciiTheme="minorBidi" w:hAnsiTheme="minorBidi"/>
          <w:bCs/>
        </w:rPr>
        <w:t xml:space="preserve"> </w:t>
      </w:r>
      <w:proofErr w:type="spellStart"/>
      <w:r w:rsidRPr="002D68E9">
        <w:rPr>
          <w:rFonts w:asciiTheme="minorBidi" w:hAnsiTheme="minorBidi"/>
          <w:bCs/>
        </w:rPr>
        <w:t>layanan</w:t>
      </w:r>
      <w:proofErr w:type="spellEnd"/>
      <w:r w:rsidRPr="002D68E9">
        <w:rPr>
          <w:rFonts w:asciiTheme="minorBidi" w:hAnsiTheme="minorBidi"/>
          <w:bCs/>
        </w:rPr>
        <w:t xml:space="preserve"> </w:t>
      </w:r>
      <w:proofErr w:type="spellStart"/>
      <w:r w:rsidRPr="002D68E9">
        <w:rPr>
          <w:rFonts w:asciiTheme="minorBidi" w:hAnsiTheme="minorBidi"/>
          <w:bCs/>
        </w:rPr>
        <w:t>dalam</w:t>
      </w:r>
      <w:proofErr w:type="spellEnd"/>
      <w:r w:rsidRPr="002D68E9">
        <w:rPr>
          <w:rFonts w:asciiTheme="minorBidi" w:hAnsiTheme="minorBidi"/>
          <w:bCs/>
        </w:rPr>
        <w:t xml:space="preserve"> </w:t>
      </w:r>
      <w:proofErr w:type="spellStart"/>
      <w:r w:rsidRPr="002D68E9">
        <w:rPr>
          <w:rFonts w:asciiTheme="minorBidi" w:hAnsiTheme="minorBidi"/>
          <w:bCs/>
        </w:rPr>
        <w:t>kuadran</w:t>
      </w:r>
      <w:proofErr w:type="spellEnd"/>
      <w:r w:rsidRPr="002D68E9">
        <w:rPr>
          <w:rFonts w:asciiTheme="minorBidi" w:hAnsiTheme="minorBidi"/>
          <w:bCs/>
        </w:rPr>
        <w:t xml:space="preserve"> I </w:t>
      </w:r>
      <w:proofErr w:type="spellStart"/>
      <w:r w:rsidRPr="002D68E9">
        <w:rPr>
          <w:rFonts w:asciiTheme="minorBidi" w:hAnsiTheme="minorBidi"/>
          <w:bCs/>
        </w:rPr>
        <w:t>atau</w:t>
      </w:r>
      <w:proofErr w:type="spellEnd"/>
      <w:r w:rsidRPr="002D68E9">
        <w:rPr>
          <w:rFonts w:asciiTheme="minorBidi" w:hAnsiTheme="minorBidi"/>
          <w:bCs/>
        </w:rPr>
        <w:t xml:space="preserve"> II).</w:t>
      </w:r>
    </w:p>
    <w:bookmarkEnd w:id="6"/>
    <w:p w14:paraId="3811CFAE" w14:textId="4F4393D6" w:rsidR="00EB38B7" w:rsidRPr="00EB38B7" w:rsidRDefault="00EB38B7" w:rsidP="00217E97">
      <w:pPr>
        <w:spacing w:line="360" w:lineRule="auto"/>
        <w:ind w:firstLine="540"/>
        <w:jc w:val="both"/>
        <w:rPr>
          <w:rFonts w:ascii="Arial" w:hAnsi="Arial" w:cs="Arial"/>
          <w:sz w:val="22"/>
          <w:szCs w:val="22"/>
        </w:rPr>
      </w:pPr>
    </w:p>
    <w:p w14:paraId="28D1EBD2" w14:textId="0CBC141E" w:rsidR="001765D7" w:rsidRPr="00E84050" w:rsidRDefault="00A35CFB" w:rsidP="00225E18">
      <w:pPr>
        <w:jc w:val="both"/>
        <w:rPr>
          <w:rFonts w:ascii="Arial" w:hAnsi="Arial" w:cs="Arial"/>
          <w:b/>
          <w:sz w:val="22"/>
          <w:szCs w:val="22"/>
          <w:lang w:val="id-ID"/>
        </w:rPr>
      </w:pPr>
      <w:r w:rsidRPr="00E84050">
        <w:rPr>
          <w:rFonts w:ascii="Arial" w:hAnsi="Arial" w:cs="Arial"/>
          <w:b/>
          <w:sz w:val="22"/>
          <w:szCs w:val="22"/>
          <w:lang w:val="id-ID"/>
        </w:rPr>
        <w:t>PEMBAHASAN</w:t>
      </w:r>
    </w:p>
    <w:p w14:paraId="265C782D" w14:textId="4085C3EE" w:rsidR="00E84050" w:rsidRPr="00E84050" w:rsidRDefault="00E84050" w:rsidP="00225E18">
      <w:pPr>
        <w:jc w:val="both"/>
        <w:rPr>
          <w:rFonts w:ascii="Arial" w:hAnsi="Arial" w:cs="Arial"/>
          <w:b/>
          <w:sz w:val="22"/>
          <w:szCs w:val="22"/>
          <w:lang w:val="en-GB"/>
        </w:rPr>
      </w:pPr>
      <w:r w:rsidRPr="00E84050">
        <w:rPr>
          <w:rFonts w:asciiTheme="minorBidi" w:hAnsiTheme="minorBidi"/>
          <w:b/>
          <w:bCs/>
          <w:sz w:val="22"/>
          <w:szCs w:val="22"/>
        </w:rPr>
        <w:t>Hasil Studi Awal (</w:t>
      </w:r>
      <w:r w:rsidRPr="00E84050">
        <w:rPr>
          <w:rFonts w:asciiTheme="minorBidi" w:hAnsiTheme="minorBidi"/>
          <w:b/>
          <w:bCs/>
          <w:i/>
          <w:iCs/>
          <w:sz w:val="22"/>
          <w:szCs w:val="22"/>
        </w:rPr>
        <w:t>Pilot Study</w:t>
      </w:r>
      <w:r w:rsidRPr="00E84050">
        <w:rPr>
          <w:rFonts w:asciiTheme="minorBidi" w:hAnsiTheme="minorBidi"/>
          <w:b/>
          <w:bCs/>
          <w:sz w:val="22"/>
          <w:szCs w:val="22"/>
        </w:rPr>
        <w:t>)</w:t>
      </w:r>
    </w:p>
    <w:p w14:paraId="5D19E6BB" w14:textId="420E92FE" w:rsidR="00E84050" w:rsidRPr="00E84050" w:rsidRDefault="00E84050" w:rsidP="00E84050">
      <w:pPr>
        <w:ind w:firstLine="567"/>
        <w:jc w:val="both"/>
        <w:rPr>
          <w:rFonts w:asciiTheme="minorBidi" w:hAnsiTheme="minorBidi"/>
          <w:sz w:val="22"/>
          <w:szCs w:val="22"/>
        </w:rPr>
      </w:pPr>
      <w:proofErr w:type="spellStart"/>
      <w:r w:rsidRPr="00E84050">
        <w:rPr>
          <w:rFonts w:asciiTheme="minorBidi" w:hAnsiTheme="minorBidi"/>
          <w:sz w:val="22"/>
          <w:szCs w:val="22"/>
        </w:rPr>
        <w:t>Sebelum</w:t>
      </w:r>
      <w:proofErr w:type="spellEnd"/>
      <w:r w:rsidRPr="00E84050">
        <w:rPr>
          <w:rFonts w:asciiTheme="minorBidi" w:hAnsiTheme="minorBidi"/>
          <w:sz w:val="22"/>
          <w:szCs w:val="22"/>
        </w:rPr>
        <w:t xml:space="preserve"> </w:t>
      </w:r>
      <w:proofErr w:type="spellStart"/>
      <w:r w:rsidRPr="00E84050">
        <w:rPr>
          <w:rFonts w:asciiTheme="minorBidi" w:hAnsiTheme="minorBidi"/>
          <w:sz w:val="22"/>
          <w:szCs w:val="22"/>
        </w:rPr>
        <w:t>melakukan</w:t>
      </w:r>
      <w:proofErr w:type="spellEnd"/>
      <w:r w:rsidRPr="00E84050">
        <w:rPr>
          <w:rFonts w:asciiTheme="minorBidi" w:hAnsiTheme="minorBidi"/>
          <w:sz w:val="22"/>
          <w:szCs w:val="22"/>
        </w:rPr>
        <w:t xml:space="preserve"> </w:t>
      </w:r>
      <w:proofErr w:type="spellStart"/>
      <w:r w:rsidRPr="00E84050">
        <w:rPr>
          <w:rFonts w:asciiTheme="minorBidi" w:hAnsiTheme="minorBidi"/>
          <w:sz w:val="22"/>
          <w:szCs w:val="22"/>
        </w:rPr>
        <w:t>survei</w:t>
      </w:r>
      <w:proofErr w:type="spellEnd"/>
      <w:r w:rsidRPr="00E84050">
        <w:rPr>
          <w:rFonts w:asciiTheme="minorBidi" w:hAnsiTheme="minorBidi"/>
          <w:sz w:val="22"/>
          <w:szCs w:val="22"/>
        </w:rPr>
        <w:t xml:space="preserve"> </w:t>
      </w:r>
      <w:proofErr w:type="spellStart"/>
      <w:r w:rsidRPr="00E84050">
        <w:rPr>
          <w:rFonts w:asciiTheme="minorBidi" w:hAnsiTheme="minorBidi"/>
          <w:sz w:val="22"/>
          <w:szCs w:val="22"/>
        </w:rPr>
        <w:t>pengukuran</w:t>
      </w:r>
      <w:proofErr w:type="spellEnd"/>
      <w:r w:rsidRPr="00E84050">
        <w:rPr>
          <w:rFonts w:asciiTheme="minorBidi" w:hAnsiTheme="minorBidi"/>
          <w:sz w:val="22"/>
          <w:szCs w:val="22"/>
        </w:rPr>
        <w:t xml:space="preserve"> </w:t>
      </w:r>
      <w:proofErr w:type="spellStart"/>
      <w:r w:rsidRPr="00E84050">
        <w:rPr>
          <w:rFonts w:asciiTheme="minorBidi" w:hAnsiTheme="minorBidi"/>
          <w:sz w:val="22"/>
          <w:szCs w:val="22"/>
        </w:rPr>
        <w:t>kualitas</w:t>
      </w:r>
      <w:proofErr w:type="spellEnd"/>
      <w:r w:rsidRPr="00E84050">
        <w:rPr>
          <w:rFonts w:asciiTheme="minorBidi" w:hAnsiTheme="minorBidi"/>
          <w:sz w:val="22"/>
          <w:szCs w:val="22"/>
        </w:rPr>
        <w:t xml:space="preserve"> </w:t>
      </w:r>
      <w:proofErr w:type="spellStart"/>
      <w:r w:rsidRPr="00E84050">
        <w:rPr>
          <w:rFonts w:asciiTheme="minorBidi" w:hAnsiTheme="minorBidi"/>
          <w:sz w:val="22"/>
          <w:szCs w:val="22"/>
        </w:rPr>
        <w:t>layanan</w:t>
      </w:r>
      <w:proofErr w:type="spellEnd"/>
      <w:r w:rsidRPr="00E84050">
        <w:rPr>
          <w:rFonts w:asciiTheme="minorBidi" w:hAnsiTheme="minorBidi"/>
          <w:sz w:val="22"/>
          <w:szCs w:val="22"/>
        </w:rPr>
        <w:t xml:space="preserve"> </w:t>
      </w:r>
      <w:proofErr w:type="spellStart"/>
      <w:r w:rsidRPr="00E84050">
        <w:rPr>
          <w:rFonts w:asciiTheme="minorBidi" w:hAnsiTheme="minorBidi"/>
          <w:sz w:val="22"/>
          <w:szCs w:val="22"/>
        </w:rPr>
        <w:t>elektronik</w:t>
      </w:r>
      <w:proofErr w:type="spellEnd"/>
      <w:r w:rsidRPr="00E84050">
        <w:rPr>
          <w:rFonts w:asciiTheme="minorBidi" w:hAnsiTheme="minorBidi"/>
          <w:sz w:val="22"/>
          <w:szCs w:val="22"/>
        </w:rPr>
        <w:t xml:space="preserve"> (</w:t>
      </w:r>
      <w:r w:rsidRPr="00E84050">
        <w:rPr>
          <w:rFonts w:asciiTheme="minorBidi" w:hAnsiTheme="minorBidi"/>
          <w:i/>
          <w:iCs/>
          <w:sz w:val="22"/>
          <w:szCs w:val="22"/>
        </w:rPr>
        <w:t>e-services</w:t>
      </w:r>
      <w:r w:rsidRPr="00E84050">
        <w:rPr>
          <w:rFonts w:asciiTheme="minorBidi" w:hAnsiTheme="minorBidi"/>
          <w:sz w:val="22"/>
          <w:szCs w:val="22"/>
        </w:rPr>
        <w:t xml:space="preserve">) </w:t>
      </w:r>
      <w:proofErr w:type="spellStart"/>
      <w:r w:rsidRPr="00E84050">
        <w:rPr>
          <w:rFonts w:asciiTheme="minorBidi" w:hAnsiTheme="minorBidi"/>
          <w:sz w:val="22"/>
          <w:szCs w:val="22"/>
        </w:rPr>
        <w:t>Kekayaan</w:t>
      </w:r>
      <w:proofErr w:type="spellEnd"/>
      <w:r w:rsidRPr="00E84050">
        <w:rPr>
          <w:rFonts w:asciiTheme="minorBidi" w:hAnsiTheme="minorBidi"/>
          <w:sz w:val="22"/>
          <w:szCs w:val="22"/>
        </w:rPr>
        <w:t xml:space="preserve"> </w:t>
      </w:r>
      <w:proofErr w:type="spellStart"/>
      <w:r w:rsidRPr="00E84050">
        <w:rPr>
          <w:rFonts w:asciiTheme="minorBidi" w:hAnsiTheme="minorBidi"/>
          <w:sz w:val="22"/>
          <w:szCs w:val="22"/>
        </w:rPr>
        <w:t>Intelektual</w:t>
      </w:r>
      <w:proofErr w:type="spellEnd"/>
      <w:r w:rsidRPr="00E84050">
        <w:rPr>
          <w:rFonts w:asciiTheme="minorBidi" w:hAnsiTheme="minorBidi"/>
          <w:sz w:val="22"/>
          <w:szCs w:val="22"/>
        </w:rPr>
        <w:t xml:space="preserve"> </w:t>
      </w:r>
      <w:proofErr w:type="spellStart"/>
      <w:r w:rsidRPr="00E84050">
        <w:rPr>
          <w:rFonts w:asciiTheme="minorBidi" w:hAnsiTheme="minorBidi"/>
          <w:sz w:val="22"/>
          <w:szCs w:val="22"/>
        </w:rPr>
        <w:t>kepada</w:t>
      </w:r>
      <w:proofErr w:type="spellEnd"/>
      <w:r w:rsidRPr="00E84050">
        <w:rPr>
          <w:rFonts w:asciiTheme="minorBidi" w:hAnsiTheme="minorBidi"/>
          <w:sz w:val="22"/>
          <w:szCs w:val="22"/>
        </w:rPr>
        <w:t xml:space="preserve"> </w:t>
      </w:r>
      <w:proofErr w:type="spellStart"/>
      <w:r w:rsidRPr="00E84050">
        <w:rPr>
          <w:rFonts w:asciiTheme="minorBidi" w:hAnsiTheme="minorBidi"/>
          <w:sz w:val="22"/>
          <w:szCs w:val="22"/>
        </w:rPr>
        <w:t>pengguna</w:t>
      </w:r>
      <w:proofErr w:type="spellEnd"/>
      <w:r w:rsidRPr="00E84050">
        <w:rPr>
          <w:rFonts w:asciiTheme="minorBidi" w:hAnsiTheme="minorBidi"/>
          <w:sz w:val="22"/>
          <w:szCs w:val="22"/>
        </w:rPr>
        <w:t xml:space="preserve"> </w:t>
      </w:r>
      <w:proofErr w:type="spellStart"/>
      <w:r w:rsidRPr="00E84050">
        <w:rPr>
          <w:rFonts w:asciiTheme="minorBidi" w:hAnsiTheme="minorBidi"/>
          <w:sz w:val="22"/>
          <w:szCs w:val="22"/>
        </w:rPr>
        <w:t>layanan</w:t>
      </w:r>
      <w:proofErr w:type="spellEnd"/>
      <w:r w:rsidRPr="00E84050">
        <w:rPr>
          <w:rFonts w:asciiTheme="minorBidi" w:hAnsiTheme="minorBidi"/>
          <w:sz w:val="22"/>
          <w:szCs w:val="22"/>
        </w:rPr>
        <w:t xml:space="preserve"> (</w:t>
      </w:r>
      <w:r w:rsidRPr="00E84050">
        <w:rPr>
          <w:rFonts w:asciiTheme="minorBidi" w:hAnsiTheme="minorBidi"/>
          <w:i/>
          <w:iCs/>
          <w:sz w:val="22"/>
          <w:szCs w:val="22"/>
        </w:rPr>
        <w:t>main study</w:t>
      </w:r>
      <w:r w:rsidRPr="00E84050">
        <w:rPr>
          <w:rFonts w:asciiTheme="minorBidi" w:hAnsiTheme="minorBidi"/>
          <w:sz w:val="22"/>
          <w:szCs w:val="22"/>
        </w:rPr>
        <w:t xml:space="preserve">). Studi </w:t>
      </w:r>
      <w:proofErr w:type="spellStart"/>
      <w:r w:rsidRPr="00E84050">
        <w:rPr>
          <w:rFonts w:asciiTheme="minorBidi" w:hAnsiTheme="minorBidi"/>
          <w:sz w:val="22"/>
          <w:szCs w:val="22"/>
        </w:rPr>
        <w:t>awal</w:t>
      </w:r>
      <w:proofErr w:type="spellEnd"/>
      <w:r w:rsidRPr="00E84050">
        <w:rPr>
          <w:rFonts w:asciiTheme="minorBidi" w:hAnsiTheme="minorBidi"/>
          <w:sz w:val="22"/>
          <w:szCs w:val="22"/>
        </w:rPr>
        <w:t xml:space="preserve"> (</w:t>
      </w:r>
      <w:r w:rsidRPr="00E84050">
        <w:rPr>
          <w:rFonts w:asciiTheme="minorBidi" w:hAnsiTheme="minorBidi"/>
          <w:i/>
          <w:iCs/>
          <w:sz w:val="22"/>
          <w:szCs w:val="22"/>
        </w:rPr>
        <w:t>pilot study</w:t>
      </w:r>
      <w:r w:rsidRPr="00E84050">
        <w:rPr>
          <w:rFonts w:asciiTheme="minorBidi" w:hAnsiTheme="minorBidi"/>
          <w:sz w:val="22"/>
          <w:szCs w:val="22"/>
        </w:rPr>
        <w:t xml:space="preserve">) </w:t>
      </w:r>
      <w:proofErr w:type="spellStart"/>
      <w:r w:rsidRPr="00E84050">
        <w:rPr>
          <w:rFonts w:asciiTheme="minorBidi" w:hAnsiTheme="minorBidi"/>
          <w:sz w:val="22"/>
          <w:szCs w:val="22"/>
        </w:rPr>
        <w:t>dilakukan</w:t>
      </w:r>
      <w:proofErr w:type="spellEnd"/>
      <w:r w:rsidRPr="00E84050">
        <w:rPr>
          <w:rFonts w:asciiTheme="minorBidi" w:hAnsiTheme="minorBidi"/>
          <w:sz w:val="22"/>
          <w:szCs w:val="22"/>
        </w:rPr>
        <w:t xml:space="preserve"> </w:t>
      </w:r>
      <w:proofErr w:type="spellStart"/>
      <w:r w:rsidRPr="00E84050">
        <w:rPr>
          <w:rFonts w:asciiTheme="minorBidi" w:hAnsiTheme="minorBidi"/>
          <w:sz w:val="22"/>
          <w:szCs w:val="22"/>
        </w:rPr>
        <w:t>untuk</w:t>
      </w:r>
      <w:proofErr w:type="spellEnd"/>
      <w:r w:rsidRPr="00E84050">
        <w:rPr>
          <w:rFonts w:asciiTheme="minorBidi" w:hAnsiTheme="minorBidi"/>
          <w:sz w:val="22"/>
          <w:szCs w:val="22"/>
        </w:rPr>
        <w:t xml:space="preserve"> </w:t>
      </w:r>
      <w:proofErr w:type="spellStart"/>
      <w:r w:rsidRPr="00E84050">
        <w:rPr>
          <w:rFonts w:asciiTheme="minorBidi" w:hAnsiTheme="minorBidi"/>
          <w:sz w:val="22"/>
          <w:szCs w:val="22"/>
        </w:rPr>
        <w:t>memperoleh</w:t>
      </w:r>
      <w:proofErr w:type="spellEnd"/>
      <w:r w:rsidRPr="00E84050">
        <w:rPr>
          <w:rFonts w:asciiTheme="minorBidi" w:hAnsiTheme="minorBidi"/>
          <w:sz w:val="22"/>
          <w:szCs w:val="22"/>
        </w:rPr>
        <w:t xml:space="preserve"> </w:t>
      </w:r>
      <w:r w:rsidRPr="00E84050">
        <w:rPr>
          <w:rFonts w:asciiTheme="minorBidi" w:hAnsiTheme="minorBidi"/>
          <w:bCs/>
          <w:sz w:val="22"/>
          <w:szCs w:val="22"/>
          <w:lang w:val="id-ID"/>
        </w:rPr>
        <w:t>tingkat validitas dan reliabilitas</w:t>
      </w:r>
      <w:r w:rsidRPr="00E84050">
        <w:rPr>
          <w:rFonts w:asciiTheme="minorBidi" w:hAnsiTheme="minorBidi"/>
          <w:bCs/>
          <w:sz w:val="22"/>
          <w:szCs w:val="22"/>
        </w:rPr>
        <w:t xml:space="preserve"> </w:t>
      </w:r>
      <w:proofErr w:type="spellStart"/>
      <w:r w:rsidRPr="00E84050">
        <w:rPr>
          <w:rFonts w:asciiTheme="minorBidi" w:hAnsiTheme="minorBidi"/>
          <w:bCs/>
          <w:sz w:val="22"/>
          <w:szCs w:val="22"/>
        </w:rPr>
        <w:t>rancangan</w:t>
      </w:r>
      <w:proofErr w:type="spellEnd"/>
      <w:r w:rsidRPr="00E84050">
        <w:rPr>
          <w:rFonts w:asciiTheme="minorBidi" w:hAnsiTheme="minorBidi"/>
          <w:bCs/>
          <w:sz w:val="22"/>
          <w:szCs w:val="22"/>
          <w:lang w:val="id-ID"/>
        </w:rPr>
        <w:t xml:space="preserve"> instrumen</w:t>
      </w:r>
      <w:r w:rsidRPr="00E84050">
        <w:rPr>
          <w:rFonts w:asciiTheme="minorBidi" w:hAnsiTheme="minorBidi"/>
          <w:bCs/>
          <w:sz w:val="22"/>
          <w:szCs w:val="22"/>
        </w:rPr>
        <w:t xml:space="preserve"> </w:t>
      </w:r>
      <w:proofErr w:type="spellStart"/>
      <w:r w:rsidRPr="00E84050">
        <w:rPr>
          <w:rFonts w:asciiTheme="minorBidi" w:hAnsiTheme="minorBidi"/>
          <w:bCs/>
          <w:sz w:val="22"/>
          <w:szCs w:val="22"/>
        </w:rPr>
        <w:t>pengukuran</w:t>
      </w:r>
      <w:proofErr w:type="spellEnd"/>
      <w:r w:rsidRPr="00E84050">
        <w:rPr>
          <w:rFonts w:asciiTheme="minorBidi" w:hAnsiTheme="minorBidi"/>
          <w:bCs/>
          <w:sz w:val="22"/>
          <w:szCs w:val="22"/>
        </w:rPr>
        <w:t xml:space="preserve"> yang </w:t>
      </w:r>
      <w:proofErr w:type="spellStart"/>
      <w:r w:rsidRPr="00E84050">
        <w:rPr>
          <w:rFonts w:asciiTheme="minorBidi" w:hAnsiTheme="minorBidi"/>
          <w:bCs/>
          <w:sz w:val="22"/>
          <w:szCs w:val="22"/>
        </w:rPr>
        <w:t>telah</w:t>
      </w:r>
      <w:proofErr w:type="spellEnd"/>
      <w:r w:rsidRPr="00E84050">
        <w:rPr>
          <w:rFonts w:asciiTheme="minorBidi" w:hAnsiTheme="minorBidi"/>
          <w:bCs/>
          <w:sz w:val="22"/>
          <w:szCs w:val="22"/>
        </w:rPr>
        <w:t xml:space="preserve"> </w:t>
      </w:r>
      <w:proofErr w:type="spellStart"/>
      <w:r w:rsidRPr="00E84050">
        <w:rPr>
          <w:rFonts w:asciiTheme="minorBidi" w:hAnsiTheme="minorBidi"/>
          <w:bCs/>
          <w:sz w:val="22"/>
          <w:szCs w:val="22"/>
        </w:rPr>
        <w:t>dibangun</w:t>
      </w:r>
      <w:proofErr w:type="spellEnd"/>
      <w:r w:rsidRPr="00E84050">
        <w:rPr>
          <w:rFonts w:asciiTheme="minorBidi" w:hAnsiTheme="minorBidi"/>
          <w:bCs/>
          <w:sz w:val="22"/>
          <w:szCs w:val="22"/>
        </w:rPr>
        <w:t xml:space="preserve">. </w:t>
      </w:r>
      <w:proofErr w:type="spellStart"/>
      <w:r w:rsidRPr="00E84050">
        <w:rPr>
          <w:rFonts w:asciiTheme="minorBidi" w:hAnsiTheme="minorBidi"/>
          <w:bCs/>
          <w:sz w:val="22"/>
          <w:szCs w:val="22"/>
        </w:rPr>
        <w:t>Meskipun</w:t>
      </w:r>
      <w:proofErr w:type="spellEnd"/>
      <w:r w:rsidRPr="00E84050">
        <w:rPr>
          <w:rFonts w:asciiTheme="minorBidi" w:hAnsiTheme="minorBidi"/>
          <w:bCs/>
          <w:sz w:val="22"/>
          <w:szCs w:val="22"/>
        </w:rPr>
        <w:t xml:space="preserve"> </w:t>
      </w:r>
      <w:proofErr w:type="spellStart"/>
      <w:r w:rsidRPr="00E84050">
        <w:rPr>
          <w:rFonts w:asciiTheme="minorBidi" w:hAnsiTheme="minorBidi"/>
          <w:bCs/>
          <w:sz w:val="22"/>
          <w:szCs w:val="22"/>
        </w:rPr>
        <w:t>instrumen</w:t>
      </w:r>
      <w:proofErr w:type="spellEnd"/>
      <w:r w:rsidRPr="00E84050">
        <w:rPr>
          <w:rFonts w:asciiTheme="minorBidi" w:hAnsiTheme="minorBidi"/>
          <w:bCs/>
          <w:sz w:val="22"/>
          <w:szCs w:val="22"/>
        </w:rPr>
        <w:t xml:space="preserve"> yang </w:t>
      </w:r>
      <w:proofErr w:type="spellStart"/>
      <w:r w:rsidRPr="00E84050">
        <w:rPr>
          <w:rFonts w:asciiTheme="minorBidi" w:hAnsiTheme="minorBidi"/>
          <w:bCs/>
          <w:sz w:val="22"/>
          <w:szCs w:val="22"/>
        </w:rPr>
        <w:t>digunakan</w:t>
      </w:r>
      <w:proofErr w:type="spellEnd"/>
      <w:r w:rsidRPr="00E84050">
        <w:rPr>
          <w:rFonts w:asciiTheme="minorBidi" w:hAnsiTheme="minorBidi"/>
          <w:bCs/>
          <w:sz w:val="22"/>
          <w:szCs w:val="22"/>
        </w:rPr>
        <w:t xml:space="preserve"> </w:t>
      </w:r>
      <w:proofErr w:type="spellStart"/>
      <w:r w:rsidRPr="00E84050">
        <w:rPr>
          <w:rFonts w:asciiTheme="minorBidi" w:hAnsiTheme="minorBidi"/>
          <w:bCs/>
          <w:sz w:val="22"/>
          <w:szCs w:val="22"/>
        </w:rPr>
        <w:t>merupakan</w:t>
      </w:r>
      <w:proofErr w:type="spellEnd"/>
      <w:r w:rsidRPr="00E84050">
        <w:rPr>
          <w:rFonts w:asciiTheme="minorBidi" w:hAnsiTheme="minorBidi"/>
          <w:bCs/>
          <w:sz w:val="22"/>
          <w:szCs w:val="22"/>
        </w:rPr>
        <w:t xml:space="preserve"> </w:t>
      </w:r>
      <w:proofErr w:type="spellStart"/>
      <w:r w:rsidRPr="00E84050">
        <w:rPr>
          <w:rFonts w:asciiTheme="minorBidi" w:hAnsiTheme="minorBidi"/>
          <w:bCs/>
          <w:sz w:val="22"/>
          <w:szCs w:val="22"/>
        </w:rPr>
        <w:t>adopsi</w:t>
      </w:r>
      <w:proofErr w:type="spellEnd"/>
      <w:r w:rsidRPr="00E84050">
        <w:rPr>
          <w:rFonts w:asciiTheme="minorBidi" w:hAnsiTheme="minorBidi"/>
          <w:bCs/>
          <w:sz w:val="22"/>
          <w:szCs w:val="22"/>
        </w:rPr>
        <w:t xml:space="preserve"> </w:t>
      </w:r>
      <w:proofErr w:type="spellStart"/>
      <w:r w:rsidRPr="00E84050">
        <w:rPr>
          <w:rFonts w:asciiTheme="minorBidi" w:hAnsiTheme="minorBidi"/>
          <w:bCs/>
          <w:sz w:val="22"/>
          <w:szCs w:val="22"/>
        </w:rPr>
        <w:t>dari</w:t>
      </w:r>
      <w:proofErr w:type="spellEnd"/>
      <w:r w:rsidRPr="00E84050">
        <w:rPr>
          <w:rFonts w:asciiTheme="minorBidi" w:hAnsiTheme="minorBidi"/>
          <w:bCs/>
          <w:sz w:val="22"/>
          <w:szCs w:val="22"/>
          <w:lang w:val="id-ID"/>
        </w:rPr>
        <w:t xml:space="preserve"> skala empat dimensi E-GovQual yang telah dikembangkan </w:t>
      </w:r>
      <w:r w:rsidRPr="00E84050">
        <w:rPr>
          <w:rFonts w:asciiTheme="minorBidi" w:hAnsiTheme="minorBidi"/>
          <w:bCs/>
          <w:sz w:val="22"/>
          <w:szCs w:val="22"/>
        </w:rPr>
        <w:t xml:space="preserve">dan </w:t>
      </w:r>
      <w:r w:rsidRPr="00E84050">
        <w:rPr>
          <w:rFonts w:asciiTheme="minorBidi" w:hAnsiTheme="minorBidi"/>
          <w:bCs/>
          <w:sz w:val="22"/>
          <w:szCs w:val="22"/>
          <w:lang w:val="id-ID"/>
        </w:rPr>
        <w:t>divalidasi</w:t>
      </w:r>
      <w:r w:rsidRPr="00E84050">
        <w:rPr>
          <w:rFonts w:asciiTheme="minorBidi" w:hAnsiTheme="minorBidi"/>
          <w:bCs/>
          <w:sz w:val="22"/>
          <w:szCs w:val="22"/>
        </w:rPr>
        <w:t xml:space="preserve"> </w:t>
      </w:r>
      <w:r w:rsidRPr="00E84050">
        <w:rPr>
          <w:rFonts w:asciiTheme="minorBidi" w:hAnsiTheme="minorBidi"/>
          <w:bCs/>
          <w:sz w:val="22"/>
          <w:szCs w:val="22"/>
          <w:lang w:val="id-ID"/>
        </w:rPr>
        <w:t xml:space="preserve">melaui proses yang ketat </w:t>
      </w:r>
      <w:r w:rsidRPr="00E84050">
        <w:rPr>
          <w:rFonts w:asciiTheme="minorBidi" w:hAnsiTheme="minorBidi"/>
          <w:bCs/>
          <w:sz w:val="22"/>
          <w:szCs w:val="22"/>
        </w:rPr>
        <w:t xml:space="preserve">oleh </w:t>
      </w:r>
      <w:proofErr w:type="spellStart"/>
      <w:r w:rsidRPr="00E84050">
        <w:rPr>
          <w:rFonts w:asciiTheme="minorBidi" w:hAnsiTheme="minorBidi"/>
          <w:bCs/>
          <w:sz w:val="22"/>
          <w:szCs w:val="22"/>
        </w:rPr>
        <w:t>Papadomichelaki</w:t>
      </w:r>
      <w:proofErr w:type="spellEnd"/>
      <w:r w:rsidRPr="00E84050">
        <w:rPr>
          <w:rFonts w:asciiTheme="minorBidi" w:hAnsiTheme="minorBidi"/>
          <w:bCs/>
          <w:sz w:val="22"/>
          <w:szCs w:val="22"/>
        </w:rPr>
        <w:t xml:space="preserve"> dan </w:t>
      </w:r>
      <w:proofErr w:type="spellStart"/>
      <w:r w:rsidRPr="00E84050">
        <w:rPr>
          <w:rFonts w:asciiTheme="minorBidi" w:hAnsiTheme="minorBidi"/>
          <w:bCs/>
          <w:sz w:val="22"/>
          <w:szCs w:val="22"/>
        </w:rPr>
        <w:t>Mentzas</w:t>
      </w:r>
      <w:proofErr w:type="spellEnd"/>
      <w:r w:rsidRPr="00E84050">
        <w:rPr>
          <w:rFonts w:asciiTheme="minorBidi" w:hAnsiTheme="minorBidi"/>
          <w:bCs/>
          <w:sz w:val="22"/>
          <w:szCs w:val="22"/>
        </w:rPr>
        <w:t xml:space="preserve">. </w:t>
      </w:r>
      <w:proofErr w:type="spellStart"/>
      <w:r w:rsidRPr="00E84050">
        <w:rPr>
          <w:rFonts w:asciiTheme="minorBidi" w:hAnsiTheme="minorBidi"/>
          <w:bCs/>
          <w:sz w:val="22"/>
          <w:szCs w:val="22"/>
        </w:rPr>
        <w:t>Sebagai</w:t>
      </w:r>
      <w:proofErr w:type="spellEnd"/>
      <w:r w:rsidRPr="00E84050">
        <w:rPr>
          <w:rFonts w:asciiTheme="minorBidi" w:hAnsiTheme="minorBidi"/>
          <w:bCs/>
          <w:sz w:val="22"/>
          <w:szCs w:val="22"/>
        </w:rPr>
        <w:t xml:space="preserve"> </w:t>
      </w:r>
      <w:proofErr w:type="spellStart"/>
      <w:r w:rsidRPr="00E84050">
        <w:rPr>
          <w:rFonts w:asciiTheme="minorBidi" w:hAnsiTheme="minorBidi"/>
          <w:bCs/>
          <w:sz w:val="22"/>
          <w:szCs w:val="22"/>
        </w:rPr>
        <w:t>alat</w:t>
      </w:r>
      <w:proofErr w:type="spellEnd"/>
      <w:r w:rsidRPr="00E84050">
        <w:rPr>
          <w:rFonts w:asciiTheme="minorBidi" w:hAnsiTheme="minorBidi"/>
          <w:bCs/>
          <w:sz w:val="22"/>
          <w:szCs w:val="22"/>
          <w:lang w:val="id-ID"/>
        </w:rPr>
        <w:t xml:space="preserve"> </w:t>
      </w:r>
      <w:proofErr w:type="spellStart"/>
      <w:r w:rsidRPr="00E84050">
        <w:rPr>
          <w:rFonts w:asciiTheme="minorBidi" w:hAnsiTheme="minorBidi"/>
          <w:bCs/>
          <w:sz w:val="22"/>
          <w:szCs w:val="22"/>
        </w:rPr>
        <w:t>ukur</w:t>
      </w:r>
      <w:proofErr w:type="spellEnd"/>
      <w:r w:rsidRPr="00E84050">
        <w:rPr>
          <w:rFonts w:asciiTheme="minorBidi" w:hAnsiTheme="minorBidi"/>
          <w:bCs/>
          <w:sz w:val="22"/>
          <w:szCs w:val="22"/>
          <w:lang w:val="id-ID"/>
        </w:rPr>
        <w:t xml:space="preserve"> kualitas kinerja </w:t>
      </w:r>
      <w:proofErr w:type="spellStart"/>
      <w:r w:rsidRPr="00E84050">
        <w:rPr>
          <w:rFonts w:asciiTheme="minorBidi" w:hAnsiTheme="minorBidi"/>
          <w:bCs/>
          <w:sz w:val="22"/>
          <w:szCs w:val="22"/>
        </w:rPr>
        <w:t>layanan</w:t>
      </w:r>
      <w:proofErr w:type="spellEnd"/>
      <w:r w:rsidRPr="00E84050">
        <w:rPr>
          <w:rFonts w:asciiTheme="minorBidi" w:hAnsiTheme="minorBidi"/>
          <w:bCs/>
          <w:sz w:val="22"/>
          <w:szCs w:val="22"/>
        </w:rPr>
        <w:t xml:space="preserve"> </w:t>
      </w:r>
      <w:proofErr w:type="spellStart"/>
      <w:r w:rsidRPr="00E84050">
        <w:rPr>
          <w:rFonts w:asciiTheme="minorBidi" w:hAnsiTheme="minorBidi"/>
          <w:bCs/>
          <w:sz w:val="22"/>
          <w:szCs w:val="22"/>
        </w:rPr>
        <w:t>elektronik</w:t>
      </w:r>
      <w:proofErr w:type="spellEnd"/>
      <w:r w:rsidRPr="00E84050">
        <w:rPr>
          <w:rFonts w:asciiTheme="minorBidi" w:hAnsiTheme="minorBidi"/>
          <w:bCs/>
          <w:sz w:val="22"/>
          <w:szCs w:val="22"/>
        </w:rPr>
        <w:t xml:space="preserve"> </w:t>
      </w:r>
      <w:proofErr w:type="spellStart"/>
      <w:r w:rsidRPr="00E84050">
        <w:rPr>
          <w:rFonts w:asciiTheme="minorBidi" w:hAnsiTheme="minorBidi"/>
          <w:bCs/>
          <w:sz w:val="22"/>
          <w:szCs w:val="22"/>
        </w:rPr>
        <w:t>pemerintah</w:t>
      </w:r>
      <w:proofErr w:type="spellEnd"/>
      <w:r w:rsidRPr="00E84050">
        <w:rPr>
          <w:rFonts w:asciiTheme="minorBidi" w:hAnsiTheme="minorBidi"/>
          <w:bCs/>
          <w:sz w:val="22"/>
          <w:szCs w:val="22"/>
        </w:rPr>
        <w:t xml:space="preserve"> yang </w:t>
      </w:r>
      <w:proofErr w:type="spellStart"/>
      <w:r w:rsidRPr="00E84050">
        <w:rPr>
          <w:rFonts w:asciiTheme="minorBidi" w:hAnsiTheme="minorBidi"/>
          <w:bCs/>
          <w:sz w:val="22"/>
          <w:szCs w:val="22"/>
        </w:rPr>
        <w:t>disampaikan</w:t>
      </w:r>
      <w:proofErr w:type="spellEnd"/>
      <w:r w:rsidRPr="00E84050">
        <w:rPr>
          <w:rFonts w:asciiTheme="minorBidi" w:hAnsiTheme="minorBidi"/>
          <w:bCs/>
          <w:sz w:val="22"/>
          <w:szCs w:val="22"/>
        </w:rPr>
        <w:t xml:space="preserve"> </w:t>
      </w:r>
      <w:proofErr w:type="spellStart"/>
      <w:r w:rsidRPr="00E84050">
        <w:rPr>
          <w:rFonts w:asciiTheme="minorBidi" w:hAnsiTheme="minorBidi"/>
          <w:bCs/>
          <w:sz w:val="22"/>
          <w:szCs w:val="22"/>
        </w:rPr>
        <w:t>melalui</w:t>
      </w:r>
      <w:proofErr w:type="spellEnd"/>
      <w:r w:rsidRPr="00E84050">
        <w:rPr>
          <w:rFonts w:asciiTheme="minorBidi" w:hAnsiTheme="minorBidi"/>
          <w:bCs/>
          <w:sz w:val="22"/>
          <w:szCs w:val="22"/>
        </w:rPr>
        <w:t xml:space="preserve"> </w:t>
      </w:r>
      <w:r w:rsidRPr="00E84050">
        <w:rPr>
          <w:rFonts w:asciiTheme="minorBidi" w:hAnsiTheme="minorBidi"/>
          <w:bCs/>
          <w:i/>
          <w:iCs/>
          <w:sz w:val="22"/>
          <w:szCs w:val="22"/>
        </w:rPr>
        <w:t>website</w:t>
      </w:r>
      <w:r w:rsidRPr="00E84050">
        <w:rPr>
          <w:rFonts w:asciiTheme="minorBidi" w:hAnsiTheme="minorBidi"/>
          <w:bCs/>
          <w:sz w:val="22"/>
          <w:szCs w:val="22"/>
        </w:rPr>
        <w:t xml:space="preserve"> (</w:t>
      </w:r>
      <w:r w:rsidRPr="00E84050">
        <w:rPr>
          <w:rFonts w:asciiTheme="minorBidi" w:hAnsiTheme="minorBidi"/>
          <w:bCs/>
          <w:i/>
          <w:iCs/>
          <w:sz w:val="22"/>
          <w:szCs w:val="22"/>
          <w:lang w:val="id-ID"/>
        </w:rPr>
        <w:t>e-government</w:t>
      </w:r>
      <w:r w:rsidRPr="00E84050">
        <w:rPr>
          <w:rFonts w:asciiTheme="minorBidi" w:hAnsiTheme="minorBidi"/>
          <w:bCs/>
          <w:i/>
          <w:iCs/>
          <w:sz w:val="22"/>
          <w:szCs w:val="22"/>
        </w:rPr>
        <w:t>)</w:t>
      </w:r>
      <w:r w:rsidRPr="00E84050">
        <w:rPr>
          <w:rFonts w:asciiTheme="minorBidi" w:hAnsiTheme="minorBidi"/>
          <w:bCs/>
          <w:sz w:val="22"/>
          <w:szCs w:val="22"/>
          <w:lang w:val="id-ID"/>
        </w:rPr>
        <w:t>.</w:t>
      </w:r>
      <w:r w:rsidRPr="00E84050">
        <w:rPr>
          <w:rStyle w:val="FootnoteReference"/>
          <w:rFonts w:asciiTheme="minorBidi" w:hAnsiTheme="minorBidi"/>
          <w:bCs/>
          <w:sz w:val="22"/>
          <w:szCs w:val="22"/>
        </w:rPr>
        <w:t xml:space="preserve"> </w:t>
      </w:r>
      <w:r w:rsidRPr="00E84050">
        <w:rPr>
          <w:rStyle w:val="FootnoteReference"/>
          <w:rFonts w:asciiTheme="minorBidi" w:hAnsiTheme="minorBidi"/>
          <w:bCs/>
          <w:sz w:val="22"/>
          <w:szCs w:val="22"/>
        </w:rPr>
        <w:footnoteReference w:id="20"/>
      </w:r>
      <w:r w:rsidRPr="00E84050">
        <w:rPr>
          <w:rFonts w:asciiTheme="minorBidi" w:hAnsiTheme="minorBidi"/>
          <w:bCs/>
          <w:sz w:val="22"/>
          <w:szCs w:val="22"/>
          <w:lang w:val="id-ID"/>
        </w:rPr>
        <w:t xml:space="preserve"> Kendati demikian, skala multi</w:t>
      </w:r>
      <w:r w:rsidRPr="00E84050">
        <w:rPr>
          <w:rFonts w:asciiTheme="minorBidi" w:hAnsiTheme="minorBidi"/>
          <w:bCs/>
          <w:sz w:val="22"/>
          <w:szCs w:val="22"/>
        </w:rPr>
        <w:t xml:space="preserve"> </w:t>
      </w:r>
      <w:r w:rsidRPr="00E84050">
        <w:rPr>
          <w:rFonts w:asciiTheme="minorBidi" w:hAnsiTheme="minorBidi"/>
          <w:bCs/>
          <w:sz w:val="22"/>
          <w:szCs w:val="22"/>
          <w:lang w:val="id-ID"/>
        </w:rPr>
        <w:t>item yang terbagi ke dalam empat dimensi E-GovQual; efisiensi (</w:t>
      </w:r>
      <w:r w:rsidRPr="00E84050">
        <w:rPr>
          <w:rFonts w:asciiTheme="minorBidi" w:hAnsiTheme="minorBidi"/>
          <w:bCs/>
          <w:i/>
          <w:iCs/>
          <w:sz w:val="22"/>
          <w:szCs w:val="22"/>
          <w:lang w:val="id-ID"/>
        </w:rPr>
        <w:t>efficiency</w:t>
      </w:r>
      <w:r w:rsidRPr="00E84050">
        <w:rPr>
          <w:rFonts w:asciiTheme="minorBidi" w:hAnsiTheme="minorBidi"/>
          <w:bCs/>
          <w:sz w:val="22"/>
          <w:szCs w:val="22"/>
          <w:lang w:val="id-ID"/>
        </w:rPr>
        <w:t>)</w:t>
      </w:r>
      <w:r w:rsidRPr="00E84050">
        <w:rPr>
          <w:rFonts w:asciiTheme="minorBidi" w:hAnsiTheme="minorBidi"/>
          <w:bCs/>
          <w:i/>
          <w:iCs/>
          <w:sz w:val="22"/>
          <w:szCs w:val="22"/>
          <w:lang w:val="id-ID"/>
        </w:rPr>
        <w:t xml:space="preserve">, </w:t>
      </w:r>
      <w:r w:rsidRPr="00E84050">
        <w:rPr>
          <w:rFonts w:asciiTheme="minorBidi" w:hAnsiTheme="minorBidi"/>
          <w:bCs/>
          <w:sz w:val="22"/>
          <w:szCs w:val="22"/>
          <w:lang w:val="id-ID"/>
        </w:rPr>
        <w:t>kehandalan</w:t>
      </w:r>
      <w:r w:rsidRPr="00E84050">
        <w:rPr>
          <w:rFonts w:asciiTheme="minorBidi" w:hAnsiTheme="minorBidi"/>
          <w:bCs/>
          <w:i/>
          <w:iCs/>
          <w:sz w:val="22"/>
          <w:szCs w:val="22"/>
          <w:lang w:val="id-ID"/>
        </w:rPr>
        <w:t xml:space="preserve"> </w:t>
      </w:r>
      <w:r w:rsidRPr="00E84050">
        <w:rPr>
          <w:rFonts w:asciiTheme="minorBidi" w:hAnsiTheme="minorBidi"/>
          <w:bCs/>
          <w:sz w:val="22"/>
          <w:szCs w:val="22"/>
          <w:lang w:val="id-ID"/>
        </w:rPr>
        <w:t>(</w:t>
      </w:r>
      <w:r w:rsidRPr="00E84050">
        <w:rPr>
          <w:rFonts w:asciiTheme="minorBidi" w:hAnsiTheme="minorBidi"/>
          <w:bCs/>
          <w:i/>
          <w:iCs/>
          <w:sz w:val="22"/>
          <w:szCs w:val="22"/>
          <w:lang w:val="id-ID"/>
        </w:rPr>
        <w:t>reliability</w:t>
      </w:r>
      <w:r w:rsidRPr="00E84050">
        <w:rPr>
          <w:rFonts w:asciiTheme="minorBidi" w:hAnsiTheme="minorBidi"/>
          <w:bCs/>
          <w:sz w:val="22"/>
          <w:szCs w:val="22"/>
          <w:lang w:val="id-ID"/>
        </w:rPr>
        <w:t>), kepercayaan (</w:t>
      </w:r>
      <w:r w:rsidRPr="00E84050">
        <w:rPr>
          <w:rFonts w:asciiTheme="minorBidi" w:hAnsiTheme="minorBidi"/>
          <w:bCs/>
          <w:i/>
          <w:iCs/>
          <w:sz w:val="22"/>
          <w:szCs w:val="22"/>
          <w:lang w:val="id-ID"/>
        </w:rPr>
        <w:t>trust</w:t>
      </w:r>
      <w:r w:rsidRPr="00E84050">
        <w:rPr>
          <w:rFonts w:asciiTheme="minorBidi" w:hAnsiTheme="minorBidi"/>
          <w:bCs/>
          <w:sz w:val="22"/>
          <w:szCs w:val="22"/>
          <w:lang w:val="id-ID"/>
        </w:rPr>
        <w:t>),</w:t>
      </w:r>
      <w:r w:rsidRPr="00E84050">
        <w:rPr>
          <w:rFonts w:asciiTheme="minorBidi" w:hAnsiTheme="minorBidi"/>
          <w:bCs/>
          <w:i/>
          <w:iCs/>
          <w:sz w:val="22"/>
          <w:szCs w:val="22"/>
          <w:lang w:val="id-ID"/>
        </w:rPr>
        <w:t xml:space="preserve"> </w:t>
      </w:r>
      <w:r w:rsidRPr="00E84050">
        <w:rPr>
          <w:rFonts w:asciiTheme="minorBidi" w:hAnsiTheme="minorBidi"/>
          <w:bCs/>
          <w:sz w:val="22"/>
          <w:szCs w:val="22"/>
          <w:lang w:val="id-ID"/>
        </w:rPr>
        <w:t>dan</w:t>
      </w:r>
      <w:r w:rsidRPr="00E84050">
        <w:rPr>
          <w:rFonts w:asciiTheme="minorBidi" w:hAnsiTheme="minorBidi"/>
          <w:bCs/>
          <w:i/>
          <w:iCs/>
          <w:sz w:val="22"/>
          <w:szCs w:val="22"/>
          <w:lang w:val="id-ID"/>
        </w:rPr>
        <w:t xml:space="preserve"> </w:t>
      </w:r>
      <w:r w:rsidRPr="00E84050">
        <w:rPr>
          <w:rFonts w:asciiTheme="minorBidi" w:hAnsiTheme="minorBidi"/>
          <w:bCs/>
          <w:sz w:val="22"/>
          <w:szCs w:val="22"/>
          <w:lang w:val="id-ID"/>
        </w:rPr>
        <w:t>dukungan pengguna layanan (</w:t>
      </w:r>
      <w:r w:rsidRPr="00E84050">
        <w:rPr>
          <w:rFonts w:asciiTheme="minorBidi" w:hAnsiTheme="minorBidi"/>
          <w:bCs/>
          <w:i/>
          <w:iCs/>
          <w:sz w:val="22"/>
          <w:szCs w:val="22"/>
          <w:lang w:val="id-ID"/>
        </w:rPr>
        <w:t>citizen support</w:t>
      </w:r>
      <w:r w:rsidRPr="00E84050">
        <w:rPr>
          <w:rFonts w:asciiTheme="minorBidi" w:hAnsiTheme="minorBidi"/>
          <w:bCs/>
          <w:sz w:val="22"/>
          <w:szCs w:val="22"/>
          <w:lang w:val="id-ID"/>
        </w:rPr>
        <w:t xml:space="preserve">) dimodifikasi </w:t>
      </w:r>
      <w:proofErr w:type="spellStart"/>
      <w:r w:rsidRPr="00E84050">
        <w:rPr>
          <w:rFonts w:asciiTheme="minorBidi" w:hAnsiTheme="minorBidi"/>
          <w:bCs/>
          <w:sz w:val="22"/>
          <w:szCs w:val="22"/>
        </w:rPr>
        <w:t>sesuai</w:t>
      </w:r>
      <w:proofErr w:type="spellEnd"/>
      <w:r w:rsidRPr="00E84050">
        <w:rPr>
          <w:rFonts w:asciiTheme="minorBidi" w:hAnsiTheme="minorBidi"/>
          <w:bCs/>
          <w:sz w:val="22"/>
          <w:szCs w:val="22"/>
        </w:rPr>
        <w:t xml:space="preserve"> </w:t>
      </w:r>
      <w:proofErr w:type="spellStart"/>
      <w:r w:rsidRPr="00E84050">
        <w:rPr>
          <w:rFonts w:asciiTheme="minorBidi" w:hAnsiTheme="minorBidi"/>
          <w:bCs/>
          <w:sz w:val="22"/>
          <w:szCs w:val="22"/>
        </w:rPr>
        <w:t>dengan</w:t>
      </w:r>
      <w:proofErr w:type="spellEnd"/>
      <w:r w:rsidRPr="00E84050">
        <w:rPr>
          <w:rFonts w:asciiTheme="minorBidi" w:hAnsiTheme="minorBidi"/>
          <w:bCs/>
          <w:sz w:val="22"/>
          <w:szCs w:val="22"/>
          <w:lang w:val="id-ID"/>
        </w:rPr>
        <w:t xml:space="preserve"> proses bisnis layanan (standar layanan) </w:t>
      </w:r>
      <w:proofErr w:type="spellStart"/>
      <w:r w:rsidRPr="00E84050">
        <w:rPr>
          <w:rFonts w:asciiTheme="minorBidi" w:hAnsiTheme="minorBidi"/>
          <w:bCs/>
          <w:sz w:val="22"/>
          <w:szCs w:val="22"/>
        </w:rPr>
        <w:t>elektronik</w:t>
      </w:r>
      <w:proofErr w:type="spellEnd"/>
      <w:r w:rsidRPr="00E84050">
        <w:rPr>
          <w:rFonts w:asciiTheme="minorBidi" w:hAnsiTheme="minorBidi"/>
          <w:bCs/>
          <w:sz w:val="22"/>
          <w:szCs w:val="22"/>
        </w:rPr>
        <w:t xml:space="preserve"> </w:t>
      </w:r>
      <w:r w:rsidRPr="00E84050">
        <w:rPr>
          <w:rFonts w:asciiTheme="minorBidi" w:hAnsiTheme="minorBidi"/>
          <w:bCs/>
          <w:sz w:val="22"/>
          <w:szCs w:val="22"/>
          <w:lang w:val="id-ID"/>
        </w:rPr>
        <w:t>Kekayaan Intelektual.</w:t>
      </w:r>
      <w:r w:rsidRPr="00E84050">
        <w:rPr>
          <w:rFonts w:asciiTheme="minorBidi" w:hAnsiTheme="minorBidi"/>
          <w:bCs/>
          <w:sz w:val="22"/>
          <w:szCs w:val="22"/>
        </w:rPr>
        <w:t xml:space="preserve"> </w:t>
      </w:r>
      <w:r w:rsidRPr="00E84050">
        <w:rPr>
          <w:rFonts w:asciiTheme="minorBidi" w:hAnsiTheme="minorBidi"/>
          <w:sz w:val="22"/>
          <w:szCs w:val="22"/>
        </w:rPr>
        <w:t xml:space="preserve">Maka </w:t>
      </w:r>
      <w:proofErr w:type="spellStart"/>
      <w:r w:rsidRPr="00E84050">
        <w:rPr>
          <w:rFonts w:asciiTheme="minorBidi" w:hAnsiTheme="minorBidi"/>
          <w:sz w:val="22"/>
          <w:szCs w:val="22"/>
        </w:rPr>
        <w:t>dari</w:t>
      </w:r>
      <w:proofErr w:type="spellEnd"/>
      <w:r w:rsidRPr="00E84050">
        <w:rPr>
          <w:rFonts w:asciiTheme="minorBidi" w:hAnsiTheme="minorBidi"/>
          <w:sz w:val="22"/>
          <w:szCs w:val="22"/>
        </w:rPr>
        <w:t xml:space="preserve"> </w:t>
      </w:r>
      <w:proofErr w:type="spellStart"/>
      <w:r w:rsidRPr="00E84050">
        <w:rPr>
          <w:rFonts w:asciiTheme="minorBidi" w:hAnsiTheme="minorBidi"/>
          <w:sz w:val="22"/>
          <w:szCs w:val="22"/>
        </w:rPr>
        <w:t>itu</w:t>
      </w:r>
      <w:proofErr w:type="spellEnd"/>
      <w:r w:rsidRPr="00E84050">
        <w:rPr>
          <w:rFonts w:asciiTheme="minorBidi" w:hAnsiTheme="minorBidi"/>
          <w:sz w:val="22"/>
          <w:szCs w:val="22"/>
        </w:rPr>
        <w:t>, t</w:t>
      </w:r>
      <w:r w:rsidRPr="00E84050">
        <w:rPr>
          <w:rFonts w:asciiTheme="minorBidi" w:hAnsiTheme="minorBidi"/>
          <w:sz w:val="22"/>
          <w:szCs w:val="22"/>
          <w:lang w:val="id-ID"/>
        </w:rPr>
        <w:t xml:space="preserve">erlebih dahulu dilakuan </w:t>
      </w:r>
      <w:r w:rsidRPr="00E84050">
        <w:rPr>
          <w:rFonts w:asciiTheme="minorBidi" w:hAnsiTheme="minorBidi"/>
          <w:i/>
          <w:iCs/>
          <w:sz w:val="22"/>
          <w:szCs w:val="22"/>
          <w:lang w:val="id-ID"/>
        </w:rPr>
        <w:t>pilot study</w:t>
      </w:r>
      <w:r w:rsidRPr="00E84050">
        <w:rPr>
          <w:rFonts w:asciiTheme="minorBidi" w:hAnsiTheme="minorBidi"/>
          <w:sz w:val="22"/>
          <w:szCs w:val="22"/>
          <w:lang w:val="id-ID"/>
        </w:rPr>
        <w:t xml:space="preserve"> terhadap </w:t>
      </w:r>
      <w:proofErr w:type="spellStart"/>
      <w:r w:rsidRPr="00E84050">
        <w:rPr>
          <w:rFonts w:asciiTheme="minorBidi" w:hAnsiTheme="minorBidi"/>
          <w:sz w:val="22"/>
          <w:szCs w:val="22"/>
        </w:rPr>
        <w:t>rancangan</w:t>
      </w:r>
      <w:proofErr w:type="spellEnd"/>
      <w:r w:rsidRPr="00E84050">
        <w:rPr>
          <w:rFonts w:asciiTheme="minorBidi" w:hAnsiTheme="minorBidi"/>
          <w:sz w:val="22"/>
          <w:szCs w:val="22"/>
        </w:rPr>
        <w:t xml:space="preserve"> </w:t>
      </w:r>
      <w:r w:rsidRPr="00E84050">
        <w:rPr>
          <w:rFonts w:asciiTheme="minorBidi" w:hAnsiTheme="minorBidi"/>
          <w:sz w:val="22"/>
          <w:szCs w:val="22"/>
          <w:lang w:val="id-ID"/>
        </w:rPr>
        <w:t>instrumen untuk lebih meyakinkan tingkat validitas dan reliabilitas instrumen yang akan digunakan pada</w:t>
      </w:r>
      <w:r w:rsidRPr="00E84050">
        <w:rPr>
          <w:rFonts w:asciiTheme="minorBidi" w:hAnsiTheme="minorBidi"/>
          <w:sz w:val="22"/>
          <w:szCs w:val="22"/>
        </w:rPr>
        <w:t xml:space="preserve"> </w:t>
      </w:r>
      <w:proofErr w:type="spellStart"/>
      <w:r w:rsidRPr="00E84050">
        <w:rPr>
          <w:rFonts w:asciiTheme="minorBidi" w:hAnsiTheme="minorBidi"/>
          <w:sz w:val="22"/>
          <w:szCs w:val="22"/>
        </w:rPr>
        <w:t>survei</w:t>
      </w:r>
      <w:proofErr w:type="spellEnd"/>
      <w:r w:rsidRPr="00E84050">
        <w:rPr>
          <w:rFonts w:asciiTheme="minorBidi" w:hAnsiTheme="minorBidi"/>
          <w:sz w:val="22"/>
          <w:szCs w:val="22"/>
        </w:rPr>
        <w:t xml:space="preserve"> p</w:t>
      </w:r>
      <w:r w:rsidRPr="00E84050">
        <w:rPr>
          <w:rFonts w:asciiTheme="minorBidi" w:hAnsiTheme="minorBidi"/>
          <w:sz w:val="22"/>
          <w:szCs w:val="22"/>
          <w:lang w:val="id-ID"/>
        </w:rPr>
        <w:t>engumpulan data sesungguhnya (</w:t>
      </w:r>
      <w:r w:rsidRPr="00E84050">
        <w:rPr>
          <w:rFonts w:asciiTheme="minorBidi" w:hAnsiTheme="minorBidi"/>
          <w:i/>
          <w:iCs/>
          <w:sz w:val="22"/>
          <w:szCs w:val="22"/>
          <w:lang w:val="id-ID"/>
        </w:rPr>
        <w:t>main study</w:t>
      </w:r>
      <w:r w:rsidRPr="00E84050">
        <w:rPr>
          <w:rFonts w:asciiTheme="minorBidi" w:hAnsiTheme="minorBidi"/>
          <w:sz w:val="22"/>
          <w:szCs w:val="22"/>
        </w:rPr>
        <w:t>)</w:t>
      </w:r>
      <w:r w:rsidRPr="00E84050">
        <w:rPr>
          <w:rFonts w:asciiTheme="minorBidi" w:hAnsiTheme="minorBidi"/>
          <w:sz w:val="22"/>
          <w:szCs w:val="22"/>
          <w:lang w:val="id-ID"/>
        </w:rPr>
        <w:t>.</w:t>
      </w:r>
      <w:r w:rsidRPr="00E84050">
        <w:rPr>
          <w:rFonts w:asciiTheme="minorBidi" w:hAnsiTheme="minorBidi"/>
          <w:sz w:val="22"/>
          <w:szCs w:val="22"/>
        </w:rPr>
        <w:t xml:space="preserve"> </w:t>
      </w:r>
    </w:p>
    <w:p w14:paraId="5EDED878" w14:textId="5D41B9CC" w:rsidR="00E84050" w:rsidRDefault="00E84050" w:rsidP="00E84050">
      <w:pPr>
        <w:ind w:firstLine="567"/>
        <w:jc w:val="both"/>
        <w:rPr>
          <w:rFonts w:asciiTheme="minorBidi" w:hAnsiTheme="minorBidi"/>
          <w:sz w:val="22"/>
          <w:szCs w:val="22"/>
        </w:rPr>
      </w:pPr>
      <w:r w:rsidRPr="00E84050">
        <w:rPr>
          <w:rFonts w:asciiTheme="minorBidi" w:hAnsiTheme="minorBidi"/>
          <w:sz w:val="22"/>
          <w:szCs w:val="22"/>
        </w:rPr>
        <w:t xml:space="preserve">Dari </w:t>
      </w:r>
      <w:proofErr w:type="spellStart"/>
      <w:r w:rsidRPr="00E84050">
        <w:rPr>
          <w:rFonts w:asciiTheme="minorBidi" w:hAnsiTheme="minorBidi"/>
          <w:sz w:val="22"/>
          <w:szCs w:val="22"/>
        </w:rPr>
        <w:t>hasil</w:t>
      </w:r>
      <w:proofErr w:type="spellEnd"/>
      <w:r w:rsidRPr="00E84050">
        <w:rPr>
          <w:rFonts w:asciiTheme="minorBidi" w:hAnsiTheme="minorBidi"/>
          <w:sz w:val="22"/>
          <w:szCs w:val="22"/>
        </w:rPr>
        <w:t xml:space="preserve"> </w:t>
      </w:r>
      <w:r w:rsidRPr="00E84050">
        <w:rPr>
          <w:rFonts w:asciiTheme="minorBidi" w:hAnsiTheme="minorBidi"/>
          <w:i/>
          <w:iCs/>
          <w:sz w:val="22"/>
          <w:szCs w:val="22"/>
        </w:rPr>
        <w:t>pilot study</w:t>
      </w:r>
      <w:r w:rsidRPr="00E84050">
        <w:rPr>
          <w:rFonts w:asciiTheme="minorBidi" w:hAnsiTheme="minorBidi"/>
          <w:sz w:val="22"/>
          <w:szCs w:val="22"/>
        </w:rPr>
        <w:t xml:space="preserve"> yang </w:t>
      </w:r>
      <w:proofErr w:type="spellStart"/>
      <w:r w:rsidRPr="00E84050">
        <w:rPr>
          <w:rFonts w:asciiTheme="minorBidi" w:hAnsiTheme="minorBidi"/>
          <w:sz w:val="22"/>
          <w:szCs w:val="22"/>
        </w:rPr>
        <w:t>telah</w:t>
      </w:r>
      <w:proofErr w:type="spellEnd"/>
      <w:r w:rsidRPr="00E84050">
        <w:rPr>
          <w:rFonts w:asciiTheme="minorBidi" w:hAnsiTheme="minorBidi"/>
          <w:sz w:val="22"/>
          <w:szCs w:val="22"/>
        </w:rPr>
        <w:t xml:space="preserve"> </w:t>
      </w:r>
      <w:proofErr w:type="spellStart"/>
      <w:r w:rsidRPr="00E84050">
        <w:rPr>
          <w:rFonts w:asciiTheme="minorBidi" w:hAnsiTheme="minorBidi"/>
          <w:sz w:val="22"/>
          <w:szCs w:val="22"/>
        </w:rPr>
        <w:t>dilakukan</w:t>
      </w:r>
      <w:proofErr w:type="spellEnd"/>
      <w:r w:rsidRPr="00E84050">
        <w:rPr>
          <w:rFonts w:asciiTheme="minorBidi" w:hAnsiTheme="minorBidi"/>
          <w:sz w:val="22"/>
          <w:szCs w:val="22"/>
        </w:rPr>
        <w:t xml:space="preserve"> </w:t>
      </w:r>
      <w:proofErr w:type="spellStart"/>
      <w:r w:rsidRPr="00E84050">
        <w:rPr>
          <w:rFonts w:asciiTheme="minorBidi" w:hAnsiTheme="minorBidi"/>
          <w:sz w:val="22"/>
          <w:szCs w:val="22"/>
        </w:rPr>
        <w:t>dengan</w:t>
      </w:r>
      <w:proofErr w:type="spellEnd"/>
      <w:r w:rsidRPr="00E84050">
        <w:rPr>
          <w:rFonts w:asciiTheme="minorBidi" w:hAnsiTheme="minorBidi"/>
          <w:sz w:val="22"/>
          <w:szCs w:val="22"/>
        </w:rPr>
        <w:t xml:space="preserve"> </w:t>
      </w:r>
      <w:proofErr w:type="spellStart"/>
      <w:r w:rsidRPr="00E84050">
        <w:rPr>
          <w:rFonts w:asciiTheme="minorBidi" w:hAnsiTheme="minorBidi"/>
          <w:sz w:val="22"/>
          <w:szCs w:val="22"/>
        </w:rPr>
        <w:t>menggunakan</w:t>
      </w:r>
      <w:proofErr w:type="spellEnd"/>
      <w:r w:rsidRPr="00E84050">
        <w:rPr>
          <w:rFonts w:asciiTheme="minorBidi" w:hAnsiTheme="minorBidi"/>
          <w:sz w:val="22"/>
          <w:szCs w:val="22"/>
        </w:rPr>
        <w:t xml:space="preserve"> data 30 </w:t>
      </w:r>
      <w:proofErr w:type="spellStart"/>
      <w:r w:rsidRPr="00E84050">
        <w:rPr>
          <w:rFonts w:asciiTheme="minorBidi" w:hAnsiTheme="minorBidi"/>
          <w:sz w:val="22"/>
          <w:szCs w:val="22"/>
        </w:rPr>
        <w:t>responden</w:t>
      </w:r>
      <w:proofErr w:type="spellEnd"/>
      <w:r w:rsidRPr="00E84050">
        <w:rPr>
          <w:rFonts w:asciiTheme="minorBidi" w:hAnsiTheme="minorBidi"/>
          <w:sz w:val="22"/>
          <w:szCs w:val="22"/>
        </w:rPr>
        <w:t xml:space="preserve"> yang </w:t>
      </w:r>
      <w:proofErr w:type="spellStart"/>
      <w:r w:rsidRPr="00E84050">
        <w:rPr>
          <w:rFonts w:asciiTheme="minorBidi" w:hAnsiTheme="minorBidi"/>
          <w:sz w:val="22"/>
          <w:szCs w:val="22"/>
        </w:rPr>
        <w:t>diambil</w:t>
      </w:r>
      <w:proofErr w:type="spellEnd"/>
      <w:r w:rsidRPr="00E84050">
        <w:rPr>
          <w:rFonts w:asciiTheme="minorBidi" w:hAnsiTheme="minorBidi"/>
          <w:sz w:val="22"/>
          <w:szCs w:val="22"/>
        </w:rPr>
        <w:t xml:space="preserve"> </w:t>
      </w:r>
      <w:proofErr w:type="spellStart"/>
      <w:r w:rsidRPr="00E84050">
        <w:rPr>
          <w:rFonts w:asciiTheme="minorBidi" w:hAnsiTheme="minorBidi"/>
          <w:sz w:val="22"/>
          <w:szCs w:val="22"/>
        </w:rPr>
        <w:t>dari</w:t>
      </w:r>
      <w:proofErr w:type="spellEnd"/>
      <w:r w:rsidRPr="00E84050">
        <w:rPr>
          <w:rFonts w:asciiTheme="minorBidi" w:hAnsiTheme="minorBidi"/>
          <w:sz w:val="22"/>
          <w:szCs w:val="22"/>
        </w:rPr>
        <w:t xml:space="preserve"> </w:t>
      </w:r>
      <w:proofErr w:type="spellStart"/>
      <w:r w:rsidRPr="00E84050">
        <w:rPr>
          <w:rFonts w:asciiTheme="minorBidi" w:hAnsiTheme="minorBidi"/>
          <w:sz w:val="22"/>
          <w:szCs w:val="22"/>
        </w:rPr>
        <w:t>populasi</w:t>
      </w:r>
      <w:proofErr w:type="spellEnd"/>
      <w:r w:rsidRPr="00E84050">
        <w:rPr>
          <w:rFonts w:asciiTheme="minorBidi" w:hAnsiTheme="minorBidi"/>
          <w:sz w:val="22"/>
          <w:szCs w:val="22"/>
        </w:rPr>
        <w:t xml:space="preserve">, </w:t>
      </w:r>
      <w:proofErr w:type="spellStart"/>
      <w:r w:rsidRPr="00E84050">
        <w:rPr>
          <w:rFonts w:asciiTheme="minorBidi" w:hAnsiTheme="minorBidi"/>
          <w:sz w:val="22"/>
          <w:szCs w:val="22"/>
        </w:rPr>
        <w:t>serta</w:t>
      </w:r>
      <w:proofErr w:type="spellEnd"/>
      <w:r w:rsidRPr="00E84050">
        <w:rPr>
          <w:rFonts w:asciiTheme="minorBidi" w:hAnsiTheme="minorBidi"/>
          <w:sz w:val="22"/>
          <w:szCs w:val="22"/>
        </w:rPr>
        <w:t xml:space="preserve"> </w:t>
      </w:r>
      <w:proofErr w:type="spellStart"/>
      <w:r w:rsidRPr="00E84050">
        <w:rPr>
          <w:rFonts w:asciiTheme="minorBidi" w:hAnsiTheme="minorBidi"/>
          <w:sz w:val="22"/>
          <w:szCs w:val="22"/>
        </w:rPr>
        <w:t>menggunakan</w:t>
      </w:r>
      <w:proofErr w:type="spellEnd"/>
      <w:r w:rsidRPr="00E84050">
        <w:rPr>
          <w:rFonts w:asciiTheme="minorBidi" w:hAnsiTheme="minorBidi"/>
          <w:sz w:val="22"/>
          <w:szCs w:val="22"/>
        </w:rPr>
        <w:t xml:space="preserve"> </w:t>
      </w:r>
      <w:proofErr w:type="spellStart"/>
      <w:r w:rsidRPr="00E84050">
        <w:rPr>
          <w:rFonts w:asciiTheme="minorBidi" w:hAnsiTheme="minorBidi"/>
          <w:sz w:val="22"/>
          <w:szCs w:val="22"/>
        </w:rPr>
        <w:t>penilaian</w:t>
      </w:r>
      <w:proofErr w:type="spellEnd"/>
      <w:r w:rsidRPr="00E84050">
        <w:rPr>
          <w:rFonts w:asciiTheme="minorBidi" w:hAnsiTheme="minorBidi"/>
          <w:sz w:val="22"/>
          <w:szCs w:val="22"/>
        </w:rPr>
        <w:t xml:space="preserve"> </w:t>
      </w:r>
      <w:proofErr w:type="spellStart"/>
      <w:r w:rsidRPr="00E84050">
        <w:rPr>
          <w:rFonts w:asciiTheme="minorBidi" w:hAnsiTheme="minorBidi"/>
          <w:sz w:val="22"/>
          <w:szCs w:val="22"/>
        </w:rPr>
        <w:t>dari</w:t>
      </w:r>
      <w:proofErr w:type="spellEnd"/>
      <w:r w:rsidRPr="00E84050">
        <w:rPr>
          <w:rFonts w:asciiTheme="minorBidi" w:hAnsiTheme="minorBidi"/>
          <w:sz w:val="22"/>
          <w:szCs w:val="22"/>
        </w:rPr>
        <w:t xml:space="preserve"> </w:t>
      </w:r>
      <w:proofErr w:type="spellStart"/>
      <w:r w:rsidRPr="00E84050">
        <w:rPr>
          <w:rFonts w:asciiTheme="minorBidi" w:hAnsiTheme="minorBidi"/>
          <w:sz w:val="22"/>
          <w:szCs w:val="22"/>
        </w:rPr>
        <w:t>tiga</w:t>
      </w:r>
      <w:proofErr w:type="spellEnd"/>
      <w:r w:rsidRPr="00E84050">
        <w:rPr>
          <w:rFonts w:asciiTheme="minorBidi" w:hAnsiTheme="minorBidi"/>
          <w:sz w:val="22"/>
          <w:szCs w:val="22"/>
        </w:rPr>
        <w:t xml:space="preserve"> </w:t>
      </w:r>
      <w:proofErr w:type="spellStart"/>
      <w:r w:rsidRPr="00E84050">
        <w:rPr>
          <w:rFonts w:asciiTheme="minorBidi" w:hAnsiTheme="minorBidi"/>
          <w:sz w:val="22"/>
          <w:szCs w:val="22"/>
        </w:rPr>
        <w:t>ahli</w:t>
      </w:r>
      <w:proofErr w:type="spellEnd"/>
      <w:r w:rsidRPr="00E84050">
        <w:rPr>
          <w:rFonts w:asciiTheme="minorBidi" w:hAnsiTheme="minorBidi"/>
          <w:sz w:val="22"/>
          <w:szCs w:val="22"/>
        </w:rPr>
        <w:t xml:space="preserve"> (</w:t>
      </w:r>
      <w:r w:rsidRPr="00E84050">
        <w:rPr>
          <w:rFonts w:asciiTheme="minorBidi" w:hAnsiTheme="minorBidi"/>
          <w:i/>
          <w:iCs/>
          <w:sz w:val="22"/>
          <w:szCs w:val="22"/>
        </w:rPr>
        <w:t>expert judgment</w:t>
      </w:r>
      <w:r w:rsidRPr="00E84050">
        <w:rPr>
          <w:rFonts w:asciiTheme="minorBidi" w:hAnsiTheme="minorBidi"/>
          <w:sz w:val="22"/>
          <w:szCs w:val="22"/>
        </w:rPr>
        <w:t xml:space="preserve">) yang </w:t>
      </w:r>
      <w:proofErr w:type="spellStart"/>
      <w:r w:rsidRPr="00E84050">
        <w:rPr>
          <w:rFonts w:asciiTheme="minorBidi" w:hAnsiTheme="minorBidi"/>
          <w:sz w:val="22"/>
          <w:szCs w:val="22"/>
        </w:rPr>
        <w:t>ditetapkan</w:t>
      </w:r>
      <w:proofErr w:type="spellEnd"/>
      <w:r w:rsidRPr="00E84050">
        <w:rPr>
          <w:rFonts w:asciiTheme="minorBidi" w:hAnsiTheme="minorBidi"/>
          <w:sz w:val="22"/>
          <w:szCs w:val="22"/>
        </w:rPr>
        <w:t xml:space="preserve">. </w:t>
      </w:r>
      <w:proofErr w:type="spellStart"/>
      <w:r w:rsidRPr="00E84050">
        <w:rPr>
          <w:rFonts w:asciiTheme="minorBidi" w:hAnsiTheme="minorBidi"/>
          <w:sz w:val="22"/>
          <w:szCs w:val="22"/>
        </w:rPr>
        <w:t>Berdasarkan</w:t>
      </w:r>
      <w:proofErr w:type="spellEnd"/>
      <w:r w:rsidRPr="00E84050">
        <w:rPr>
          <w:rFonts w:asciiTheme="minorBidi" w:hAnsiTheme="minorBidi"/>
          <w:sz w:val="22"/>
          <w:szCs w:val="22"/>
        </w:rPr>
        <w:t xml:space="preserve"> </w:t>
      </w:r>
      <w:proofErr w:type="spellStart"/>
      <w:r w:rsidRPr="00E84050">
        <w:rPr>
          <w:rFonts w:asciiTheme="minorBidi" w:hAnsiTheme="minorBidi"/>
          <w:sz w:val="22"/>
          <w:szCs w:val="22"/>
        </w:rPr>
        <w:t>penghitungan</w:t>
      </w:r>
      <w:proofErr w:type="spellEnd"/>
      <w:r w:rsidRPr="00E84050">
        <w:rPr>
          <w:rFonts w:asciiTheme="minorBidi" w:hAnsiTheme="minorBidi"/>
          <w:sz w:val="22"/>
          <w:szCs w:val="22"/>
        </w:rPr>
        <w:t xml:space="preserve"> </w:t>
      </w:r>
      <w:proofErr w:type="spellStart"/>
      <w:r w:rsidRPr="00E84050">
        <w:rPr>
          <w:rFonts w:asciiTheme="minorBidi" w:hAnsiTheme="minorBidi"/>
          <w:sz w:val="22"/>
          <w:szCs w:val="22"/>
        </w:rPr>
        <w:t>terhadap</w:t>
      </w:r>
      <w:proofErr w:type="spellEnd"/>
      <w:r w:rsidRPr="00E84050">
        <w:rPr>
          <w:rFonts w:asciiTheme="minorBidi" w:hAnsiTheme="minorBidi"/>
          <w:sz w:val="22"/>
          <w:szCs w:val="22"/>
        </w:rPr>
        <w:t xml:space="preserve"> data yang </w:t>
      </w:r>
      <w:proofErr w:type="spellStart"/>
      <w:r w:rsidRPr="00E84050">
        <w:rPr>
          <w:rFonts w:asciiTheme="minorBidi" w:hAnsiTheme="minorBidi"/>
          <w:sz w:val="22"/>
          <w:szCs w:val="22"/>
        </w:rPr>
        <w:t>diperoleh</w:t>
      </w:r>
      <w:proofErr w:type="spellEnd"/>
      <w:r w:rsidRPr="00E84050">
        <w:rPr>
          <w:rFonts w:asciiTheme="minorBidi" w:hAnsiTheme="minorBidi"/>
          <w:sz w:val="22"/>
          <w:szCs w:val="22"/>
        </w:rPr>
        <w:t xml:space="preserve"> </w:t>
      </w:r>
      <w:proofErr w:type="spellStart"/>
      <w:r w:rsidRPr="00E84050">
        <w:rPr>
          <w:rFonts w:asciiTheme="minorBidi" w:hAnsiTheme="minorBidi"/>
          <w:sz w:val="22"/>
          <w:szCs w:val="22"/>
        </w:rPr>
        <w:t>dari</w:t>
      </w:r>
      <w:proofErr w:type="spellEnd"/>
      <w:r w:rsidRPr="00E84050">
        <w:rPr>
          <w:rFonts w:asciiTheme="minorBidi" w:hAnsiTheme="minorBidi"/>
          <w:sz w:val="22"/>
          <w:szCs w:val="22"/>
        </w:rPr>
        <w:t xml:space="preserve"> 30 </w:t>
      </w:r>
      <w:proofErr w:type="spellStart"/>
      <w:r w:rsidRPr="00E84050">
        <w:rPr>
          <w:rFonts w:asciiTheme="minorBidi" w:hAnsiTheme="minorBidi"/>
          <w:sz w:val="22"/>
          <w:szCs w:val="22"/>
        </w:rPr>
        <w:t>responden</w:t>
      </w:r>
      <w:proofErr w:type="spellEnd"/>
      <w:r w:rsidRPr="00E84050">
        <w:rPr>
          <w:rFonts w:asciiTheme="minorBidi" w:hAnsiTheme="minorBidi"/>
          <w:sz w:val="22"/>
          <w:szCs w:val="22"/>
        </w:rPr>
        <w:t xml:space="preserve">, </w:t>
      </w:r>
      <w:proofErr w:type="spellStart"/>
      <w:r w:rsidRPr="00E84050">
        <w:rPr>
          <w:rFonts w:asciiTheme="minorBidi" w:hAnsiTheme="minorBidi"/>
          <w:sz w:val="22"/>
          <w:szCs w:val="22"/>
        </w:rPr>
        <w:t>menggunakan</w:t>
      </w:r>
      <w:proofErr w:type="spellEnd"/>
      <w:r w:rsidRPr="00E84050">
        <w:rPr>
          <w:rFonts w:asciiTheme="minorBidi" w:hAnsiTheme="minorBidi"/>
          <w:sz w:val="22"/>
          <w:szCs w:val="22"/>
        </w:rPr>
        <w:t xml:space="preserve"> IBM SPSS </w:t>
      </w:r>
      <w:proofErr w:type="spellStart"/>
      <w:r w:rsidRPr="00E84050">
        <w:rPr>
          <w:rFonts w:asciiTheme="minorBidi" w:hAnsiTheme="minorBidi"/>
          <w:sz w:val="22"/>
          <w:szCs w:val="22"/>
        </w:rPr>
        <w:t>versi</w:t>
      </w:r>
      <w:proofErr w:type="spellEnd"/>
      <w:r w:rsidRPr="00E84050">
        <w:rPr>
          <w:rFonts w:asciiTheme="minorBidi" w:hAnsiTheme="minorBidi"/>
          <w:sz w:val="22"/>
          <w:szCs w:val="22"/>
        </w:rPr>
        <w:t xml:space="preserve"> 26 </w:t>
      </w:r>
      <w:proofErr w:type="spellStart"/>
      <w:r w:rsidRPr="00E84050">
        <w:rPr>
          <w:rFonts w:asciiTheme="minorBidi" w:hAnsiTheme="minorBidi"/>
          <w:sz w:val="22"/>
          <w:szCs w:val="22"/>
        </w:rPr>
        <w:t>dengan</w:t>
      </w:r>
      <w:proofErr w:type="spellEnd"/>
      <w:r w:rsidRPr="00E84050">
        <w:rPr>
          <w:rFonts w:asciiTheme="minorBidi" w:hAnsiTheme="minorBidi"/>
          <w:sz w:val="22"/>
          <w:szCs w:val="22"/>
        </w:rPr>
        <w:t xml:space="preserve"> </w:t>
      </w:r>
      <w:proofErr w:type="spellStart"/>
      <w:r w:rsidRPr="00E84050">
        <w:rPr>
          <w:rFonts w:asciiTheme="minorBidi" w:hAnsiTheme="minorBidi"/>
          <w:sz w:val="22"/>
          <w:szCs w:val="22"/>
        </w:rPr>
        <w:t>teknik</w:t>
      </w:r>
      <w:proofErr w:type="spellEnd"/>
      <w:r w:rsidRPr="00E84050">
        <w:rPr>
          <w:rFonts w:asciiTheme="minorBidi" w:hAnsiTheme="minorBidi"/>
          <w:sz w:val="22"/>
          <w:szCs w:val="22"/>
        </w:rPr>
        <w:t xml:space="preserve"> </w:t>
      </w:r>
      <w:proofErr w:type="spellStart"/>
      <w:r w:rsidRPr="00E84050">
        <w:rPr>
          <w:rFonts w:asciiTheme="minorBidi" w:hAnsiTheme="minorBidi"/>
          <w:bCs/>
          <w:color w:val="000000" w:themeColor="text1"/>
          <w:sz w:val="22"/>
          <w:szCs w:val="22"/>
        </w:rPr>
        <w:t>korelasi</w:t>
      </w:r>
      <w:proofErr w:type="spellEnd"/>
      <w:r w:rsidRPr="00E84050">
        <w:rPr>
          <w:rFonts w:asciiTheme="minorBidi" w:hAnsiTheme="minorBidi"/>
          <w:bCs/>
          <w:color w:val="000000" w:themeColor="text1"/>
          <w:sz w:val="22"/>
          <w:szCs w:val="22"/>
        </w:rPr>
        <w:t xml:space="preserve"> </w:t>
      </w:r>
      <w:proofErr w:type="spellStart"/>
      <w:r w:rsidRPr="00E84050">
        <w:rPr>
          <w:rFonts w:asciiTheme="minorBidi" w:hAnsiTheme="minorBidi"/>
          <w:bCs/>
          <w:i/>
          <w:iCs/>
          <w:color w:val="000000" w:themeColor="text1"/>
          <w:sz w:val="22"/>
          <w:szCs w:val="22"/>
        </w:rPr>
        <w:t>pearson</w:t>
      </w:r>
      <w:proofErr w:type="spellEnd"/>
      <w:r w:rsidRPr="00E84050">
        <w:rPr>
          <w:rFonts w:asciiTheme="minorBidi" w:hAnsiTheme="minorBidi"/>
          <w:bCs/>
          <w:i/>
          <w:iCs/>
          <w:color w:val="000000" w:themeColor="text1"/>
          <w:sz w:val="22"/>
          <w:szCs w:val="22"/>
        </w:rPr>
        <w:t xml:space="preserve"> product moment </w:t>
      </w:r>
      <w:proofErr w:type="spellStart"/>
      <w:r w:rsidRPr="00E84050">
        <w:rPr>
          <w:rFonts w:asciiTheme="minorBidi" w:hAnsiTheme="minorBidi"/>
          <w:bCs/>
          <w:color w:val="000000" w:themeColor="text1"/>
          <w:sz w:val="22"/>
          <w:szCs w:val="22"/>
        </w:rPr>
        <w:t>serta</w:t>
      </w:r>
      <w:proofErr w:type="spellEnd"/>
      <w:r w:rsidRPr="00E84050">
        <w:rPr>
          <w:rFonts w:asciiTheme="minorBidi" w:hAnsiTheme="minorBidi"/>
          <w:bCs/>
          <w:i/>
          <w:iCs/>
          <w:color w:val="000000" w:themeColor="text1"/>
          <w:sz w:val="22"/>
          <w:szCs w:val="22"/>
        </w:rPr>
        <w:t xml:space="preserve"> </w:t>
      </w:r>
      <w:proofErr w:type="spellStart"/>
      <w:r w:rsidRPr="00E84050">
        <w:rPr>
          <w:rFonts w:asciiTheme="minorBidi" w:hAnsiTheme="minorBidi"/>
          <w:bCs/>
          <w:i/>
          <w:iCs/>
          <w:color w:val="000000" w:themeColor="text1"/>
          <w:sz w:val="22"/>
          <w:szCs w:val="22"/>
        </w:rPr>
        <w:t>cronbach</w:t>
      </w:r>
      <w:proofErr w:type="spellEnd"/>
      <w:r w:rsidRPr="00E84050">
        <w:rPr>
          <w:rFonts w:asciiTheme="minorBidi" w:hAnsiTheme="minorBidi"/>
          <w:bCs/>
          <w:i/>
          <w:iCs/>
          <w:color w:val="000000" w:themeColor="text1"/>
          <w:sz w:val="22"/>
          <w:szCs w:val="22"/>
        </w:rPr>
        <w:t xml:space="preserve"> alpha</w:t>
      </w:r>
      <w:r w:rsidRPr="00E84050">
        <w:rPr>
          <w:rFonts w:asciiTheme="minorBidi" w:hAnsiTheme="minorBidi"/>
          <w:sz w:val="22"/>
          <w:szCs w:val="22"/>
        </w:rPr>
        <w:t xml:space="preserve">, </w:t>
      </w:r>
      <w:proofErr w:type="spellStart"/>
      <w:r w:rsidRPr="00E84050">
        <w:rPr>
          <w:rFonts w:asciiTheme="minorBidi" w:hAnsiTheme="minorBidi"/>
          <w:sz w:val="22"/>
          <w:szCs w:val="22"/>
        </w:rPr>
        <w:t>diperoleh</w:t>
      </w:r>
      <w:proofErr w:type="spellEnd"/>
      <w:r w:rsidRPr="00E84050">
        <w:rPr>
          <w:rFonts w:asciiTheme="minorBidi" w:hAnsiTheme="minorBidi"/>
          <w:sz w:val="22"/>
          <w:szCs w:val="22"/>
        </w:rPr>
        <w:t xml:space="preserve"> </w:t>
      </w:r>
      <w:proofErr w:type="spellStart"/>
      <w:r w:rsidRPr="00E84050">
        <w:rPr>
          <w:rFonts w:asciiTheme="minorBidi" w:hAnsiTheme="minorBidi"/>
          <w:sz w:val="22"/>
          <w:szCs w:val="22"/>
        </w:rPr>
        <w:t>nilai</w:t>
      </w:r>
      <w:proofErr w:type="spellEnd"/>
      <w:r w:rsidRPr="00E84050">
        <w:rPr>
          <w:rFonts w:asciiTheme="minorBidi" w:hAnsiTheme="minorBidi"/>
          <w:sz w:val="22"/>
          <w:szCs w:val="22"/>
        </w:rPr>
        <w:t xml:space="preserve"> </w:t>
      </w:r>
      <w:proofErr w:type="spellStart"/>
      <w:r w:rsidRPr="00E84050">
        <w:rPr>
          <w:rFonts w:asciiTheme="minorBidi" w:hAnsiTheme="minorBidi"/>
          <w:sz w:val="22"/>
          <w:szCs w:val="22"/>
        </w:rPr>
        <w:t>validitas</w:t>
      </w:r>
      <w:proofErr w:type="spellEnd"/>
      <w:r w:rsidRPr="00E84050">
        <w:rPr>
          <w:rFonts w:asciiTheme="minorBidi" w:hAnsiTheme="minorBidi"/>
          <w:sz w:val="22"/>
          <w:szCs w:val="22"/>
        </w:rPr>
        <w:t xml:space="preserve"> dan </w:t>
      </w:r>
      <w:proofErr w:type="spellStart"/>
      <w:r w:rsidRPr="00E84050">
        <w:rPr>
          <w:rFonts w:asciiTheme="minorBidi" w:hAnsiTheme="minorBidi"/>
          <w:sz w:val="22"/>
          <w:szCs w:val="22"/>
        </w:rPr>
        <w:t>reliabilitas</w:t>
      </w:r>
      <w:proofErr w:type="spellEnd"/>
      <w:r w:rsidRPr="00E84050">
        <w:rPr>
          <w:rFonts w:asciiTheme="minorBidi" w:hAnsiTheme="minorBidi"/>
          <w:sz w:val="22"/>
          <w:szCs w:val="22"/>
        </w:rPr>
        <w:t xml:space="preserve"> </w:t>
      </w:r>
      <w:proofErr w:type="spellStart"/>
      <w:r w:rsidRPr="00E84050">
        <w:rPr>
          <w:rFonts w:asciiTheme="minorBidi" w:hAnsiTheme="minorBidi"/>
          <w:sz w:val="22"/>
          <w:szCs w:val="22"/>
        </w:rPr>
        <w:t>instrumen</w:t>
      </w:r>
      <w:proofErr w:type="spellEnd"/>
      <w:r w:rsidRPr="00E84050">
        <w:rPr>
          <w:rFonts w:asciiTheme="minorBidi" w:hAnsiTheme="minorBidi"/>
          <w:sz w:val="22"/>
          <w:szCs w:val="22"/>
        </w:rPr>
        <w:t xml:space="preserve"> yang </w:t>
      </w:r>
      <w:proofErr w:type="spellStart"/>
      <w:r w:rsidRPr="00E84050">
        <w:rPr>
          <w:rFonts w:asciiTheme="minorBidi" w:hAnsiTheme="minorBidi"/>
          <w:sz w:val="22"/>
          <w:szCs w:val="22"/>
        </w:rPr>
        <w:t>tergambar</w:t>
      </w:r>
      <w:proofErr w:type="spellEnd"/>
      <w:r w:rsidRPr="00E84050">
        <w:rPr>
          <w:rFonts w:asciiTheme="minorBidi" w:hAnsiTheme="minorBidi"/>
          <w:sz w:val="22"/>
          <w:szCs w:val="22"/>
        </w:rPr>
        <w:t xml:space="preserve"> </w:t>
      </w:r>
      <w:proofErr w:type="spellStart"/>
      <w:r w:rsidRPr="00E84050">
        <w:rPr>
          <w:rFonts w:asciiTheme="minorBidi" w:hAnsiTheme="minorBidi"/>
          <w:sz w:val="22"/>
          <w:szCs w:val="22"/>
        </w:rPr>
        <w:t>dalam</w:t>
      </w:r>
      <w:proofErr w:type="spellEnd"/>
      <w:r w:rsidRPr="00E84050">
        <w:rPr>
          <w:rFonts w:asciiTheme="minorBidi" w:hAnsiTheme="minorBidi"/>
          <w:sz w:val="22"/>
          <w:szCs w:val="22"/>
        </w:rPr>
        <w:t xml:space="preserve"> </w:t>
      </w:r>
      <w:proofErr w:type="spellStart"/>
      <w:r w:rsidRPr="00E84050">
        <w:rPr>
          <w:rFonts w:asciiTheme="minorBidi" w:hAnsiTheme="minorBidi"/>
          <w:sz w:val="22"/>
          <w:szCs w:val="22"/>
        </w:rPr>
        <w:t>tabel</w:t>
      </w:r>
      <w:proofErr w:type="spellEnd"/>
      <w:r w:rsidRPr="00E84050">
        <w:rPr>
          <w:rFonts w:asciiTheme="minorBidi" w:hAnsiTheme="minorBidi"/>
          <w:sz w:val="22"/>
          <w:szCs w:val="22"/>
        </w:rPr>
        <w:t xml:space="preserve"> </w:t>
      </w:r>
      <w:proofErr w:type="spellStart"/>
      <w:r w:rsidRPr="00E84050">
        <w:rPr>
          <w:rFonts w:asciiTheme="minorBidi" w:hAnsiTheme="minorBidi"/>
          <w:sz w:val="22"/>
          <w:szCs w:val="22"/>
        </w:rPr>
        <w:t>berikut</w:t>
      </w:r>
      <w:proofErr w:type="spellEnd"/>
      <w:r w:rsidRPr="00E84050">
        <w:rPr>
          <w:rFonts w:asciiTheme="minorBidi" w:hAnsiTheme="minorBidi"/>
          <w:sz w:val="22"/>
          <w:szCs w:val="22"/>
        </w:rPr>
        <w:t>:</w:t>
      </w:r>
    </w:p>
    <w:p w14:paraId="7A18C08A" w14:textId="6F63B887" w:rsidR="00041BEA" w:rsidRDefault="00041BEA" w:rsidP="00E84050">
      <w:pPr>
        <w:ind w:firstLine="567"/>
        <w:jc w:val="both"/>
        <w:rPr>
          <w:rFonts w:asciiTheme="minorBidi" w:hAnsiTheme="minorBidi"/>
          <w:sz w:val="22"/>
          <w:szCs w:val="22"/>
        </w:rPr>
      </w:pPr>
    </w:p>
    <w:p w14:paraId="1BEAF1BD" w14:textId="7DBB0FD0" w:rsidR="00E84050" w:rsidRPr="00E84050" w:rsidRDefault="00E84050" w:rsidP="00E84050">
      <w:pPr>
        <w:jc w:val="center"/>
        <w:rPr>
          <w:rFonts w:asciiTheme="minorBidi" w:hAnsiTheme="minorBidi" w:cstheme="minorBidi"/>
          <w:b/>
          <w:bCs/>
          <w:sz w:val="22"/>
          <w:szCs w:val="22"/>
        </w:rPr>
      </w:pPr>
      <w:r w:rsidRPr="00E84050">
        <w:rPr>
          <w:rFonts w:asciiTheme="minorBidi" w:hAnsiTheme="minorBidi" w:cstheme="minorBidi"/>
          <w:b/>
          <w:bCs/>
          <w:sz w:val="22"/>
          <w:szCs w:val="22"/>
        </w:rPr>
        <w:t xml:space="preserve">Tabel 2. </w:t>
      </w:r>
      <w:r w:rsidRPr="00E84050">
        <w:rPr>
          <w:rFonts w:asciiTheme="minorBidi" w:hAnsiTheme="minorBidi" w:cstheme="minorBidi"/>
          <w:b/>
          <w:bCs/>
          <w:color w:val="000000" w:themeColor="text1"/>
          <w:sz w:val="22"/>
          <w:szCs w:val="22"/>
        </w:rPr>
        <w:t>Hasil Uji Validitas</w:t>
      </w:r>
    </w:p>
    <w:p w14:paraId="400D62B2" w14:textId="57DB5B8D" w:rsidR="00E84050" w:rsidRDefault="00E84050" w:rsidP="006E223E">
      <w:pPr>
        <w:spacing w:before="120"/>
        <w:ind w:firstLine="567"/>
        <w:jc w:val="both"/>
        <w:rPr>
          <w:rFonts w:ascii="Arial" w:hAnsi="Arial" w:cs="Arial"/>
          <w:bCs/>
          <w:sz w:val="22"/>
          <w:szCs w:val="22"/>
          <w:lang w:val="id-ID"/>
        </w:rPr>
      </w:pPr>
    </w:p>
    <w:p w14:paraId="1F1693BB" w14:textId="6B372497" w:rsidR="00E84050" w:rsidRDefault="00E84050" w:rsidP="006E223E">
      <w:pPr>
        <w:spacing w:before="120"/>
        <w:ind w:firstLine="567"/>
        <w:jc w:val="both"/>
        <w:rPr>
          <w:rFonts w:ascii="Arial" w:hAnsi="Arial" w:cs="Arial"/>
          <w:bCs/>
          <w:sz w:val="22"/>
          <w:szCs w:val="22"/>
          <w:lang w:val="id-ID"/>
        </w:rPr>
      </w:pPr>
    </w:p>
    <w:p w14:paraId="444DB170" w14:textId="3BD15EEE" w:rsidR="00E84050" w:rsidRDefault="00E84050" w:rsidP="006E223E">
      <w:pPr>
        <w:spacing w:before="120"/>
        <w:ind w:firstLine="567"/>
        <w:jc w:val="both"/>
        <w:rPr>
          <w:rFonts w:ascii="Arial" w:hAnsi="Arial" w:cs="Arial"/>
          <w:bCs/>
          <w:sz w:val="22"/>
          <w:szCs w:val="22"/>
          <w:lang w:val="id-ID"/>
        </w:rPr>
      </w:pPr>
    </w:p>
    <w:p w14:paraId="66981FF9" w14:textId="08817EF3" w:rsidR="00E84050" w:rsidRDefault="00E84050" w:rsidP="006E223E">
      <w:pPr>
        <w:spacing w:before="120"/>
        <w:ind w:firstLine="567"/>
        <w:jc w:val="both"/>
        <w:rPr>
          <w:rFonts w:ascii="Arial" w:hAnsi="Arial" w:cs="Arial"/>
          <w:bCs/>
          <w:sz w:val="22"/>
          <w:szCs w:val="22"/>
          <w:lang w:val="id-ID"/>
        </w:rPr>
      </w:pPr>
    </w:p>
    <w:p w14:paraId="6D0BC0D4" w14:textId="07E3F3BE" w:rsidR="00E84050" w:rsidRDefault="00E84050" w:rsidP="006E223E">
      <w:pPr>
        <w:spacing w:before="120"/>
        <w:ind w:firstLine="567"/>
        <w:jc w:val="both"/>
        <w:rPr>
          <w:rFonts w:ascii="Arial" w:hAnsi="Arial" w:cs="Arial"/>
          <w:bCs/>
          <w:sz w:val="22"/>
          <w:szCs w:val="22"/>
          <w:lang w:val="id-ID"/>
        </w:rPr>
      </w:pPr>
    </w:p>
    <w:p w14:paraId="50BA2B84" w14:textId="693292D6" w:rsidR="002F29D4" w:rsidRDefault="00911AD4" w:rsidP="006E223E">
      <w:pPr>
        <w:spacing w:before="120"/>
        <w:ind w:firstLine="567"/>
        <w:jc w:val="both"/>
        <w:rPr>
          <w:rFonts w:ascii="Arial" w:hAnsi="Arial" w:cs="Arial"/>
          <w:bCs/>
          <w:sz w:val="22"/>
          <w:szCs w:val="22"/>
          <w:lang w:val="id-ID"/>
        </w:rPr>
      </w:pPr>
      <w:r w:rsidRPr="00E84050">
        <w:rPr>
          <w:rFonts w:asciiTheme="minorBidi" w:hAnsiTheme="minorBidi" w:cstheme="minorBidi"/>
          <w:noProof/>
          <w:sz w:val="22"/>
          <w:szCs w:val="22"/>
        </w:rPr>
        <w:drawing>
          <wp:anchor distT="0" distB="0" distL="114300" distR="114300" simplePos="0" relativeHeight="251666432" behindDoc="0" locked="0" layoutInCell="1" allowOverlap="1" wp14:anchorId="657F5E5F" wp14:editId="7DE87A58">
            <wp:simplePos x="0" y="0"/>
            <wp:positionH relativeFrom="margin">
              <wp:posOffset>3733800</wp:posOffset>
            </wp:positionH>
            <wp:positionV relativeFrom="paragraph">
              <wp:posOffset>-215900</wp:posOffset>
            </wp:positionV>
            <wp:extent cx="2743200" cy="219166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982"/>
                    <a:stretch/>
                  </pic:blipFill>
                  <pic:spPr bwMode="auto">
                    <a:xfrm>
                      <a:off x="0" y="0"/>
                      <a:ext cx="2743200" cy="219166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8901D6" w14:textId="19D4876C" w:rsidR="002F29D4" w:rsidRDefault="002F29D4" w:rsidP="006E223E">
      <w:pPr>
        <w:spacing w:before="120"/>
        <w:ind w:firstLine="567"/>
        <w:jc w:val="both"/>
        <w:rPr>
          <w:rFonts w:ascii="Arial" w:hAnsi="Arial" w:cs="Arial"/>
          <w:bCs/>
          <w:sz w:val="22"/>
          <w:szCs w:val="22"/>
          <w:lang w:val="id-ID"/>
        </w:rPr>
      </w:pPr>
    </w:p>
    <w:p w14:paraId="3A5DC80E" w14:textId="3AD0930F" w:rsidR="002F29D4" w:rsidRDefault="002F29D4" w:rsidP="006E223E">
      <w:pPr>
        <w:spacing w:before="120"/>
        <w:ind w:firstLine="567"/>
        <w:jc w:val="both"/>
        <w:rPr>
          <w:rFonts w:ascii="Arial" w:hAnsi="Arial" w:cs="Arial"/>
          <w:bCs/>
          <w:sz w:val="22"/>
          <w:szCs w:val="22"/>
          <w:lang w:val="id-ID"/>
        </w:rPr>
      </w:pPr>
    </w:p>
    <w:p w14:paraId="6EA67559" w14:textId="11A45A8D" w:rsidR="002F29D4" w:rsidRDefault="002F29D4" w:rsidP="006E223E">
      <w:pPr>
        <w:spacing w:before="120"/>
        <w:ind w:firstLine="567"/>
        <w:jc w:val="both"/>
        <w:rPr>
          <w:rFonts w:ascii="Arial" w:hAnsi="Arial" w:cs="Arial"/>
          <w:bCs/>
          <w:sz w:val="22"/>
          <w:szCs w:val="22"/>
          <w:lang w:val="id-ID"/>
        </w:rPr>
      </w:pPr>
    </w:p>
    <w:p w14:paraId="685384F0" w14:textId="3A2B2379" w:rsidR="002F29D4" w:rsidRDefault="002F29D4" w:rsidP="006E223E">
      <w:pPr>
        <w:spacing w:before="120"/>
        <w:ind w:firstLine="567"/>
        <w:jc w:val="both"/>
        <w:rPr>
          <w:rFonts w:ascii="Arial" w:hAnsi="Arial" w:cs="Arial"/>
          <w:bCs/>
          <w:sz w:val="22"/>
          <w:szCs w:val="22"/>
          <w:lang w:val="id-ID"/>
        </w:rPr>
      </w:pPr>
    </w:p>
    <w:p w14:paraId="298812FD" w14:textId="234D6D04" w:rsidR="00E84050" w:rsidRDefault="00E84050" w:rsidP="006E223E">
      <w:pPr>
        <w:spacing w:before="120"/>
        <w:ind w:firstLine="567"/>
        <w:jc w:val="both"/>
        <w:rPr>
          <w:rFonts w:ascii="Arial" w:hAnsi="Arial" w:cs="Arial"/>
          <w:bCs/>
          <w:sz w:val="22"/>
          <w:szCs w:val="22"/>
          <w:lang w:val="id-ID"/>
        </w:rPr>
      </w:pPr>
    </w:p>
    <w:p w14:paraId="04FD0CCE" w14:textId="68B4F1C0" w:rsidR="00E84050" w:rsidRDefault="00E84050" w:rsidP="006E223E">
      <w:pPr>
        <w:spacing w:before="120"/>
        <w:ind w:firstLine="567"/>
        <w:jc w:val="both"/>
        <w:rPr>
          <w:rFonts w:ascii="Arial" w:hAnsi="Arial" w:cs="Arial"/>
          <w:bCs/>
          <w:sz w:val="22"/>
          <w:szCs w:val="22"/>
          <w:lang w:val="id-ID"/>
        </w:rPr>
      </w:pPr>
    </w:p>
    <w:p w14:paraId="22068608" w14:textId="7D6EEA26" w:rsidR="00E84050" w:rsidRDefault="00E84050" w:rsidP="006E223E">
      <w:pPr>
        <w:spacing w:before="120"/>
        <w:ind w:firstLine="567"/>
        <w:jc w:val="both"/>
        <w:rPr>
          <w:rFonts w:ascii="Arial" w:hAnsi="Arial" w:cs="Arial"/>
          <w:bCs/>
          <w:sz w:val="22"/>
          <w:szCs w:val="22"/>
          <w:lang w:val="id-ID"/>
        </w:rPr>
      </w:pPr>
    </w:p>
    <w:p w14:paraId="01B54124" w14:textId="67A33B2A" w:rsidR="00E84050" w:rsidRDefault="00E84050" w:rsidP="006E223E">
      <w:pPr>
        <w:spacing w:before="120"/>
        <w:ind w:firstLine="567"/>
        <w:jc w:val="both"/>
        <w:rPr>
          <w:rFonts w:ascii="Arial" w:hAnsi="Arial" w:cs="Arial"/>
          <w:bCs/>
          <w:sz w:val="22"/>
          <w:szCs w:val="22"/>
          <w:lang w:val="id-ID"/>
        </w:rPr>
      </w:pPr>
    </w:p>
    <w:p w14:paraId="35E21F98" w14:textId="7CB9B46E" w:rsidR="00E84050" w:rsidRPr="00E84050" w:rsidRDefault="00E84050" w:rsidP="00E84050">
      <w:pPr>
        <w:ind w:firstLine="567"/>
        <w:jc w:val="both"/>
        <w:rPr>
          <w:rFonts w:asciiTheme="minorBidi" w:hAnsiTheme="minorBidi"/>
          <w:bCs/>
          <w:sz w:val="22"/>
          <w:szCs w:val="22"/>
          <w:lang w:val="id-ID"/>
        </w:rPr>
      </w:pPr>
      <w:r w:rsidRPr="00E84050">
        <w:rPr>
          <w:rFonts w:asciiTheme="minorBidi" w:hAnsiTheme="minorBidi"/>
          <w:bCs/>
          <w:sz w:val="22"/>
          <w:szCs w:val="22"/>
          <w:lang w:val="id-ID"/>
        </w:rPr>
        <w:t xml:space="preserve">Dari </w:t>
      </w:r>
      <w:proofErr w:type="spellStart"/>
      <w:r w:rsidRPr="00E84050">
        <w:rPr>
          <w:rFonts w:asciiTheme="minorBidi" w:hAnsiTheme="minorBidi"/>
          <w:sz w:val="22"/>
          <w:szCs w:val="22"/>
        </w:rPr>
        <w:t>tabel</w:t>
      </w:r>
      <w:proofErr w:type="spellEnd"/>
      <w:r w:rsidRPr="00E84050">
        <w:rPr>
          <w:rFonts w:asciiTheme="minorBidi" w:hAnsiTheme="minorBidi"/>
          <w:bCs/>
          <w:sz w:val="22"/>
          <w:szCs w:val="22"/>
          <w:lang w:val="id-ID"/>
        </w:rPr>
        <w:t xml:space="preserve"> di atas, </w:t>
      </w:r>
      <w:proofErr w:type="spellStart"/>
      <w:r w:rsidRPr="00E84050">
        <w:rPr>
          <w:rFonts w:asciiTheme="minorBidi" w:hAnsiTheme="minorBidi"/>
          <w:bCs/>
          <w:sz w:val="22"/>
          <w:szCs w:val="22"/>
        </w:rPr>
        <w:t>menunjukan</w:t>
      </w:r>
      <w:proofErr w:type="spellEnd"/>
      <w:r w:rsidRPr="00E84050">
        <w:rPr>
          <w:rFonts w:asciiTheme="minorBidi" w:hAnsiTheme="minorBidi"/>
          <w:bCs/>
          <w:sz w:val="22"/>
          <w:szCs w:val="22"/>
          <w:lang w:val="id-ID"/>
        </w:rPr>
        <w:t xml:space="preserve"> bahwa nilai (r</w:t>
      </w:r>
      <w:r w:rsidRPr="00E84050">
        <w:rPr>
          <w:rFonts w:asciiTheme="minorBidi" w:hAnsiTheme="minorBidi"/>
          <w:bCs/>
          <w:sz w:val="22"/>
          <w:szCs w:val="22"/>
          <w:vertAlign w:val="subscript"/>
          <w:lang w:val="id-ID"/>
        </w:rPr>
        <w:t>hitung</w:t>
      </w:r>
      <w:r w:rsidRPr="00E84050">
        <w:rPr>
          <w:rFonts w:asciiTheme="minorBidi" w:hAnsiTheme="minorBidi"/>
          <w:bCs/>
          <w:sz w:val="22"/>
          <w:szCs w:val="22"/>
          <w:lang w:val="id-ID"/>
        </w:rPr>
        <w:t>) yang diperoleh masing-masing item lebih besar</w:t>
      </w:r>
      <w:r w:rsidRPr="00E84050">
        <w:rPr>
          <w:rFonts w:asciiTheme="minorBidi" w:hAnsiTheme="minorBidi"/>
          <w:bCs/>
          <w:sz w:val="22"/>
          <w:szCs w:val="22"/>
        </w:rPr>
        <w:t xml:space="preserve"> (&gt;)</w:t>
      </w:r>
      <w:r w:rsidRPr="00E84050">
        <w:rPr>
          <w:rFonts w:asciiTheme="minorBidi" w:hAnsiTheme="minorBidi"/>
          <w:bCs/>
          <w:sz w:val="22"/>
          <w:szCs w:val="22"/>
          <w:lang w:val="id-ID"/>
        </w:rPr>
        <w:t xml:space="preserve"> dari </w:t>
      </w:r>
      <w:r w:rsidRPr="00E84050">
        <w:rPr>
          <w:rFonts w:asciiTheme="minorBidi" w:hAnsiTheme="minorBidi"/>
          <w:bCs/>
          <w:sz w:val="22"/>
          <w:szCs w:val="22"/>
        </w:rPr>
        <w:t>0,361</w:t>
      </w:r>
      <w:r w:rsidRPr="00E84050">
        <w:rPr>
          <w:rFonts w:asciiTheme="minorBidi" w:hAnsiTheme="minorBidi"/>
          <w:bCs/>
          <w:sz w:val="22"/>
          <w:szCs w:val="22"/>
          <w:lang w:val="id-ID"/>
        </w:rPr>
        <w:t xml:space="preserve"> (nilai r</w:t>
      </w:r>
      <w:r w:rsidRPr="00E84050">
        <w:rPr>
          <w:rFonts w:asciiTheme="minorBidi" w:hAnsiTheme="minorBidi"/>
          <w:bCs/>
          <w:sz w:val="22"/>
          <w:szCs w:val="22"/>
          <w:vertAlign w:val="subscript"/>
          <w:lang w:val="id-ID"/>
        </w:rPr>
        <w:t xml:space="preserve">tabel </w:t>
      </w:r>
      <w:r w:rsidRPr="00E84050">
        <w:rPr>
          <w:rFonts w:asciiTheme="minorBidi" w:hAnsiTheme="minorBidi"/>
          <w:bCs/>
          <w:sz w:val="22"/>
          <w:szCs w:val="22"/>
          <w:lang w:val="id-ID"/>
        </w:rPr>
        <w:t xml:space="preserve">dengan taraf signifikansi 5%), baik dari kuesioner penilain ekspektasi maupun persepsi. Dengan  demikian dapat disimpulkan bahwa seluruh item (indikator) pengukuran yang digunakan dalam dalam instrumen penelitian dinyatakan valid. Sementara, hasil penghitungan </w:t>
      </w:r>
      <w:r w:rsidRPr="00E84050">
        <w:rPr>
          <w:rFonts w:asciiTheme="minorBidi" w:hAnsiTheme="minorBidi"/>
          <w:bCs/>
          <w:sz w:val="22"/>
          <w:szCs w:val="22"/>
        </w:rPr>
        <w:t xml:space="preserve">uji </w:t>
      </w:r>
      <w:r w:rsidRPr="00E84050">
        <w:rPr>
          <w:rFonts w:asciiTheme="minorBidi" w:hAnsiTheme="minorBidi"/>
          <w:bCs/>
          <w:sz w:val="22"/>
          <w:szCs w:val="22"/>
          <w:lang w:val="id-ID"/>
        </w:rPr>
        <w:t>reli</w:t>
      </w:r>
      <w:r w:rsidRPr="00E84050">
        <w:rPr>
          <w:rFonts w:asciiTheme="minorBidi" w:hAnsiTheme="minorBidi"/>
          <w:bCs/>
          <w:sz w:val="22"/>
          <w:szCs w:val="22"/>
        </w:rPr>
        <w:t>a</w:t>
      </w:r>
      <w:r w:rsidRPr="00E84050">
        <w:rPr>
          <w:rFonts w:asciiTheme="minorBidi" w:hAnsiTheme="minorBidi"/>
          <w:bCs/>
          <w:sz w:val="22"/>
          <w:szCs w:val="22"/>
          <w:lang w:val="id-ID"/>
        </w:rPr>
        <w:t xml:space="preserve">bilitas diperoleh </w:t>
      </w:r>
      <w:proofErr w:type="spellStart"/>
      <w:r w:rsidRPr="00E84050">
        <w:rPr>
          <w:rFonts w:asciiTheme="minorBidi" w:hAnsiTheme="minorBidi"/>
          <w:bCs/>
          <w:sz w:val="22"/>
          <w:szCs w:val="22"/>
        </w:rPr>
        <w:t>nilai</w:t>
      </w:r>
      <w:proofErr w:type="spellEnd"/>
      <w:r w:rsidRPr="00E84050">
        <w:rPr>
          <w:rFonts w:asciiTheme="minorBidi" w:hAnsiTheme="minorBidi"/>
          <w:bCs/>
          <w:sz w:val="22"/>
          <w:szCs w:val="22"/>
        </w:rPr>
        <w:t xml:space="preserve"> </w:t>
      </w:r>
      <w:proofErr w:type="spellStart"/>
      <w:r w:rsidRPr="00E84050">
        <w:rPr>
          <w:rFonts w:asciiTheme="minorBidi" w:hAnsiTheme="minorBidi"/>
          <w:bCs/>
          <w:i/>
          <w:iCs/>
          <w:color w:val="000000" w:themeColor="text1"/>
          <w:sz w:val="22"/>
          <w:szCs w:val="22"/>
        </w:rPr>
        <w:t>cronbach’s</w:t>
      </w:r>
      <w:proofErr w:type="spellEnd"/>
      <w:r w:rsidRPr="00E84050">
        <w:rPr>
          <w:rFonts w:asciiTheme="minorBidi" w:hAnsiTheme="minorBidi"/>
          <w:bCs/>
          <w:i/>
          <w:iCs/>
          <w:color w:val="000000" w:themeColor="text1"/>
          <w:sz w:val="22"/>
          <w:szCs w:val="22"/>
        </w:rPr>
        <w:t xml:space="preserve"> alpha</w:t>
      </w:r>
      <w:r w:rsidRPr="00E84050">
        <w:rPr>
          <w:rFonts w:asciiTheme="minorBidi" w:hAnsiTheme="minorBidi"/>
          <w:bCs/>
          <w:sz w:val="22"/>
          <w:szCs w:val="22"/>
          <w:lang w:val="id-ID"/>
        </w:rPr>
        <w:t xml:space="preserve"> sebagai berikut:</w:t>
      </w:r>
    </w:p>
    <w:p w14:paraId="4090D20E" w14:textId="34395521" w:rsidR="00E84050" w:rsidRDefault="00041BEA" w:rsidP="00041BEA">
      <w:pPr>
        <w:spacing w:before="120"/>
        <w:jc w:val="center"/>
        <w:rPr>
          <w:rFonts w:ascii="Arial" w:hAnsi="Arial" w:cs="Arial"/>
          <w:bCs/>
          <w:sz w:val="22"/>
          <w:szCs w:val="22"/>
          <w:lang w:val="id-ID"/>
        </w:rPr>
      </w:pPr>
      <w:r w:rsidRPr="00E84050">
        <w:rPr>
          <w:rFonts w:asciiTheme="minorBidi" w:hAnsiTheme="minorBidi" w:cstheme="minorBidi"/>
          <w:b/>
          <w:bCs/>
          <w:sz w:val="22"/>
          <w:szCs w:val="22"/>
        </w:rPr>
        <w:t xml:space="preserve">Tabel 2. </w:t>
      </w:r>
      <w:r w:rsidRPr="00E84050">
        <w:rPr>
          <w:rFonts w:asciiTheme="minorBidi" w:hAnsiTheme="minorBidi" w:cstheme="minorBidi"/>
          <w:b/>
          <w:bCs/>
          <w:color w:val="000000" w:themeColor="text1"/>
          <w:sz w:val="22"/>
          <w:szCs w:val="22"/>
        </w:rPr>
        <w:t xml:space="preserve">Hasil Uji </w:t>
      </w:r>
      <w:proofErr w:type="spellStart"/>
      <w:r>
        <w:rPr>
          <w:rFonts w:asciiTheme="minorBidi" w:hAnsiTheme="minorBidi" w:cstheme="minorBidi"/>
          <w:b/>
          <w:bCs/>
          <w:color w:val="000000" w:themeColor="text1"/>
          <w:sz w:val="22"/>
          <w:szCs w:val="22"/>
        </w:rPr>
        <w:t>Reliabilitas</w:t>
      </w:r>
      <w:proofErr w:type="spellEnd"/>
    </w:p>
    <w:p w14:paraId="71A82902" w14:textId="1AC47AD2" w:rsidR="00E84050" w:rsidRDefault="00041BEA" w:rsidP="006E223E">
      <w:pPr>
        <w:spacing w:before="120"/>
        <w:ind w:firstLine="567"/>
        <w:jc w:val="both"/>
        <w:rPr>
          <w:rFonts w:ascii="Arial" w:hAnsi="Arial" w:cs="Arial"/>
          <w:bCs/>
          <w:sz w:val="22"/>
          <w:szCs w:val="22"/>
          <w:lang w:val="id-ID"/>
        </w:rPr>
      </w:pPr>
      <w:r w:rsidRPr="00153E1E">
        <w:rPr>
          <w:noProof/>
        </w:rPr>
        <w:drawing>
          <wp:anchor distT="0" distB="0" distL="114300" distR="114300" simplePos="0" relativeHeight="251671552" behindDoc="0" locked="0" layoutInCell="1" allowOverlap="1" wp14:anchorId="42265E80" wp14:editId="6BB7B79D">
            <wp:simplePos x="0" y="0"/>
            <wp:positionH relativeFrom="column">
              <wp:posOffset>80645</wp:posOffset>
            </wp:positionH>
            <wp:positionV relativeFrom="paragraph">
              <wp:posOffset>55245</wp:posOffset>
            </wp:positionV>
            <wp:extent cx="2822532" cy="660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0939" r="9928" b="20609"/>
                    <a:stretch/>
                  </pic:blipFill>
                  <pic:spPr bwMode="auto">
                    <a:xfrm>
                      <a:off x="0" y="0"/>
                      <a:ext cx="2829597" cy="6620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A008F2" w14:textId="5E272773" w:rsidR="00E84050" w:rsidRDefault="00E84050" w:rsidP="006E223E">
      <w:pPr>
        <w:spacing w:before="120"/>
        <w:ind w:firstLine="567"/>
        <w:jc w:val="both"/>
        <w:rPr>
          <w:rFonts w:ascii="Arial" w:hAnsi="Arial" w:cs="Arial"/>
          <w:bCs/>
          <w:sz w:val="22"/>
          <w:szCs w:val="22"/>
          <w:lang w:val="id-ID"/>
        </w:rPr>
      </w:pPr>
    </w:p>
    <w:p w14:paraId="595B2F8B" w14:textId="139A9881" w:rsidR="00E84050" w:rsidRDefault="00E84050" w:rsidP="006E223E">
      <w:pPr>
        <w:spacing w:before="120"/>
        <w:ind w:firstLine="567"/>
        <w:jc w:val="both"/>
        <w:rPr>
          <w:rFonts w:ascii="Arial" w:hAnsi="Arial" w:cs="Arial"/>
          <w:bCs/>
          <w:sz w:val="22"/>
          <w:szCs w:val="22"/>
          <w:lang w:val="id-ID"/>
        </w:rPr>
      </w:pPr>
    </w:p>
    <w:p w14:paraId="690177DE" w14:textId="1B57EF8F" w:rsidR="006350A9" w:rsidRDefault="006350A9" w:rsidP="00041BEA">
      <w:pPr>
        <w:ind w:firstLine="567"/>
        <w:jc w:val="both"/>
        <w:rPr>
          <w:rFonts w:ascii="Arial" w:hAnsi="Arial" w:cs="Arial"/>
          <w:bCs/>
          <w:sz w:val="22"/>
          <w:szCs w:val="22"/>
        </w:rPr>
      </w:pPr>
    </w:p>
    <w:p w14:paraId="1ECA3FDC" w14:textId="1DF8A4E5" w:rsidR="00041BEA" w:rsidRPr="00041BEA" w:rsidRDefault="00041BEA" w:rsidP="00041BEA">
      <w:pPr>
        <w:ind w:firstLine="567"/>
        <w:jc w:val="both"/>
        <w:rPr>
          <w:rFonts w:ascii="Arial" w:hAnsi="Arial" w:cs="Arial"/>
          <w:bCs/>
          <w:sz w:val="22"/>
          <w:szCs w:val="22"/>
        </w:rPr>
      </w:pPr>
      <w:r>
        <w:rPr>
          <w:rFonts w:ascii="Arial" w:hAnsi="Arial" w:cs="Arial"/>
          <w:bCs/>
          <w:sz w:val="22"/>
          <w:szCs w:val="22"/>
        </w:rPr>
        <w:t>Dari t</w:t>
      </w:r>
      <w:r w:rsidRPr="00041BEA">
        <w:rPr>
          <w:rFonts w:ascii="Arial" w:hAnsi="Arial" w:cs="Arial"/>
          <w:bCs/>
          <w:sz w:val="22"/>
          <w:szCs w:val="22"/>
          <w:lang w:val="id-ID"/>
        </w:rPr>
        <w:t xml:space="preserve">abel di atas, menunjukan bahwa nilai </w:t>
      </w:r>
      <w:r w:rsidRPr="00041BEA">
        <w:rPr>
          <w:rFonts w:ascii="Arial" w:hAnsi="Arial" w:cs="Arial"/>
          <w:bCs/>
          <w:i/>
          <w:iCs/>
          <w:sz w:val="22"/>
          <w:szCs w:val="22"/>
          <w:lang w:val="id-ID"/>
        </w:rPr>
        <w:t>cronbach's alpha</w:t>
      </w:r>
      <w:r w:rsidRPr="00041BEA">
        <w:rPr>
          <w:rFonts w:ascii="Arial" w:hAnsi="Arial" w:cs="Arial"/>
          <w:bCs/>
          <w:sz w:val="22"/>
          <w:szCs w:val="22"/>
          <w:lang w:val="id-ID"/>
        </w:rPr>
        <w:t xml:space="preserve"> seluruh intrumen pengukuran ekspektasi dan persepsi lebih besar dari (&gt;) 0,70. Dengan demikian, dapat disimpulkan bahwa seluruh </w:t>
      </w:r>
      <w:r w:rsidRPr="00041BEA">
        <w:rPr>
          <w:rFonts w:asciiTheme="minorBidi" w:hAnsiTheme="minorBidi" w:cstheme="minorBidi"/>
          <w:bCs/>
          <w:sz w:val="22"/>
          <w:szCs w:val="22"/>
          <w:lang w:val="id-ID"/>
        </w:rPr>
        <w:t>item yang digunakan dalam kuesioner dinyatakan reliabel, atau dapat diandalkan sebagai alat ukur penelitian.</w:t>
      </w:r>
      <w:r w:rsidRPr="00041BEA">
        <w:rPr>
          <w:rFonts w:asciiTheme="minorBidi" w:hAnsiTheme="minorBidi" w:cstheme="minorBidi"/>
          <w:bCs/>
          <w:sz w:val="22"/>
          <w:szCs w:val="22"/>
        </w:rPr>
        <w:t xml:space="preserve"> </w:t>
      </w:r>
      <w:proofErr w:type="spellStart"/>
      <w:r w:rsidRPr="00041BEA">
        <w:rPr>
          <w:rFonts w:asciiTheme="minorBidi" w:hAnsiTheme="minorBidi" w:cstheme="minorBidi"/>
          <w:bCs/>
          <w:color w:val="000000" w:themeColor="text1"/>
          <w:sz w:val="22"/>
          <w:szCs w:val="22"/>
        </w:rPr>
        <w:t>Sebagaimana</w:t>
      </w:r>
      <w:proofErr w:type="spellEnd"/>
      <w:r w:rsidRPr="00041BEA">
        <w:rPr>
          <w:rFonts w:asciiTheme="minorBidi" w:hAnsiTheme="minorBidi" w:cstheme="minorBidi"/>
          <w:bCs/>
          <w:color w:val="000000" w:themeColor="text1"/>
          <w:sz w:val="22"/>
          <w:szCs w:val="22"/>
        </w:rPr>
        <w:t xml:space="preserve"> </w:t>
      </w:r>
      <w:proofErr w:type="spellStart"/>
      <w:r w:rsidRPr="00041BEA">
        <w:rPr>
          <w:rFonts w:asciiTheme="minorBidi" w:hAnsiTheme="minorBidi" w:cstheme="minorBidi"/>
          <w:bCs/>
          <w:color w:val="000000" w:themeColor="text1"/>
          <w:sz w:val="22"/>
          <w:szCs w:val="22"/>
        </w:rPr>
        <w:t>direkomendasikan</w:t>
      </w:r>
      <w:proofErr w:type="spellEnd"/>
      <w:r w:rsidRPr="00041BEA">
        <w:rPr>
          <w:rFonts w:asciiTheme="minorBidi" w:hAnsiTheme="minorBidi" w:cstheme="minorBidi"/>
          <w:bCs/>
          <w:color w:val="000000" w:themeColor="text1"/>
          <w:sz w:val="22"/>
          <w:szCs w:val="22"/>
        </w:rPr>
        <w:t xml:space="preserve"> oleh Nunally, </w:t>
      </w:r>
      <w:proofErr w:type="spellStart"/>
      <w:r w:rsidRPr="00041BEA">
        <w:rPr>
          <w:rFonts w:asciiTheme="minorBidi" w:hAnsiTheme="minorBidi" w:cstheme="minorBidi"/>
          <w:bCs/>
          <w:color w:val="000000" w:themeColor="text1"/>
          <w:sz w:val="22"/>
          <w:szCs w:val="22"/>
        </w:rPr>
        <w:t>jika</w:t>
      </w:r>
      <w:proofErr w:type="spellEnd"/>
      <w:r w:rsidRPr="00041BEA">
        <w:rPr>
          <w:rFonts w:asciiTheme="minorBidi" w:hAnsiTheme="minorBidi" w:cstheme="minorBidi"/>
          <w:bCs/>
          <w:color w:val="000000" w:themeColor="text1"/>
          <w:sz w:val="22"/>
          <w:szCs w:val="22"/>
        </w:rPr>
        <w:t xml:space="preserve"> </w:t>
      </w:r>
      <w:proofErr w:type="spellStart"/>
      <w:r w:rsidRPr="00041BEA">
        <w:rPr>
          <w:rFonts w:asciiTheme="minorBidi" w:hAnsiTheme="minorBidi" w:cstheme="minorBidi"/>
          <w:bCs/>
          <w:color w:val="000000" w:themeColor="text1"/>
          <w:sz w:val="22"/>
          <w:szCs w:val="22"/>
        </w:rPr>
        <w:t>suatu</w:t>
      </w:r>
      <w:proofErr w:type="spellEnd"/>
      <w:r w:rsidRPr="00041BEA">
        <w:rPr>
          <w:rFonts w:asciiTheme="minorBidi" w:hAnsiTheme="minorBidi" w:cstheme="minorBidi"/>
          <w:bCs/>
          <w:color w:val="000000" w:themeColor="text1"/>
          <w:sz w:val="22"/>
          <w:szCs w:val="22"/>
        </w:rPr>
        <w:t xml:space="preserve"> </w:t>
      </w:r>
      <w:proofErr w:type="spellStart"/>
      <w:r w:rsidRPr="00041BEA">
        <w:rPr>
          <w:rFonts w:asciiTheme="minorBidi" w:hAnsiTheme="minorBidi" w:cstheme="minorBidi"/>
          <w:bCs/>
          <w:color w:val="000000" w:themeColor="text1"/>
          <w:sz w:val="22"/>
          <w:szCs w:val="22"/>
        </w:rPr>
        <w:t>konstruk</w:t>
      </w:r>
      <w:proofErr w:type="spellEnd"/>
      <w:r w:rsidRPr="00041BEA">
        <w:rPr>
          <w:rFonts w:asciiTheme="minorBidi" w:hAnsiTheme="minorBidi" w:cstheme="minorBidi"/>
          <w:bCs/>
          <w:color w:val="000000" w:themeColor="text1"/>
          <w:sz w:val="22"/>
          <w:szCs w:val="22"/>
        </w:rPr>
        <w:t xml:space="preserve">/ </w:t>
      </w:r>
      <w:proofErr w:type="spellStart"/>
      <w:r w:rsidRPr="00041BEA">
        <w:rPr>
          <w:rFonts w:asciiTheme="minorBidi" w:hAnsiTheme="minorBidi" w:cstheme="minorBidi"/>
          <w:bCs/>
          <w:color w:val="000000" w:themeColor="text1"/>
          <w:sz w:val="22"/>
          <w:szCs w:val="22"/>
        </w:rPr>
        <w:t>variabel</w:t>
      </w:r>
      <w:proofErr w:type="spellEnd"/>
      <w:r w:rsidRPr="00041BEA">
        <w:rPr>
          <w:rFonts w:asciiTheme="minorBidi" w:hAnsiTheme="minorBidi" w:cstheme="minorBidi"/>
          <w:bCs/>
          <w:color w:val="000000" w:themeColor="text1"/>
          <w:sz w:val="22"/>
          <w:szCs w:val="22"/>
        </w:rPr>
        <w:t xml:space="preserve"> </w:t>
      </w:r>
      <w:proofErr w:type="spellStart"/>
      <w:r w:rsidRPr="00041BEA">
        <w:rPr>
          <w:rFonts w:asciiTheme="minorBidi" w:hAnsiTheme="minorBidi" w:cstheme="minorBidi"/>
          <w:bCs/>
          <w:color w:val="000000" w:themeColor="text1"/>
          <w:sz w:val="22"/>
          <w:szCs w:val="22"/>
        </w:rPr>
        <w:t>memiliki</w:t>
      </w:r>
      <w:proofErr w:type="spellEnd"/>
      <w:r w:rsidRPr="00041BEA">
        <w:rPr>
          <w:rFonts w:asciiTheme="minorBidi" w:hAnsiTheme="minorBidi" w:cstheme="minorBidi"/>
          <w:bCs/>
          <w:color w:val="000000" w:themeColor="text1"/>
          <w:sz w:val="22"/>
          <w:szCs w:val="22"/>
        </w:rPr>
        <w:t xml:space="preserve"> </w:t>
      </w:r>
      <w:proofErr w:type="spellStart"/>
      <w:r w:rsidRPr="00041BEA">
        <w:rPr>
          <w:rFonts w:asciiTheme="minorBidi" w:hAnsiTheme="minorBidi" w:cstheme="minorBidi"/>
          <w:bCs/>
          <w:color w:val="000000" w:themeColor="text1"/>
          <w:sz w:val="22"/>
          <w:szCs w:val="22"/>
        </w:rPr>
        <w:t>nilai</w:t>
      </w:r>
      <w:proofErr w:type="spellEnd"/>
      <w:r w:rsidRPr="00041BEA">
        <w:rPr>
          <w:rFonts w:asciiTheme="minorBidi" w:hAnsiTheme="minorBidi" w:cstheme="minorBidi"/>
          <w:bCs/>
          <w:color w:val="000000" w:themeColor="text1"/>
          <w:sz w:val="22"/>
          <w:szCs w:val="22"/>
        </w:rPr>
        <w:t xml:space="preserve"> </w:t>
      </w:r>
      <w:proofErr w:type="spellStart"/>
      <w:r w:rsidRPr="00041BEA">
        <w:rPr>
          <w:rFonts w:asciiTheme="minorBidi" w:hAnsiTheme="minorBidi" w:cstheme="minorBidi"/>
          <w:bCs/>
          <w:i/>
          <w:iCs/>
          <w:color w:val="000000" w:themeColor="text1"/>
          <w:sz w:val="22"/>
          <w:szCs w:val="22"/>
        </w:rPr>
        <w:t>cronbach</w:t>
      </w:r>
      <w:proofErr w:type="spellEnd"/>
      <w:r w:rsidRPr="00041BEA">
        <w:rPr>
          <w:rFonts w:asciiTheme="minorBidi" w:hAnsiTheme="minorBidi" w:cstheme="minorBidi"/>
          <w:bCs/>
          <w:i/>
          <w:iCs/>
          <w:color w:val="000000" w:themeColor="text1"/>
          <w:sz w:val="22"/>
          <w:szCs w:val="22"/>
        </w:rPr>
        <w:t xml:space="preserve"> alpha </w:t>
      </w:r>
      <w:r w:rsidRPr="00041BEA">
        <w:rPr>
          <w:rFonts w:asciiTheme="minorBidi" w:hAnsiTheme="minorBidi" w:cstheme="minorBidi"/>
          <w:bCs/>
          <w:color w:val="000000" w:themeColor="text1"/>
          <w:sz w:val="22"/>
          <w:szCs w:val="22"/>
        </w:rPr>
        <w:t xml:space="preserve">&gt; 0,70 </w:t>
      </w:r>
      <w:proofErr w:type="spellStart"/>
      <w:r w:rsidRPr="00041BEA">
        <w:rPr>
          <w:rFonts w:asciiTheme="minorBidi" w:hAnsiTheme="minorBidi" w:cstheme="minorBidi"/>
          <w:bCs/>
          <w:color w:val="000000" w:themeColor="text1"/>
          <w:sz w:val="22"/>
          <w:szCs w:val="22"/>
        </w:rPr>
        <w:t>maka</w:t>
      </w:r>
      <w:proofErr w:type="spellEnd"/>
      <w:r w:rsidRPr="00041BEA">
        <w:rPr>
          <w:rFonts w:asciiTheme="minorBidi" w:hAnsiTheme="minorBidi" w:cstheme="minorBidi"/>
          <w:bCs/>
          <w:color w:val="000000" w:themeColor="text1"/>
          <w:sz w:val="22"/>
          <w:szCs w:val="22"/>
        </w:rPr>
        <w:t xml:space="preserve"> </w:t>
      </w:r>
      <w:proofErr w:type="spellStart"/>
      <w:r w:rsidRPr="00041BEA">
        <w:rPr>
          <w:rFonts w:asciiTheme="minorBidi" w:hAnsiTheme="minorBidi" w:cstheme="minorBidi"/>
          <w:bCs/>
          <w:color w:val="000000" w:themeColor="text1"/>
          <w:sz w:val="22"/>
          <w:szCs w:val="22"/>
        </w:rPr>
        <w:t>instrumen</w:t>
      </w:r>
      <w:proofErr w:type="spellEnd"/>
      <w:r w:rsidRPr="00041BEA">
        <w:rPr>
          <w:rFonts w:asciiTheme="minorBidi" w:hAnsiTheme="minorBidi" w:cstheme="minorBidi"/>
          <w:bCs/>
          <w:color w:val="000000" w:themeColor="text1"/>
          <w:sz w:val="22"/>
          <w:szCs w:val="22"/>
        </w:rPr>
        <w:t xml:space="preserve"> </w:t>
      </w:r>
      <w:proofErr w:type="spellStart"/>
      <w:r w:rsidRPr="00041BEA">
        <w:rPr>
          <w:rFonts w:asciiTheme="minorBidi" w:hAnsiTheme="minorBidi" w:cstheme="minorBidi"/>
          <w:bCs/>
          <w:color w:val="000000" w:themeColor="text1"/>
          <w:sz w:val="22"/>
          <w:szCs w:val="22"/>
        </w:rPr>
        <w:t>penelitian</w:t>
      </w:r>
      <w:proofErr w:type="spellEnd"/>
      <w:r w:rsidRPr="00041BEA">
        <w:rPr>
          <w:rFonts w:asciiTheme="minorBidi" w:hAnsiTheme="minorBidi" w:cstheme="minorBidi"/>
          <w:bCs/>
          <w:color w:val="000000" w:themeColor="text1"/>
          <w:sz w:val="22"/>
          <w:szCs w:val="22"/>
        </w:rPr>
        <w:t xml:space="preserve"> </w:t>
      </w:r>
      <w:proofErr w:type="spellStart"/>
      <w:r w:rsidRPr="00041BEA">
        <w:rPr>
          <w:rFonts w:asciiTheme="minorBidi" w:hAnsiTheme="minorBidi" w:cstheme="minorBidi"/>
          <w:bCs/>
          <w:color w:val="000000" w:themeColor="text1"/>
          <w:sz w:val="22"/>
          <w:szCs w:val="22"/>
        </w:rPr>
        <w:t>dinyatakan</w:t>
      </w:r>
      <w:proofErr w:type="spellEnd"/>
      <w:r w:rsidRPr="00041BEA">
        <w:rPr>
          <w:rFonts w:asciiTheme="minorBidi" w:hAnsiTheme="minorBidi" w:cstheme="minorBidi"/>
          <w:bCs/>
          <w:color w:val="000000" w:themeColor="text1"/>
          <w:sz w:val="22"/>
          <w:szCs w:val="22"/>
        </w:rPr>
        <w:t xml:space="preserve"> </w:t>
      </w:r>
      <w:proofErr w:type="spellStart"/>
      <w:r w:rsidRPr="00041BEA">
        <w:rPr>
          <w:rFonts w:asciiTheme="minorBidi" w:hAnsiTheme="minorBidi" w:cstheme="minorBidi"/>
          <w:bCs/>
          <w:color w:val="000000" w:themeColor="text1"/>
          <w:sz w:val="22"/>
          <w:szCs w:val="22"/>
        </w:rPr>
        <w:t>reliabel</w:t>
      </w:r>
      <w:proofErr w:type="spellEnd"/>
      <w:r w:rsidRPr="00041BEA">
        <w:rPr>
          <w:rFonts w:asciiTheme="minorBidi" w:hAnsiTheme="minorBidi" w:cstheme="minorBidi"/>
          <w:bCs/>
          <w:color w:val="000000" w:themeColor="text1"/>
          <w:sz w:val="22"/>
          <w:szCs w:val="22"/>
        </w:rPr>
        <w:t>.</w:t>
      </w:r>
      <w:r w:rsidRPr="00041BEA">
        <w:rPr>
          <w:rStyle w:val="FootnoteReference"/>
          <w:rFonts w:asciiTheme="minorBidi" w:eastAsiaTheme="minorEastAsia" w:hAnsiTheme="minorBidi" w:cstheme="minorBidi"/>
          <w:bCs/>
          <w:color w:val="000000" w:themeColor="text1"/>
          <w:sz w:val="22"/>
          <w:szCs w:val="22"/>
        </w:rPr>
        <w:footnoteReference w:id="21"/>
      </w:r>
    </w:p>
    <w:p w14:paraId="2E3D5108" w14:textId="2348AB06" w:rsidR="00041BEA" w:rsidRDefault="00041BEA" w:rsidP="00041BEA">
      <w:pPr>
        <w:ind w:firstLine="567"/>
        <w:jc w:val="both"/>
        <w:rPr>
          <w:rFonts w:ascii="Arial" w:hAnsi="Arial" w:cs="Arial"/>
          <w:bCs/>
          <w:sz w:val="22"/>
          <w:szCs w:val="22"/>
          <w:lang w:val="id-ID"/>
        </w:rPr>
      </w:pPr>
      <w:proofErr w:type="spellStart"/>
      <w:r>
        <w:rPr>
          <w:rFonts w:ascii="Arial" w:hAnsi="Arial" w:cs="Arial"/>
          <w:bCs/>
          <w:sz w:val="22"/>
          <w:szCs w:val="22"/>
        </w:rPr>
        <w:t>Selanjutnya</w:t>
      </w:r>
      <w:proofErr w:type="spellEnd"/>
      <w:r>
        <w:rPr>
          <w:rFonts w:ascii="Arial" w:hAnsi="Arial" w:cs="Arial"/>
          <w:bCs/>
          <w:sz w:val="22"/>
          <w:szCs w:val="22"/>
        </w:rPr>
        <w:t xml:space="preserve">, </w:t>
      </w:r>
      <w:proofErr w:type="spellStart"/>
      <w:r>
        <w:rPr>
          <w:rFonts w:ascii="Arial" w:hAnsi="Arial" w:cs="Arial"/>
          <w:bCs/>
          <w:sz w:val="22"/>
          <w:szCs w:val="22"/>
        </w:rPr>
        <w:t>dari</w:t>
      </w:r>
      <w:proofErr w:type="spellEnd"/>
      <w:r w:rsidRPr="00041BEA">
        <w:rPr>
          <w:rFonts w:ascii="Arial" w:hAnsi="Arial" w:cs="Arial"/>
          <w:bCs/>
          <w:sz w:val="22"/>
          <w:szCs w:val="22"/>
          <w:lang w:val="id-ID"/>
        </w:rPr>
        <w:t xml:space="preserve"> hasil penilain ahli (</w:t>
      </w:r>
      <w:r w:rsidRPr="00041BEA">
        <w:rPr>
          <w:rFonts w:ascii="Arial" w:hAnsi="Arial" w:cs="Arial"/>
          <w:bCs/>
          <w:i/>
          <w:iCs/>
          <w:sz w:val="22"/>
          <w:szCs w:val="22"/>
          <w:lang w:val="id-ID"/>
        </w:rPr>
        <w:t>expert judgment</w:t>
      </w:r>
      <w:r w:rsidRPr="00041BEA">
        <w:rPr>
          <w:rFonts w:ascii="Arial" w:hAnsi="Arial" w:cs="Arial"/>
          <w:bCs/>
          <w:sz w:val="22"/>
          <w:szCs w:val="22"/>
          <w:lang w:val="id-ID"/>
        </w:rPr>
        <w:t xml:space="preserve">) yang telah ditetapkan dalam studi ini, meliputi pejabat di tiga instansi pemerintah yang memiliki konsentrasi bidang kerja pada; evaluasi layanan publik (Deputi Pelayanan Publik-Kementerian Pendayagunaan Apartur Negara dan Reformasi Birokrasi); teknologi informasi aplikasi layanan pemerintah (Direktorat Layanan Aplikasi Informatika Pemerintahan – Kementerian Komunikasi dan Informatika), dan pengembangan metodologi survei (Direktorat Pengembangan Metodologi Survei dan Sensus – Badan Pusat Statistik). Penilaian menggunakan teknik delphi dengan mengirimkan kuesioner penilaian konten </w:t>
      </w:r>
      <w:r w:rsidRPr="00041BEA">
        <w:rPr>
          <w:rFonts w:ascii="Arial" w:hAnsi="Arial" w:cs="Arial"/>
          <w:bCs/>
          <w:sz w:val="22"/>
          <w:szCs w:val="22"/>
          <w:lang w:val="id-ID"/>
        </w:rPr>
        <w:lastRenderedPageBreak/>
        <w:t>instrumen serta diskusi. Diperoleh konsensus terhadap beberapa perbaikan konten maupun struktur pernyataan dalam instrumen yang telah yang telah dirancang. Adapun hasil perbaikan rancangan instrumen dan pernyataan dalam kuesioner termuat dalam tabel berikut:</w:t>
      </w:r>
    </w:p>
    <w:p w14:paraId="2E23A465" w14:textId="2F94A77C" w:rsidR="00041BEA" w:rsidRPr="00041BEA" w:rsidRDefault="00041BEA" w:rsidP="00041BEA">
      <w:pPr>
        <w:spacing w:before="240"/>
        <w:jc w:val="center"/>
        <w:rPr>
          <w:rFonts w:asciiTheme="minorBidi" w:hAnsiTheme="minorBidi"/>
          <w:b/>
          <w:bCs/>
        </w:rPr>
      </w:pPr>
      <w:r w:rsidRPr="00AB4523">
        <w:rPr>
          <w:rFonts w:asciiTheme="minorBidi" w:hAnsiTheme="minorBidi"/>
          <w:b/>
          <w:bCs/>
        </w:rPr>
        <w:t xml:space="preserve">Tabel 3. </w:t>
      </w:r>
      <w:proofErr w:type="spellStart"/>
      <w:r w:rsidRPr="00AB4523">
        <w:rPr>
          <w:rFonts w:asciiTheme="minorBidi" w:hAnsiTheme="minorBidi"/>
          <w:b/>
          <w:bCs/>
        </w:rPr>
        <w:t>Instrumen</w:t>
      </w:r>
      <w:proofErr w:type="spellEnd"/>
      <w:r w:rsidRPr="00AB4523">
        <w:rPr>
          <w:rFonts w:asciiTheme="minorBidi" w:hAnsiTheme="minorBidi"/>
          <w:b/>
          <w:bCs/>
        </w:rPr>
        <w:t xml:space="preserve"> </w:t>
      </w:r>
      <w:proofErr w:type="spellStart"/>
      <w:r w:rsidRPr="00AB4523">
        <w:rPr>
          <w:rFonts w:asciiTheme="minorBidi" w:hAnsiTheme="minorBidi"/>
          <w:b/>
          <w:bCs/>
        </w:rPr>
        <w:t>Pengukuran</w:t>
      </w:r>
      <w:proofErr w:type="spellEnd"/>
      <w:r w:rsidRPr="00AB4523">
        <w:rPr>
          <w:rFonts w:asciiTheme="minorBidi" w:hAnsiTheme="minorBidi"/>
          <w:b/>
          <w:bCs/>
        </w:rPr>
        <w:t xml:space="preserve"> </w:t>
      </w:r>
      <w:proofErr w:type="spellStart"/>
      <w:r w:rsidRPr="00AB4523">
        <w:rPr>
          <w:rFonts w:asciiTheme="minorBidi" w:hAnsiTheme="minorBidi"/>
          <w:b/>
          <w:bCs/>
        </w:rPr>
        <w:t>Kualitas</w:t>
      </w:r>
      <w:proofErr w:type="spellEnd"/>
      <w:r w:rsidRPr="00AB4523">
        <w:rPr>
          <w:rFonts w:asciiTheme="minorBidi" w:hAnsiTheme="minorBidi"/>
          <w:b/>
          <w:bCs/>
        </w:rPr>
        <w:t xml:space="preserve"> </w:t>
      </w:r>
      <w:proofErr w:type="spellStart"/>
      <w:r w:rsidRPr="00AB4523">
        <w:rPr>
          <w:rFonts w:asciiTheme="minorBidi" w:hAnsiTheme="minorBidi"/>
          <w:b/>
          <w:bCs/>
        </w:rPr>
        <w:t>Layanan</w:t>
      </w:r>
      <w:proofErr w:type="spellEnd"/>
      <w:r w:rsidRPr="00AB4523">
        <w:rPr>
          <w:rFonts w:asciiTheme="minorBidi" w:hAnsiTheme="minorBidi"/>
          <w:b/>
          <w:bCs/>
        </w:rPr>
        <w:t xml:space="preserve"> </w:t>
      </w:r>
      <w:proofErr w:type="spellStart"/>
      <w:r w:rsidRPr="00AB4523">
        <w:rPr>
          <w:rFonts w:asciiTheme="minorBidi" w:hAnsiTheme="minorBidi"/>
          <w:b/>
          <w:bCs/>
        </w:rPr>
        <w:t>Elektronik</w:t>
      </w:r>
      <w:proofErr w:type="spellEnd"/>
      <w:r w:rsidRPr="00AB4523">
        <w:rPr>
          <w:rFonts w:asciiTheme="minorBidi" w:hAnsiTheme="minorBidi"/>
          <w:b/>
          <w:bCs/>
        </w:rPr>
        <w:t xml:space="preserve"> (</w:t>
      </w:r>
      <w:r w:rsidRPr="00041BEA">
        <w:rPr>
          <w:rFonts w:asciiTheme="minorBidi" w:hAnsiTheme="minorBidi"/>
          <w:b/>
          <w:bCs/>
          <w:i/>
          <w:iCs/>
        </w:rPr>
        <w:t>e-services</w:t>
      </w:r>
      <w:r w:rsidRPr="00AB4523">
        <w:rPr>
          <w:rFonts w:asciiTheme="minorBidi" w:hAnsiTheme="minorBidi"/>
          <w:b/>
          <w:bCs/>
        </w:rPr>
        <w:t xml:space="preserve">) </w:t>
      </w:r>
      <w:proofErr w:type="spellStart"/>
      <w:r w:rsidRPr="00AB4523">
        <w:rPr>
          <w:rFonts w:asciiTheme="minorBidi" w:hAnsiTheme="minorBidi"/>
          <w:b/>
          <w:bCs/>
        </w:rPr>
        <w:t>Kekayaan</w:t>
      </w:r>
      <w:proofErr w:type="spellEnd"/>
      <w:r w:rsidRPr="00AB4523">
        <w:rPr>
          <w:rFonts w:asciiTheme="minorBidi" w:hAnsiTheme="minorBidi"/>
          <w:b/>
          <w:bCs/>
        </w:rPr>
        <w:t xml:space="preserve"> </w:t>
      </w:r>
      <w:proofErr w:type="spellStart"/>
      <w:r w:rsidRPr="00AB4523">
        <w:rPr>
          <w:rFonts w:asciiTheme="minorBidi" w:hAnsiTheme="minorBidi"/>
          <w:b/>
          <w:bCs/>
        </w:rPr>
        <w:t>Intelektual</w:t>
      </w:r>
      <w:proofErr w:type="spellEnd"/>
    </w:p>
    <w:p w14:paraId="7152D1ED" w14:textId="200AD13D" w:rsidR="00E84050" w:rsidRDefault="002F29D4" w:rsidP="006E223E">
      <w:pPr>
        <w:spacing w:before="120"/>
        <w:ind w:firstLine="567"/>
        <w:jc w:val="both"/>
        <w:rPr>
          <w:rFonts w:ascii="Arial" w:hAnsi="Arial" w:cs="Arial"/>
          <w:bCs/>
          <w:sz w:val="22"/>
          <w:szCs w:val="22"/>
          <w:lang w:val="id-ID"/>
        </w:rPr>
      </w:pPr>
      <w:r w:rsidRPr="00683CFD">
        <w:rPr>
          <w:noProof/>
        </w:rPr>
        <w:drawing>
          <wp:anchor distT="0" distB="0" distL="114300" distR="114300" simplePos="0" relativeHeight="251669504" behindDoc="0" locked="0" layoutInCell="1" allowOverlap="1" wp14:anchorId="765C0E21" wp14:editId="68736EB1">
            <wp:simplePos x="0" y="0"/>
            <wp:positionH relativeFrom="margin">
              <wp:posOffset>69215</wp:posOffset>
            </wp:positionH>
            <wp:positionV relativeFrom="paragraph">
              <wp:posOffset>75565</wp:posOffset>
            </wp:positionV>
            <wp:extent cx="2822242" cy="2851150"/>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0823" r="1366"/>
                    <a:stretch/>
                  </pic:blipFill>
                  <pic:spPr bwMode="auto">
                    <a:xfrm>
                      <a:off x="0" y="0"/>
                      <a:ext cx="2822242" cy="2851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FC84C9" w14:textId="75C09D66" w:rsidR="00E84050" w:rsidRDefault="00E84050" w:rsidP="006E223E">
      <w:pPr>
        <w:spacing w:before="120"/>
        <w:ind w:firstLine="567"/>
        <w:jc w:val="both"/>
        <w:rPr>
          <w:rFonts w:ascii="Arial" w:hAnsi="Arial" w:cs="Arial"/>
          <w:bCs/>
          <w:sz w:val="22"/>
          <w:szCs w:val="22"/>
          <w:lang w:val="id-ID"/>
        </w:rPr>
      </w:pPr>
    </w:p>
    <w:p w14:paraId="2671242C" w14:textId="0E07161C" w:rsidR="00E84050" w:rsidRDefault="00E84050" w:rsidP="006E223E">
      <w:pPr>
        <w:spacing w:before="120"/>
        <w:ind w:firstLine="567"/>
        <w:jc w:val="both"/>
        <w:rPr>
          <w:rFonts w:ascii="Arial" w:hAnsi="Arial" w:cs="Arial"/>
          <w:bCs/>
          <w:sz w:val="22"/>
          <w:szCs w:val="22"/>
          <w:lang w:val="id-ID"/>
        </w:rPr>
      </w:pPr>
    </w:p>
    <w:p w14:paraId="64BBACA5" w14:textId="3B1497A8" w:rsidR="00E84050" w:rsidRDefault="00E84050" w:rsidP="006E223E">
      <w:pPr>
        <w:spacing w:before="120"/>
        <w:ind w:firstLine="567"/>
        <w:jc w:val="both"/>
        <w:rPr>
          <w:rFonts w:ascii="Arial" w:hAnsi="Arial" w:cs="Arial"/>
          <w:bCs/>
          <w:sz w:val="22"/>
          <w:szCs w:val="22"/>
          <w:lang w:val="id-ID"/>
        </w:rPr>
      </w:pPr>
    </w:p>
    <w:p w14:paraId="091DED9C" w14:textId="77777777" w:rsidR="00E84050" w:rsidRDefault="00E84050" w:rsidP="006E223E">
      <w:pPr>
        <w:spacing w:before="120"/>
        <w:ind w:firstLine="567"/>
        <w:jc w:val="both"/>
        <w:rPr>
          <w:rFonts w:ascii="Arial" w:hAnsi="Arial" w:cs="Arial"/>
          <w:bCs/>
          <w:sz w:val="22"/>
          <w:szCs w:val="22"/>
          <w:lang w:val="id-ID"/>
        </w:rPr>
      </w:pPr>
    </w:p>
    <w:p w14:paraId="67A06553" w14:textId="77777777" w:rsidR="00E84050" w:rsidRDefault="00E84050" w:rsidP="006E223E">
      <w:pPr>
        <w:spacing w:before="120"/>
        <w:ind w:firstLine="567"/>
        <w:jc w:val="both"/>
        <w:rPr>
          <w:rFonts w:ascii="Arial" w:hAnsi="Arial" w:cs="Arial"/>
          <w:bCs/>
          <w:sz w:val="22"/>
          <w:szCs w:val="22"/>
          <w:lang w:val="id-ID"/>
        </w:rPr>
      </w:pPr>
    </w:p>
    <w:p w14:paraId="5B16E1A3" w14:textId="77777777" w:rsidR="00E84050" w:rsidRDefault="00E84050" w:rsidP="006E223E">
      <w:pPr>
        <w:spacing w:before="120"/>
        <w:ind w:firstLine="567"/>
        <w:jc w:val="both"/>
        <w:rPr>
          <w:rFonts w:ascii="Arial" w:hAnsi="Arial" w:cs="Arial"/>
          <w:bCs/>
          <w:sz w:val="22"/>
          <w:szCs w:val="22"/>
          <w:lang w:val="id-ID"/>
        </w:rPr>
      </w:pPr>
    </w:p>
    <w:p w14:paraId="495F7170" w14:textId="77777777" w:rsidR="00E84050" w:rsidRDefault="00E84050" w:rsidP="006E223E">
      <w:pPr>
        <w:spacing w:before="120"/>
        <w:ind w:firstLine="567"/>
        <w:jc w:val="both"/>
        <w:rPr>
          <w:rFonts w:ascii="Arial" w:hAnsi="Arial" w:cs="Arial"/>
          <w:bCs/>
          <w:sz w:val="22"/>
          <w:szCs w:val="22"/>
          <w:lang w:val="id-ID"/>
        </w:rPr>
      </w:pPr>
    </w:p>
    <w:p w14:paraId="3BDD84C2" w14:textId="77777777" w:rsidR="00E84050" w:rsidRDefault="00E84050" w:rsidP="006E223E">
      <w:pPr>
        <w:spacing w:before="120"/>
        <w:ind w:firstLine="567"/>
        <w:jc w:val="both"/>
        <w:rPr>
          <w:rFonts w:ascii="Arial" w:hAnsi="Arial" w:cs="Arial"/>
          <w:bCs/>
          <w:sz w:val="22"/>
          <w:szCs w:val="22"/>
          <w:lang w:val="id-ID"/>
        </w:rPr>
      </w:pPr>
    </w:p>
    <w:p w14:paraId="3AC4C933" w14:textId="77777777" w:rsidR="00E84050" w:rsidRDefault="00E84050" w:rsidP="006E223E">
      <w:pPr>
        <w:spacing w:before="120"/>
        <w:ind w:firstLine="567"/>
        <w:jc w:val="both"/>
        <w:rPr>
          <w:rFonts w:ascii="Arial" w:hAnsi="Arial" w:cs="Arial"/>
          <w:bCs/>
          <w:sz w:val="22"/>
          <w:szCs w:val="22"/>
          <w:lang w:val="id-ID"/>
        </w:rPr>
      </w:pPr>
    </w:p>
    <w:p w14:paraId="111FB7FB" w14:textId="77777777" w:rsidR="00E84050" w:rsidRDefault="00E84050" w:rsidP="006E223E">
      <w:pPr>
        <w:spacing w:before="120"/>
        <w:ind w:firstLine="567"/>
        <w:jc w:val="both"/>
        <w:rPr>
          <w:rFonts w:ascii="Arial" w:hAnsi="Arial" w:cs="Arial"/>
          <w:bCs/>
          <w:sz w:val="22"/>
          <w:szCs w:val="22"/>
          <w:lang w:val="id-ID"/>
        </w:rPr>
      </w:pPr>
    </w:p>
    <w:p w14:paraId="5EC1929E" w14:textId="77777777" w:rsidR="006350A9" w:rsidRDefault="006350A9" w:rsidP="00041BEA">
      <w:pPr>
        <w:jc w:val="both"/>
        <w:rPr>
          <w:rFonts w:asciiTheme="minorBidi" w:hAnsiTheme="minorBidi"/>
          <w:b/>
          <w:bCs/>
          <w:sz w:val="22"/>
          <w:szCs w:val="22"/>
        </w:rPr>
      </w:pPr>
    </w:p>
    <w:p w14:paraId="228647AD" w14:textId="77777777" w:rsidR="006350A9" w:rsidRDefault="006350A9" w:rsidP="00041BEA">
      <w:pPr>
        <w:jc w:val="both"/>
        <w:rPr>
          <w:rFonts w:asciiTheme="minorBidi" w:hAnsiTheme="minorBidi"/>
          <w:b/>
          <w:bCs/>
          <w:sz w:val="22"/>
          <w:szCs w:val="22"/>
        </w:rPr>
      </w:pPr>
    </w:p>
    <w:p w14:paraId="1EF0103E" w14:textId="77777777" w:rsidR="006350A9" w:rsidRDefault="006350A9" w:rsidP="00041BEA">
      <w:pPr>
        <w:jc w:val="both"/>
        <w:rPr>
          <w:rFonts w:asciiTheme="minorBidi" w:hAnsiTheme="minorBidi"/>
          <w:b/>
          <w:bCs/>
          <w:sz w:val="22"/>
          <w:szCs w:val="22"/>
        </w:rPr>
      </w:pPr>
    </w:p>
    <w:p w14:paraId="54556D34" w14:textId="020BEF82" w:rsidR="00041BEA" w:rsidRPr="00041BEA" w:rsidRDefault="00041BEA" w:rsidP="00041BEA">
      <w:pPr>
        <w:jc w:val="both"/>
        <w:rPr>
          <w:rFonts w:asciiTheme="minorBidi" w:hAnsiTheme="minorBidi"/>
          <w:b/>
          <w:bCs/>
          <w:sz w:val="22"/>
          <w:szCs w:val="22"/>
        </w:rPr>
      </w:pPr>
      <w:r w:rsidRPr="00041BEA">
        <w:rPr>
          <w:rFonts w:asciiTheme="minorBidi" w:hAnsiTheme="minorBidi"/>
          <w:b/>
          <w:bCs/>
          <w:sz w:val="22"/>
          <w:szCs w:val="22"/>
        </w:rPr>
        <w:t xml:space="preserve">Hasil </w:t>
      </w:r>
      <w:proofErr w:type="spellStart"/>
      <w:r w:rsidRPr="00041BEA">
        <w:rPr>
          <w:rFonts w:asciiTheme="minorBidi" w:hAnsiTheme="minorBidi"/>
          <w:b/>
          <w:bCs/>
          <w:sz w:val="22"/>
          <w:szCs w:val="22"/>
        </w:rPr>
        <w:t>Survei</w:t>
      </w:r>
      <w:proofErr w:type="spellEnd"/>
      <w:r w:rsidRPr="00041BEA">
        <w:rPr>
          <w:rFonts w:asciiTheme="minorBidi" w:hAnsiTheme="minorBidi"/>
          <w:b/>
          <w:bCs/>
          <w:sz w:val="22"/>
          <w:szCs w:val="22"/>
        </w:rPr>
        <w:t xml:space="preserve"> </w:t>
      </w:r>
      <w:proofErr w:type="spellStart"/>
      <w:r w:rsidRPr="00041BEA">
        <w:rPr>
          <w:rFonts w:asciiTheme="minorBidi" w:hAnsiTheme="minorBidi"/>
          <w:b/>
          <w:bCs/>
          <w:sz w:val="22"/>
          <w:szCs w:val="22"/>
        </w:rPr>
        <w:t>Pengukuran</w:t>
      </w:r>
      <w:proofErr w:type="spellEnd"/>
      <w:r w:rsidRPr="00041BEA">
        <w:rPr>
          <w:rFonts w:asciiTheme="minorBidi" w:hAnsiTheme="minorBidi"/>
          <w:b/>
          <w:bCs/>
          <w:sz w:val="22"/>
          <w:szCs w:val="22"/>
        </w:rPr>
        <w:t xml:space="preserve"> </w:t>
      </w:r>
      <w:proofErr w:type="spellStart"/>
      <w:r w:rsidRPr="00041BEA">
        <w:rPr>
          <w:rFonts w:asciiTheme="minorBidi" w:hAnsiTheme="minorBidi"/>
          <w:b/>
          <w:bCs/>
          <w:sz w:val="22"/>
          <w:szCs w:val="22"/>
        </w:rPr>
        <w:t>Kualitas</w:t>
      </w:r>
      <w:proofErr w:type="spellEnd"/>
      <w:r w:rsidRPr="00041BEA">
        <w:rPr>
          <w:rFonts w:asciiTheme="minorBidi" w:hAnsiTheme="minorBidi"/>
          <w:b/>
          <w:bCs/>
          <w:sz w:val="22"/>
          <w:szCs w:val="22"/>
        </w:rPr>
        <w:t xml:space="preserve"> </w:t>
      </w:r>
      <w:proofErr w:type="spellStart"/>
      <w:r w:rsidRPr="00041BEA">
        <w:rPr>
          <w:rFonts w:asciiTheme="minorBidi" w:hAnsiTheme="minorBidi"/>
          <w:b/>
          <w:bCs/>
          <w:sz w:val="22"/>
          <w:szCs w:val="22"/>
        </w:rPr>
        <w:t>Layanan</w:t>
      </w:r>
      <w:proofErr w:type="spellEnd"/>
      <w:r w:rsidRPr="00041BEA">
        <w:rPr>
          <w:rFonts w:asciiTheme="minorBidi" w:hAnsiTheme="minorBidi"/>
          <w:b/>
          <w:bCs/>
          <w:sz w:val="22"/>
          <w:szCs w:val="22"/>
        </w:rPr>
        <w:t xml:space="preserve"> </w:t>
      </w:r>
      <w:proofErr w:type="spellStart"/>
      <w:r w:rsidRPr="00041BEA">
        <w:rPr>
          <w:rFonts w:asciiTheme="minorBidi" w:hAnsiTheme="minorBidi"/>
          <w:b/>
          <w:bCs/>
          <w:sz w:val="22"/>
          <w:szCs w:val="22"/>
        </w:rPr>
        <w:t>Elektronik</w:t>
      </w:r>
      <w:proofErr w:type="spellEnd"/>
      <w:r w:rsidRPr="00041BEA">
        <w:rPr>
          <w:rFonts w:asciiTheme="minorBidi" w:hAnsiTheme="minorBidi"/>
          <w:b/>
          <w:bCs/>
          <w:sz w:val="22"/>
          <w:szCs w:val="22"/>
        </w:rPr>
        <w:t xml:space="preserve"> (</w:t>
      </w:r>
      <w:r w:rsidRPr="00041BEA">
        <w:rPr>
          <w:rFonts w:asciiTheme="minorBidi" w:hAnsiTheme="minorBidi"/>
          <w:b/>
          <w:bCs/>
          <w:i/>
          <w:iCs/>
          <w:sz w:val="22"/>
          <w:szCs w:val="22"/>
        </w:rPr>
        <w:t>e-services</w:t>
      </w:r>
      <w:r w:rsidRPr="00041BEA">
        <w:rPr>
          <w:rFonts w:asciiTheme="minorBidi" w:hAnsiTheme="minorBidi"/>
          <w:b/>
          <w:bCs/>
          <w:sz w:val="22"/>
          <w:szCs w:val="22"/>
        </w:rPr>
        <w:t xml:space="preserve">) </w:t>
      </w:r>
      <w:proofErr w:type="spellStart"/>
      <w:r w:rsidRPr="00041BEA">
        <w:rPr>
          <w:rFonts w:asciiTheme="minorBidi" w:hAnsiTheme="minorBidi"/>
          <w:b/>
          <w:bCs/>
          <w:sz w:val="22"/>
          <w:szCs w:val="22"/>
        </w:rPr>
        <w:t>Kekayaan</w:t>
      </w:r>
      <w:proofErr w:type="spellEnd"/>
      <w:r w:rsidRPr="00041BEA">
        <w:rPr>
          <w:rFonts w:asciiTheme="minorBidi" w:hAnsiTheme="minorBidi"/>
          <w:b/>
          <w:bCs/>
          <w:sz w:val="22"/>
          <w:szCs w:val="22"/>
        </w:rPr>
        <w:t xml:space="preserve"> </w:t>
      </w:r>
      <w:proofErr w:type="spellStart"/>
      <w:r w:rsidRPr="00041BEA">
        <w:rPr>
          <w:rFonts w:asciiTheme="minorBidi" w:hAnsiTheme="minorBidi"/>
          <w:b/>
          <w:bCs/>
          <w:sz w:val="22"/>
          <w:szCs w:val="22"/>
        </w:rPr>
        <w:t>Intelektual</w:t>
      </w:r>
      <w:proofErr w:type="spellEnd"/>
      <w:r w:rsidRPr="00041BEA">
        <w:rPr>
          <w:rFonts w:asciiTheme="minorBidi" w:hAnsiTheme="minorBidi"/>
          <w:b/>
          <w:bCs/>
          <w:sz w:val="22"/>
          <w:szCs w:val="22"/>
        </w:rPr>
        <w:t xml:space="preserve"> (</w:t>
      </w:r>
      <w:r w:rsidRPr="00041BEA">
        <w:rPr>
          <w:rFonts w:asciiTheme="minorBidi" w:hAnsiTheme="minorBidi"/>
          <w:b/>
          <w:bCs/>
          <w:i/>
          <w:iCs/>
          <w:sz w:val="22"/>
          <w:szCs w:val="22"/>
        </w:rPr>
        <w:t>Main Study</w:t>
      </w:r>
      <w:r w:rsidRPr="00041BEA">
        <w:rPr>
          <w:rFonts w:asciiTheme="minorBidi" w:hAnsiTheme="minorBidi"/>
          <w:b/>
          <w:bCs/>
          <w:sz w:val="22"/>
          <w:szCs w:val="22"/>
        </w:rPr>
        <w:t>)</w:t>
      </w:r>
    </w:p>
    <w:p w14:paraId="6C4B5315" w14:textId="073DFC23" w:rsidR="00041BEA" w:rsidRPr="00041BEA" w:rsidRDefault="00041BEA" w:rsidP="00041BEA">
      <w:pPr>
        <w:ind w:firstLine="567"/>
        <w:jc w:val="both"/>
        <w:rPr>
          <w:rFonts w:asciiTheme="minorBidi" w:hAnsiTheme="minorBidi"/>
          <w:sz w:val="22"/>
          <w:szCs w:val="22"/>
        </w:rPr>
      </w:pPr>
      <w:r w:rsidRPr="00041BEA">
        <w:rPr>
          <w:rFonts w:asciiTheme="minorBidi" w:hAnsiTheme="minorBidi"/>
          <w:sz w:val="22"/>
          <w:szCs w:val="22"/>
        </w:rPr>
        <w:t xml:space="preserve">Dari 5.193 </w:t>
      </w:r>
      <w:proofErr w:type="spellStart"/>
      <w:r w:rsidRPr="00041BEA">
        <w:rPr>
          <w:rFonts w:asciiTheme="minorBidi" w:hAnsiTheme="minorBidi"/>
          <w:sz w:val="22"/>
          <w:szCs w:val="22"/>
        </w:rPr>
        <w:t>kuesioner</w:t>
      </w:r>
      <w:proofErr w:type="spellEnd"/>
      <w:r w:rsidRPr="00041BEA">
        <w:rPr>
          <w:rFonts w:asciiTheme="minorBidi" w:hAnsiTheme="minorBidi"/>
          <w:sz w:val="22"/>
          <w:szCs w:val="22"/>
        </w:rPr>
        <w:t xml:space="preserve"> yang </w:t>
      </w:r>
      <w:proofErr w:type="spellStart"/>
      <w:r w:rsidRPr="00041BEA">
        <w:rPr>
          <w:rFonts w:asciiTheme="minorBidi" w:hAnsiTheme="minorBidi"/>
          <w:sz w:val="22"/>
          <w:szCs w:val="22"/>
        </w:rPr>
        <w:t>dikirimkan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melalui</w:t>
      </w:r>
      <w:proofErr w:type="spellEnd"/>
      <w:r w:rsidR="00D636C2">
        <w:rPr>
          <w:rFonts w:asciiTheme="minorBidi" w:hAnsiTheme="minorBidi"/>
          <w:sz w:val="22"/>
          <w:szCs w:val="22"/>
        </w:rPr>
        <w:t xml:space="preserve"> </w:t>
      </w:r>
      <w:proofErr w:type="spellStart"/>
      <w:r w:rsidR="00D636C2">
        <w:rPr>
          <w:rFonts w:asciiTheme="minorBidi" w:hAnsiTheme="minorBidi"/>
          <w:sz w:val="22"/>
          <w:szCs w:val="22"/>
        </w:rPr>
        <w:t>kontak</w:t>
      </w:r>
      <w:proofErr w:type="spellEnd"/>
      <w:r w:rsidRPr="00041BEA">
        <w:rPr>
          <w:rFonts w:asciiTheme="minorBidi" w:hAnsiTheme="minorBidi"/>
          <w:sz w:val="22"/>
          <w:szCs w:val="22"/>
        </w:rPr>
        <w:t xml:space="preserve"> </w:t>
      </w:r>
      <w:r w:rsidRPr="00041BEA">
        <w:rPr>
          <w:rFonts w:asciiTheme="minorBidi" w:hAnsiTheme="minorBidi"/>
          <w:i/>
          <w:iCs/>
          <w:sz w:val="22"/>
          <w:szCs w:val="22"/>
        </w:rPr>
        <w:t>WhatsApp</w:t>
      </w:r>
      <w:r w:rsidRPr="00041BEA">
        <w:rPr>
          <w:rFonts w:asciiTheme="minorBidi" w:hAnsiTheme="minorBidi"/>
          <w:sz w:val="22"/>
          <w:szCs w:val="22"/>
        </w:rPr>
        <w:t xml:space="preserve"> </w:t>
      </w:r>
      <w:r w:rsidR="00D636C2">
        <w:rPr>
          <w:rFonts w:asciiTheme="minorBidi" w:hAnsiTheme="minorBidi"/>
          <w:sz w:val="22"/>
          <w:szCs w:val="22"/>
        </w:rPr>
        <w:t>dan</w:t>
      </w:r>
      <w:r w:rsidRPr="00041BEA">
        <w:rPr>
          <w:rFonts w:asciiTheme="minorBidi" w:hAnsiTheme="minorBidi"/>
          <w:sz w:val="22"/>
          <w:szCs w:val="22"/>
        </w:rPr>
        <w:t xml:space="preserve"> </w:t>
      </w:r>
      <w:r w:rsidRPr="00041BEA">
        <w:rPr>
          <w:rFonts w:asciiTheme="minorBidi" w:hAnsiTheme="minorBidi"/>
          <w:i/>
          <w:iCs/>
          <w:sz w:val="22"/>
          <w:szCs w:val="22"/>
        </w:rPr>
        <w:t>E-mail</w:t>
      </w:r>
      <w:r w:rsidRPr="00041BEA">
        <w:rPr>
          <w:rFonts w:asciiTheme="minorBidi" w:hAnsiTheme="minorBidi"/>
          <w:sz w:val="22"/>
          <w:szCs w:val="22"/>
        </w:rPr>
        <w:t xml:space="preserve"> </w:t>
      </w:r>
      <w:proofErr w:type="spellStart"/>
      <w:r w:rsidRPr="00041BEA">
        <w:rPr>
          <w:rFonts w:asciiTheme="minorBidi" w:hAnsiTheme="minorBidi"/>
          <w:sz w:val="22"/>
          <w:szCs w:val="22"/>
        </w:rPr>
        <w:t>pengguna</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layanan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elektronik</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Kekayaan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Intelektual</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Pendaftaran</w:t>
      </w:r>
      <w:proofErr w:type="spellEnd"/>
      <w:r w:rsidRPr="00041BEA">
        <w:rPr>
          <w:rFonts w:asciiTheme="minorBidi" w:hAnsiTheme="minorBidi"/>
          <w:sz w:val="22"/>
          <w:szCs w:val="22"/>
        </w:rPr>
        <w:t xml:space="preserve"> Merek, Paten dan </w:t>
      </w:r>
      <w:proofErr w:type="spellStart"/>
      <w:r w:rsidRPr="00041BEA">
        <w:rPr>
          <w:rFonts w:asciiTheme="minorBidi" w:hAnsiTheme="minorBidi"/>
          <w:sz w:val="22"/>
          <w:szCs w:val="22"/>
        </w:rPr>
        <w:t>Hak</w:t>
      </w:r>
      <w:proofErr w:type="spellEnd"/>
      <w:r w:rsidRPr="00041BEA">
        <w:rPr>
          <w:rFonts w:asciiTheme="minorBidi" w:hAnsiTheme="minorBidi"/>
          <w:sz w:val="22"/>
          <w:szCs w:val="22"/>
        </w:rPr>
        <w:t xml:space="preserve"> Cipta). 474 </w:t>
      </w:r>
      <w:proofErr w:type="spellStart"/>
      <w:r w:rsidRPr="00041BEA">
        <w:rPr>
          <w:rFonts w:asciiTheme="minorBidi" w:hAnsiTheme="minorBidi"/>
          <w:sz w:val="22"/>
          <w:szCs w:val="22"/>
        </w:rPr>
        <w:t>kuesioner</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telah</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kembali</w:t>
      </w:r>
      <w:proofErr w:type="spellEnd"/>
      <w:r w:rsidRPr="00041BEA">
        <w:rPr>
          <w:rFonts w:asciiTheme="minorBidi" w:hAnsiTheme="minorBidi"/>
          <w:sz w:val="22"/>
          <w:szCs w:val="22"/>
        </w:rPr>
        <w:t xml:space="preserve"> dan </w:t>
      </w:r>
      <w:proofErr w:type="spellStart"/>
      <w:r w:rsidRPr="00041BEA">
        <w:rPr>
          <w:rFonts w:asciiTheme="minorBidi" w:hAnsiTheme="minorBidi"/>
          <w:sz w:val="22"/>
          <w:szCs w:val="22"/>
        </w:rPr>
        <w:t>memperoleh</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penilaian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dari</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responden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Namun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hanya</w:t>
      </w:r>
      <w:proofErr w:type="spellEnd"/>
      <w:r w:rsidRPr="00041BEA">
        <w:rPr>
          <w:rFonts w:asciiTheme="minorBidi" w:hAnsiTheme="minorBidi"/>
          <w:sz w:val="22"/>
          <w:szCs w:val="22"/>
        </w:rPr>
        <w:t xml:space="preserve"> 404 </w:t>
      </w:r>
      <w:proofErr w:type="spellStart"/>
      <w:r w:rsidRPr="00041BEA">
        <w:rPr>
          <w:rFonts w:asciiTheme="minorBidi" w:hAnsiTheme="minorBidi"/>
          <w:sz w:val="22"/>
          <w:szCs w:val="22"/>
        </w:rPr>
        <w:t>kuesioner</w:t>
      </w:r>
      <w:proofErr w:type="spellEnd"/>
      <w:r w:rsidRPr="00041BEA">
        <w:rPr>
          <w:rFonts w:asciiTheme="minorBidi" w:hAnsiTheme="minorBidi"/>
          <w:sz w:val="22"/>
          <w:szCs w:val="22"/>
        </w:rPr>
        <w:t xml:space="preserve"> yang </w:t>
      </w:r>
      <w:proofErr w:type="spellStart"/>
      <w:r w:rsidRPr="00041BEA">
        <w:rPr>
          <w:rFonts w:asciiTheme="minorBidi" w:hAnsiTheme="minorBidi"/>
          <w:sz w:val="22"/>
          <w:szCs w:val="22"/>
        </w:rPr>
        <w:t>dapat</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digunakan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dalam</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penghitungan</w:t>
      </w:r>
      <w:proofErr w:type="spellEnd"/>
      <w:r w:rsidRPr="00041BEA">
        <w:rPr>
          <w:rFonts w:asciiTheme="minorBidi" w:hAnsiTheme="minorBidi"/>
          <w:sz w:val="22"/>
          <w:szCs w:val="22"/>
        </w:rPr>
        <w:t xml:space="preserve"> dan </w:t>
      </w:r>
      <w:proofErr w:type="spellStart"/>
      <w:r w:rsidRPr="00041BEA">
        <w:rPr>
          <w:rFonts w:asciiTheme="minorBidi" w:hAnsiTheme="minorBidi"/>
          <w:sz w:val="22"/>
          <w:szCs w:val="22"/>
        </w:rPr>
        <w:t>analisis</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hasil</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survei</w:t>
      </w:r>
      <w:proofErr w:type="spellEnd"/>
      <w:r w:rsidRPr="00041BEA">
        <w:rPr>
          <w:rFonts w:asciiTheme="minorBidi" w:hAnsiTheme="minorBidi"/>
          <w:sz w:val="22"/>
          <w:szCs w:val="22"/>
        </w:rPr>
        <w:t>.</w:t>
      </w:r>
    </w:p>
    <w:p w14:paraId="75987AA4" w14:textId="11A08AF3" w:rsidR="0043104E" w:rsidRDefault="00041BEA" w:rsidP="00041BEA">
      <w:pPr>
        <w:ind w:firstLine="567"/>
        <w:jc w:val="both"/>
        <w:rPr>
          <w:rFonts w:asciiTheme="minorBidi" w:hAnsiTheme="minorBidi"/>
          <w:sz w:val="22"/>
          <w:szCs w:val="22"/>
        </w:rPr>
      </w:pPr>
      <w:r w:rsidRPr="00041BEA">
        <w:rPr>
          <w:rFonts w:asciiTheme="minorBidi" w:hAnsiTheme="minorBidi"/>
          <w:sz w:val="22"/>
          <w:szCs w:val="22"/>
        </w:rPr>
        <w:t xml:space="preserve">Dari data </w:t>
      </w:r>
      <w:proofErr w:type="spellStart"/>
      <w:r w:rsidRPr="00041BEA">
        <w:rPr>
          <w:rFonts w:asciiTheme="minorBidi" w:hAnsiTheme="minorBidi"/>
          <w:sz w:val="22"/>
          <w:szCs w:val="22"/>
        </w:rPr>
        <w:t>responden</w:t>
      </w:r>
      <w:proofErr w:type="spellEnd"/>
      <w:r w:rsidRPr="00041BEA">
        <w:rPr>
          <w:rFonts w:asciiTheme="minorBidi" w:hAnsiTheme="minorBidi"/>
          <w:sz w:val="22"/>
          <w:szCs w:val="22"/>
        </w:rPr>
        <w:t xml:space="preserve"> yang </w:t>
      </w:r>
      <w:proofErr w:type="spellStart"/>
      <w:r w:rsidRPr="00041BEA">
        <w:rPr>
          <w:rFonts w:asciiTheme="minorBidi" w:hAnsiTheme="minorBidi"/>
          <w:sz w:val="22"/>
          <w:szCs w:val="22"/>
        </w:rPr>
        <w:t>digunakan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diperoleh</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gambaran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dari</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sebaran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responden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ditinjau</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dari</w:t>
      </w:r>
      <w:proofErr w:type="spellEnd"/>
      <w:r w:rsidRPr="00041BEA">
        <w:rPr>
          <w:rFonts w:asciiTheme="minorBidi" w:hAnsiTheme="minorBidi"/>
          <w:sz w:val="22"/>
          <w:szCs w:val="22"/>
        </w:rPr>
        <w:t xml:space="preserve">: </w:t>
      </w:r>
      <w:proofErr w:type="spellStart"/>
      <w:r w:rsidR="00D636C2">
        <w:rPr>
          <w:rFonts w:asciiTheme="minorBidi" w:hAnsiTheme="minorBidi"/>
          <w:sz w:val="22"/>
          <w:szCs w:val="22"/>
        </w:rPr>
        <w:t>k</w:t>
      </w:r>
      <w:r w:rsidRPr="00041BEA">
        <w:rPr>
          <w:rFonts w:asciiTheme="minorBidi" w:hAnsiTheme="minorBidi"/>
          <w:sz w:val="22"/>
          <w:szCs w:val="22"/>
        </w:rPr>
        <w:t>ategori</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pengguna</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layanan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sebagian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besar</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responden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didominasi</w:t>
      </w:r>
      <w:proofErr w:type="spellEnd"/>
      <w:r w:rsidRPr="00041BEA">
        <w:rPr>
          <w:rFonts w:asciiTheme="minorBidi" w:hAnsiTheme="minorBidi"/>
          <w:sz w:val="22"/>
          <w:szCs w:val="22"/>
        </w:rPr>
        <w:t xml:space="preserve"> oleh </w:t>
      </w:r>
      <w:proofErr w:type="spellStart"/>
      <w:r w:rsidRPr="00041BEA">
        <w:rPr>
          <w:rFonts w:asciiTheme="minorBidi" w:hAnsiTheme="minorBidi"/>
          <w:sz w:val="22"/>
          <w:szCs w:val="22"/>
        </w:rPr>
        <w:t>pengguna</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layanan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dari</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segmen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pengguna</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eksternal</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dengan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kategori</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perorangan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dengan</w:t>
      </w:r>
      <w:proofErr w:type="spellEnd"/>
      <w:r w:rsidRPr="00041BEA">
        <w:rPr>
          <w:rFonts w:asciiTheme="minorBidi" w:hAnsiTheme="minorBidi"/>
          <w:sz w:val="22"/>
          <w:szCs w:val="22"/>
        </w:rPr>
        <w:t xml:space="preserve"> 278 </w:t>
      </w:r>
      <w:proofErr w:type="spellStart"/>
      <w:r w:rsidRPr="00041BEA">
        <w:rPr>
          <w:rFonts w:asciiTheme="minorBidi" w:hAnsiTheme="minorBidi"/>
          <w:sz w:val="22"/>
          <w:szCs w:val="22"/>
        </w:rPr>
        <w:t>responden</w:t>
      </w:r>
      <w:proofErr w:type="spellEnd"/>
      <w:r w:rsidRPr="00041BEA">
        <w:rPr>
          <w:rFonts w:asciiTheme="minorBidi" w:hAnsiTheme="minorBidi"/>
          <w:sz w:val="22"/>
          <w:szCs w:val="22"/>
        </w:rPr>
        <w:t xml:space="preserve"> (68%), </w:t>
      </w:r>
      <w:proofErr w:type="spellStart"/>
      <w:r w:rsidRPr="00041BEA">
        <w:rPr>
          <w:rFonts w:asciiTheme="minorBidi" w:hAnsiTheme="minorBidi"/>
          <w:sz w:val="22"/>
          <w:szCs w:val="22"/>
        </w:rPr>
        <w:t>kemudian</w:t>
      </w:r>
      <w:proofErr w:type="spellEnd"/>
      <w:r w:rsidRPr="00041BEA">
        <w:rPr>
          <w:rFonts w:asciiTheme="minorBidi" w:hAnsiTheme="minorBidi"/>
          <w:sz w:val="22"/>
          <w:szCs w:val="22"/>
        </w:rPr>
        <w:t xml:space="preserve"> Badan Usaha </w:t>
      </w:r>
      <w:proofErr w:type="spellStart"/>
      <w:r w:rsidRPr="00041BEA">
        <w:rPr>
          <w:rFonts w:asciiTheme="minorBidi" w:hAnsiTheme="minorBidi"/>
          <w:sz w:val="22"/>
          <w:szCs w:val="22"/>
        </w:rPr>
        <w:t>sebanyak</w:t>
      </w:r>
      <w:proofErr w:type="spellEnd"/>
      <w:r w:rsidRPr="00041BEA">
        <w:rPr>
          <w:rFonts w:asciiTheme="minorBidi" w:hAnsiTheme="minorBidi"/>
          <w:sz w:val="22"/>
          <w:szCs w:val="22"/>
        </w:rPr>
        <w:t xml:space="preserve"> 53 </w:t>
      </w:r>
      <w:proofErr w:type="spellStart"/>
      <w:r w:rsidRPr="00041BEA">
        <w:rPr>
          <w:rFonts w:asciiTheme="minorBidi" w:hAnsiTheme="minorBidi"/>
          <w:sz w:val="22"/>
          <w:szCs w:val="22"/>
        </w:rPr>
        <w:t>responden</w:t>
      </w:r>
      <w:proofErr w:type="spellEnd"/>
      <w:r w:rsidRPr="00041BEA">
        <w:rPr>
          <w:rFonts w:asciiTheme="minorBidi" w:hAnsiTheme="minorBidi"/>
          <w:sz w:val="22"/>
          <w:szCs w:val="22"/>
        </w:rPr>
        <w:t xml:space="preserve"> (13%). </w:t>
      </w:r>
      <w:proofErr w:type="spellStart"/>
      <w:r w:rsidRPr="00041BEA">
        <w:rPr>
          <w:rFonts w:asciiTheme="minorBidi" w:hAnsiTheme="minorBidi"/>
          <w:sz w:val="22"/>
          <w:szCs w:val="22"/>
        </w:rPr>
        <w:t>Sementara</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dari</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segmen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pengguna</w:t>
      </w:r>
      <w:proofErr w:type="spellEnd"/>
      <w:r w:rsidRPr="00041BEA">
        <w:rPr>
          <w:rFonts w:asciiTheme="minorBidi" w:hAnsiTheme="minorBidi"/>
          <w:sz w:val="22"/>
          <w:szCs w:val="22"/>
        </w:rPr>
        <w:t xml:space="preserve"> internal </w:t>
      </w:r>
      <w:proofErr w:type="spellStart"/>
      <w:r w:rsidRPr="00041BEA">
        <w:rPr>
          <w:rFonts w:asciiTheme="minorBidi" w:hAnsiTheme="minorBidi"/>
          <w:sz w:val="22"/>
          <w:szCs w:val="22"/>
        </w:rPr>
        <w:t>sebagian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besar</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dari</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kategori</w:t>
      </w:r>
      <w:proofErr w:type="spellEnd"/>
      <w:r w:rsidRPr="00041BEA">
        <w:rPr>
          <w:rFonts w:asciiTheme="minorBidi" w:hAnsiTheme="minorBidi"/>
          <w:sz w:val="22"/>
          <w:szCs w:val="22"/>
        </w:rPr>
        <w:t xml:space="preserve"> Sentra KI </w:t>
      </w:r>
      <w:proofErr w:type="spellStart"/>
      <w:r w:rsidRPr="00041BEA">
        <w:rPr>
          <w:rFonts w:asciiTheme="minorBidi" w:hAnsiTheme="minorBidi"/>
          <w:sz w:val="22"/>
          <w:szCs w:val="22"/>
        </w:rPr>
        <w:t>dengan</w:t>
      </w:r>
      <w:proofErr w:type="spellEnd"/>
      <w:r w:rsidRPr="00041BEA">
        <w:rPr>
          <w:rFonts w:asciiTheme="minorBidi" w:hAnsiTheme="minorBidi"/>
          <w:sz w:val="22"/>
          <w:szCs w:val="22"/>
        </w:rPr>
        <w:t xml:space="preserve"> 59 </w:t>
      </w:r>
      <w:proofErr w:type="spellStart"/>
      <w:r w:rsidRPr="00041BEA">
        <w:rPr>
          <w:rFonts w:asciiTheme="minorBidi" w:hAnsiTheme="minorBidi"/>
          <w:sz w:val="22"/>
          <w:szCs w:val="22"/>
        </w:rPr>
        <w:t>responden</w:t>
      </w:r>
      <w:proofErr w:type="spellEnd"/>
      <w:r w:rsidRPr="00041BEA">
        <w:rPr>
          <w:rFonts w:asciiTheme="minorBidi" w:hAnsiTheme="minorBidi"/>
          <w:sz w:val="22"/>
          <w:szCs w:val="22"/>
        </w:rPr>
        <w:t xml:space="preserve"> (15%), dan 14 </w:t>
      </w:r>
      <w:proofErr w:type="spellStart"/>
      <w:r w:rsidRPr="00041BEA">
        <w:rPr>
          <w:rFonts w:asciiTheme="minorBidi" w:hAnsiTheme="minorBidi"/>
          <w:sz w:val="22"/>
          <w:szCs w:val="22"/>
        </w:rPr>
        <w:t>responden</w:t>
      </w:r>
      <w:proofErr w:type="spellEnd"/>
      <w:r w:rsidRPr="00041BEA">
        <w:rPr>
          <w:rFonts w:asciiTheme="minorBidi" w:hAnsiTheme="minorBidi"/>
          <w:sz w:val="22"/>
          <w:szCs w:val="22"/>
        </w:rPr>
        <w:t xml:space="preserve"> (4%) </w:t>
      </w:r>
      <w:proofErr w:type="spellStart"/>
      <w:r w:rsidRPr="00041BEA">
        <w:rPr>
          <w:rFonts w:asciiTheme="minorBidi" w:hAnsiTheme="minorBidi"/>
          <w:sz w:val="22"/>
          <w:szCs w:val="22"/>
        </w:rPr>
        <w:t>dari</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Konsultan</w:t>
      </w:r>
      <w:proofErr w:type="spellEnd"/>
      <w:r w:rsidRPr="00041BEA">
        <w:rPr>
          <w:rFonts w:asciiTheme="minorBidi" w:hAnsiTheme="minorBidi"/>
          <w:sz w:val="22"/>
          <w:szCs w:val="22"/>
        </w:rPr>
        <w:t xml:space="preserve"> KI. </w:t>
      </w:r>
      <w:proofErr w:type="spellStart"/>
      <w:r w:rsidRPr="00041BEA">
        <w:rPr>
          <w:rFonts w:asciiTheme="minorBidi" w:hAnsiTheme="minorBidi"/>
          <w:sz w:val="22"/>
          <w:szCs w:val="22"/>
        </w:rPr>
        <w:t>Selanjutnya</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responden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dari</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jenis</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permohonan</w:t>
      </w:r>
      <w:proofErr w:type="spellEnd"/>
      <w:r w:rsidRPr="00041BEA">
        <w:rPr>
          <w:rFonts w:asciiTheme="minorBidi" w:hAnsiTheme="minorBidi"/>
          <w:sz w:val="22"/>
          <w:szCs w:val="22"/>
        </w:rPr>
        <w:t xml:space="preserve"> yang </w:t>
      </w:r>
      <w:proofErr w:type="spellStart"/>
      <w:r w:rsidRPr="00041BEA">
        <w:rPr>
          <w:rFonts w:asciiTheme="minorBidi" w:hAnsiTheme="minorBidi"/>
          <w:sz w:val="22"/>
          <w:szCs w:val="22"/>
        </w:rPr>
        <w:t>digunakan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didominasi</w:t>
      </w:r>
      <w:proofErr w:type="spellEnd"/>
      <w:r w:rsidRPr="00041BEA">
        <w:rPr>
          <w:rFonts w:asciiTheme="minorBidi" w:hAnsiTheme="minorBidi"/>
          <w:sz w:val="22"/>
          <w:szCs w:val="22"/>
        </w:rPr>
        <w:t xml:space="preserve"> oleh </w:t>
      </w:r>
      <w:proofErr w:type="spellStart"/>
      <w:r w:rsidRPr="00041BEA">
        <w:rPr>
          <w:rFonts w:asciiTheme="minorBidi" w:hAnsiTheme="minorBidi"/>
          <w:sz w:val="22"/>
          <w:szCs w:val="22"/>
        </w:rPr>
        <w:t>pengguna</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layanan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dari</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jenis</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pemohon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umum</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dengan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jumlah</w:t>
      </w:r>
      <w:proofErr w:type="spellEnd"/>
      <w:r w:rsidRPr="00041BEA">
        <w:rPr>
          <w:rFonts w:asciiTheme="minorBidi" w:hAnsiTheme="minorBidi"/>
          <w:sz w:val="22"/>
          <w:szCs w:val="22"/>
        </w:rPr>
        <w:t xml:space="preserve"> 317 </w:t>
      </w:r>
      <w:proofErr w:type="spellStart"/>
      <w:r w:rsidRPr="00041BEA">
        <w:rPr>
          <w:rFonts w:asciiTheme="minorBidi" w:hAnsiTheme="minorBidi"/>
          <w:sz w:val="22"/>
          <w:szCs w:val="22"/>
        </w:rPr>
        <w:t>responden</w:t>
      </w:r>
      <w:proofErr w:type="spellEnd"/>
      <w:r w:rsidRPr="00041BEA">
        <w:rPr>
          <w:rFonts w:asciiTheme="minorBidi" w:hAnsiTheme="minorBidi"/>
          <w:sz w:val="22"/>
          <w:szCs w:val="22"/>
        </w:rPr>
        <w:t xml:space="preserve"> (79%), </w:t>
      </w:r>
      <w:proofErr w:type="spellStart"/>
      <w:r w:rsidRPr="00041BEA">
        <w:rPr>
          <w:rFonts w:asciiTheme="minorBidi" w:hAnsiTheme="minorBidi"/>
          <w:sz w:val="22"/>
          <w:szCs w:val="22"/>
        </w:rPr>
        <w:t>sementara</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dari</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jenis</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pemohon</w:t>
      </w:r>
      <w:proofErr w:type="spellEnd"/>
      <w:r w:rsidRPr="00041BEA">
        <w:rPr>
          <w:rFonts w:asciiTheme="minorBidi" w:hAnsiTheme="minorBidi"/>
          <w:sz w:val="22"/>
          <w:szCs w:val="22"/>
        </w:rPr>
        <w:t xml:space="preserve"> UMKM </w:t>
      </w:r>
      <w:proofErr w:type="spellStart"/>
      <w:r w:rsidRPr="00041BEA">
        <w:rPr>
          <w:rFonts w:asciiTheme="minorBidi" w:hAnsiTheme="minorBidi"/>
          <w:sz w:val="22"/>
          <w:szCs w:val="22"/>
        </w:rPr>
        <w:t>berjumlah</w:t>
      </w:r>
      <w:proofErr w:type="spellEnd"/>
      <w:r w:rsidRPr="00041BEA">
        <w:rPr>
          <w:rFonts w:asciiTheme="minorBidi" w:hAnsiTheme="minorBidi"/>
          <w:sz w:val="22"/>
          <w:szCs w:val="22"/>
        </w:rPr>
        <w:t xml:space="preserve"> 87 </w:t>
      </w:r>
      <w:proofErr w:type="spellStart"/>
      <w:r w:rsidRPr="00041BEA">
        <w:rPr>
          <w:rFonts w:asciiTheme="minorBidi" w:hAnsiTheme="minorBidi"/>
          <w:sz w:val="22"/>
          <w:szCs w:val="22"/>
        </w:rPr>
        <w:t>responden</w:t>
      </w:r>
      <w:proofErr w:type="spellEnd"/>
      <w:r w:rsidRPr="00041BEA">
        <w:rPr>
          <w:rFonts w:asciiTheme="minorBidi" w:hAnsiTheme="minorBidi"/>
          <w:sz w:val="22"/>
          <w:szCs w:val="22"/>
        </w:rPr>
        <w:t xml:space="preserve"> (21%). </w:t>
      </w:r>
    </w:p>
    <w:p w14:paraId="7695909C" w14:textId="77777777" w:rsidR="0043104E" w:rsidRDefault="00041BEA" w:rsidP="00041BEA">
      <w:pPr>
        <w:ind w:firstLine="567"/>
        <w:jc w:val="both"/>
        <w:rPr>
          <w:rFonts w:asciiTheme="minorBidi" w:hAnsiTheme="minorBidi"/>
          <w:sz w:val="22"/>
          <w:szCs w:val="22"/>
        </w:rPr>
      </w:pPr>
      <w:proofErr w:type="spellStart"/>
      <w:r w:rsidRPr="00041BEA">
        <w:rPr>
          <w:rFonts w:asciiTheme="minorBidi" w:hAnsiTheme="minorBidi"/>
          <w:sz w:val="22"/>
          <w:szCs w:val="22"/>
        </w:rPr>
        <w:t>Kemudian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dari</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jenis</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layanan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elektronik</w:t>
      </w:r>
      <w:proofErr w:type="spellEnd"/>
      <w:r w:rsidRPr="00041BEA">
        <w:rPr>
          <w:rFonts w:asciiTheme="minorBidi" w:hAnsiTheme="minorBidi"/>
          <w:sz w:val="22"/>
          <w:szCs w:val="22"/>
        </w:rPr>
        <w:t xml:space="preserve"> (</w:t>
      </w:r>
      <w:r w:rsidRPr="00041BEA">
        <w:rPr>
          <w:rFonts w:asciiTheme="minorBidi" w:hAnsiTheme="minorBidi"/>
          <w:i/>
          <w:iCs/>
          <w:sz w:val="22"/>
          <w:szCs w:val="22"/>
        </w:rPr>
        <w:t>e-services</w:t>
      </w:r>
      <w:r w:rsidRPr="00041BEA">
        <w:rPr>
          <w:rFonts w:asciiTheme="minorBidi" w:hAnsiTheme="minorBidi"/>
          <w:sz w:val="22"/>
          <w:szCs w:val="22"/>
        </w:rPr>
        <w:t xml:space="preserve">) yang </w:t>
      </w:r>
      <w:proofErr w:type="spellStart"/>
      <w:r w:rsidRPr="00041BEA">
        <w:rPr>
          <w:rFonts w:asciiTheme="minorBidi" w:hAnsiTheme="minorBidi"/>
          <w:sz w:val="22"/>
          <w:szCs w:val="22"/>
        </w:rPr>
        <w:t>digunakan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responden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dalam</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studi</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ini</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sebagian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besar</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merupakan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pengguna</w:t>
      </w:r>
      <w:proofErr w:type="spellEnd"/>
      <w:r w:rsidRPr="00041BEA">
        <w:rPr>
          <w:rFonts w:asciiTheme="minorBidi" w:hAnsiTheme="minorBidi"/>
          <w:sz w:val="22"/>
          <w:szCs w:val="22"/>
        </w:rPr>
        <w:t xml:space="preserve"> </w:t>
      </w:r>
      <w:r w:rsidRPr="00041BEA">
        <w:rPr>
          <w:rFonts w:asciiTheme="minorBidi" w:hAnsiTheme="minorBidi"/>
          <w:i/>
          <w:iCs/>
          <w:sz w:val="22"/>
          <w:szCs w:val="22"/>
        </w:rPr>
        <w:t>e-service</w:t>
      </w:r>
      <w:r w:rsidRPr="00041BEA">
        <w:rPr>
          <w:rFonts w:asciiTheme="minorBidi" w:hAnsiTheme="minorBidi"/>
          <w:sz w:val="22"/>
          <w:szCs w:val="22"/>
        </w:rPr>
        <w:t xml:space="preserve"> </w:t>
      </w:r>
      <w:proofErr w:type="spellStart"/>
      <w:r w:rsidRPr="00041BEA">
        <w:rPr>
          <w:rFonts w:asciiTheme="minorBidi" w:hAnsiTheme="minorBidi"/>
          <w:sz w:val="22"/>
          <w:szCs w:val="22"/>
        </w:rPr>
        <w:t>Hak</w:t>
      </w:r>
      <w:proofErr w:type="spellEnd"/>
      <w:r w:rsidRPr="00041BEA">
        <w:rPr>
          <w:rFonts w:asciiTheme="minorBidi" w:hAnsiTheme="minorBidi"/>
          <w:sz w:val="22"/>
          <w:szCs w:val="22"/>
        </w:rPr>
        <w:t xml:space="preserve"> Cipta </w:t>
      </w:r>
      <w:proofErr w:type="spellStart"/>
      <w:r w:rsidRPr="00041BEA">
        <w:rPr>
          <w:rFonts w:asciiTheme="minorBidi" w:hAnsiTheme="minorBidi"/>
          <w:sz w:val="22"/>
          <w:szCs w:val="22"/>
        </w:rPr>
        <w:t>dengan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jumlah</w:t>
      </w:r>
      <w:proofErr w:type="spellEnd"/>
      <w:r w:rsidRPr="00041BEA">
        <w:rPr>
          <w:rFonts w:asciiTheme="minorBidi" w:hAnsiTheme="minorBidi"/>
          <w:sz w:val="22"/>
          <w:szCs w:val="22"/>
        </w:rPr>
        <w:t xml:space="preserve"> 258 </w:t>
      </w:r>
      <w:proofErr w:type="spellStart"/>
      <w:r w:rsidRPr="00041BEA">
        <w:rPr>
          <w:rFonts w:asciiTheme="minorBidi" w:hAnsiTheme="minorBidi"/>
          <w:sz w:val="22"/>
          <w:szCs w:val="22"/>
        </w:rPr>
        <w:t>responden</w:t>
      </w:r>
      <w:proofErr w:type="spellEnd"/>
      <w:r w:rsidRPr="00041BEA">
        <w:rPr>
          <w:rFonts w:asciiTheme="minorBidi" w:hAnsiTheme="minorBidi"/>
          <w:sz w:val="22"/>
          <w:szCs w:val="22"/>
        </w:rPr>
        <w:t xml:space="preserve"> (64%), </w:t>
      </w:r>
      <w:proofErr w:type="spellStart"/>
      <w:r w:rsidRPr="00041BEA">
        <w:rPr>
          <w:rFonts w:asciiTheme="minorBidi" w:hAnsiTheme="minorBidi"/>
          <w:sz w:val="22"/>
          <w:szCs w:val="22"/>
        </w:rPr>
        <w:t>sementara</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pengguna</w:t>
      </w:r>
      <w:proofErr w:type="spellEnd"/>
      <w:r w:rsidRPr="00041BEA">
        <w:rPr>
          <w:rFonts w:asciiTheme="minorBidi" w:hAnsiTheme="minorBidi"/>
          <w:sz w:val="22"/>
          <w:szCs w:val="22"/>
        </w:rPr>
        <w:t xml:space="preserve"> </w:t>
      </w:r>
      <w:r w:rsidRPr="00041BEA">
        <w:rPr>
          <w:rFonts w:asciiTheme="minorBidi" w:hAnsiTheme="minorBidi"/>
          <w:i/>
          <w:iCs/>
          <w:sz w:val="22"/>
          <w:szCs w:val="22"/>
        </w:rPr>
        <w:t>e-service</w:t>
      </w:r>
      <w:r w:rsidRPr="00041BEA">
        <w:rPr>
          <w:rFonts w:asciiTheme="minorBidi" w:hAnsiTheme="minorBidi"/>
          <w:sz w:val="22"/>
          <w:szCs w:val="22"/>
        </w:rPr>
        <w:t xml:space="preserve"> Merek </w:t>
      </w:r>
      <w:proofErr w:type="spellStart"/>
      <w:r w:rsidRPr="00041BEA">
        <w:rPr>
          <w:rFonts w:asciiTheme="minorBidi" w:hAnsiTheme="minorBidi"/>
          <w:sz w:val="22"/>
          <w:szCs w:val="22"/>
        </w:rPr>
        <w:t>berjumlah</w:t>
      </w:r>
      <w:proofErr w:type="spellEnd"/>
      <w:r w:rsidRPr="00041BEA">
        <w:rPr>
          <w:rFonts w:asciiTheme="minorBidi" w:hAnsiTheme="minorBidi"/>
          <w:sz w:val="22"/>
          <w:szCs w:val="22"/>
        </w:rPr>
        <w:t xml:space="preserve"> 105 </w:t>
      </w:r>
      <w:proofErr w:type="spellStart"/>
      <w:r w:rsidRPr="00041BEA">
        <w:rPr>
          <w:rFonts w:asciiTheme="minorBidi" w:hAnsiTheme="minorBidi"/>
          <w:sz w:val="22"/>
          <w:szCs w:val="22"/>
        </w:rPr>
        <w:t>responden</w:t>
      </w:r>
      <w:proofErr w:type="spellEnd"/>
      <w:r w:rsidRPr="00041BEA">
        <w:rPr>
          <w:rFonts w:asciiTheme="minorBidi" w:hAnsiTheme="minorBidi"/>
          <w:sz w:val="22"/>
          <w:szCs w:val="22"/>
        </w:rPr>
        <w:t xml:space="preserve"> (26%), dan 41 </w:t>
      </w:r>
      <w:proofErr w:type="spellStart"/>
      <w:r w:rsidRPr="00041BEA">
        <w:rPr>
          <w:rFonts w:asciiTheme="minorBidi" w:hAnsiTheme="minorBidi"/>
          <w:sz w:val="22"/>
          <w:szCs w:val="22"/>
        </w:rPr>
        <w:t>responden</w:t>
      </w:r>
      <w:proofErr w:type="spellEnd"/>
      <w:r w:rsidRPr="00041BEA">
        <w:rPr>
          <w:rFonts w:asciiTheme="minorBidi" w:hAnsiTheme="minorBidi"/>
          <w:sz w:val="22"/>
          <w:szCs w:val="22"/>
        </w:rPr>
        <w:t xml:space="preserve"> (10%) </w:t>
      </w:r>
      <w:proofErr w:type="spellStart"/>
      <w:r w:rsidRPr="00041BEA">
        <w:rPr>
          <w:rFonts w:asciiTheme="minorBidi" w:hAnsiTheme="minorBidi"/>
          <w:sz w:val="22"/>
          <w:szCs w:val="22"/>
        </w:rPr>
        <w:t>pengguna</w:t>
      </w:r>
      <w:proofErr w:type="spellEnd"/>
      <w:r w:rsidRPr="00041BEA">
        <w:rPr>
          <w:rFonts w:asciiTheme="minorBidi" w:hAnsiTheme="minorBidi"/>
          <w:sz w:val="22"/>
          <w:szCs w:val="22"/>
        </w:rPr>
        <w:t xml:space="preserve"> </w:t>
      </w:r>
      <w:r w:rsidRPr="00041BEA">
        <w:rPr>
          <w:rFonts w:asciiTheme="minorBidi" w:hAnsiTheme="minorBidi"/>
          <w:i/>
          <w:iCs/>
          <w:sz w:val="22"/>
          <w:szCs w:val="22"/>
        </w:rPr>
        <w:t xml:space="preserve">e-service </w:t>
      </w:r>
      <w:r w:rsidRPr="00041BEA">
        <w:rPr>
          <w:rFonts w:asciiTheme="minorBidi" w:hAnsiTheme="minorBidi"/>
          <w:sz w:val="22"/>
          <w:szCs w:val="22"/>
        </w:rPr>
        <w:t xml:space="preserve">Paten. </w:t>
      </w:r>
      <w:proofErr w:type="spellStart"/>
      <w:r w:rsidRPr="00041BEA">
        <w:rPr>
          <w:rFonts w:asciiTheme="minorBidi" w:hAnsiTheme="minorBidi"/>
          <w:sz w:val="22"/>
          <w:szCs w:val="22"/>
        </w:rPr>
        <w:t>Sedangkan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dari</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jumlah</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penggunaan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layanan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atau</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pengalaman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dalam</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menerima</w:t>
      </w:r>
      <w:proofErr w:type="spellEnd"/>
      <w:r w:rsidRPr="00041BEA">
        <w:rPr>
          <w:rFonts w:asciiTheme="minorBidi" w:hAnsiTheme="minorBidi"/>
          <w:sz w:val="22"/>
          <w:szCs w:val="22"/>
        </w:rPr>
        <w:t xml:space="preserve"> </w:t>
      </w:r>
      <w:r w:rsidRPr="00041BEA">
        <w:rPr>
          <w:rFonts w:asciiTheme="minorBidi" w:hAnsiTheme="minorBidi"/>
          <w:i/>
          <w:iCs/>
          <w:sz w:val="22"/>
          <w:szCs w:val="22"/>
        </w:rPr>
        <w:t>e-service</w:t>
      </w:r>
      <w:r w:rsidRPr="00041BEA">
        <w:rPr>
          <w:rFonts w:asciiTheme="minorBidi" w:hAnsiTheme="minorBidi"/>
          <w:sz w:val="22"/>
          <w:szCs w:val="22"/>
        </w:rPr>
        <w:t xml:space="preserve"> </w:t>
      </w:r>
      <w:proofErr w:type="spellStart"/>
      <w:r w:rsidRPr="00041BEA">
        <w:rPr>
          <w:rFonts w:asciiTheme="minorBidi" w:hAnsiTheme="minorBidi"/>
          <w:sz w:val="22"/>
          <w:szCs w:val="22"/>
        </w:rPr>
        <w:t>Kekayaan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Intelektual</w:t>
      </w:r>
      <w:proofErr w:type="spellEnd"/>
      <w:r w:rsidRPr="00041BEA">
        <w:rPr>
          <w:rFonts w:asciiTheme="minorBidi" w:hAnsiTheme="minorBidi"/>
          <w:sz w:val="22"/>
          <w:szCs w:val="22"/>
        </w:rPr>
        <w:t xml:space="preserve">. Sebagian </w:t>
      </w:r>
      <w:proofErr w:type="spellStart"/>
      <w:r w:rsidRPr="00041BEA">
        <w:rPr>
          <w:rFonts w:asciiTheme="minorBidi" w:hAnsiTheme="minorBidi"/>
          <w:sz w:val="22"/>
          <w:szCs w:val="22"/>
        </w:rPr>
        <w:t>besar</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responden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dalam</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studi</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ini</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merupakan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pengguna</w:t>
      </w:r>
      <w:proofErr w:type="spellEnd"/>
      <w:r w:rsidRPr="00041BEA">
        <w:rPr>
          <w:rFonts w:asciiTheme="minorBidi" w:hAnsiTheme="minorBidi"/>
          <w:sz w:val="22"/>
          <w:szCs w:val="22"/>
        </w:rPr>
        <w:t xml:space="preserve"> yang </w:t>
      </w:r>
      <w:proofErr w:type="spellStart"/>
      <w:r w:rsidRPr="00041BEA">
        <w:rPr>
          <w:rFonts w:asciiTheme="minorBidi" w:hAnsiTheme="minorBidi"/>
          <w:sz w:val="22"/>
          <w:szCs w:val="22"/>
        </w:rPr>
        <w:t>telah</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menggunakan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ataupun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menerima</w:t>
      </w:r>
      <w:proofErr w:type="spellEnd"/>
      <w:r w:rsidRPr="00041BEA">
        <w:rPr>
          <w:rFonts w:asciiTheme="minorBidi" w:hAnsiTheme="minorBidi"/>
          <w:sz w:val="22"/>
          <w:szCs w:val="22"/>
        </w:rPr>
        <w:t xml:space="preserve"> </w:t>
      </w:r>
      <w:r w:rsidRPr="00041BEA">
        <w:rPr>
          <w:rFonts w:asciiTheme="minorBidi" w:hAnsiTheme="minorBidi"/>
          <w:i/>
          <w:iCs/>
          <w:sz w:val="22"/>
          <w:szCs w:val="22"/>
        </w:rPr>
        <w:t xml:space="preserve">e-service </w:t>
      </w:r>
      <w:proofErr w:type="spellStart"/>
      <w:r w:rsidRPr="00041BEA">
        <w:rPr>
          <w:rFonts w:asciiTheme="minorBidi" w:hAnsiTheme="minorBidi"/>
          <w:sz w:val="22"/>
          <w:szCs w:val="22"/>
        </w:rPr>
        <w:t>Kekayaan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Intelektual</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lebih</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dari</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satu</w:t>
      </w:r>
      <w:proofErr w:type="spellEnd"/>
      <w:r w:rsidRPr="00041BEA">
        <w:rPr>
          <w:rFonts w:asciiTheme="minorBidi" w:hAnsiTheme="minorBidi"/>
          <w:sz w:val="22"/>
          <w:szCs w:val="22"/>
        </w:rPr>
        <w:t xml:space="preserve"> kali </w:t>
      </w:r>
      <w:proofErr w:type="spellStart"/>
      <w:r w:rsidRPr="00041BEA">
        <w:rPr>
          <w:rFonts w:asciiTheme="minorBidi" w:hAnsiTheme="minorBidi"/>
          <w:sz w:val="22"/>
          <w:szCs w:val="22"/>
        </w:rPr>
        <w:t>dengan</w:t>
      </w:r>
      <w:proofErr w:type="spellEnd"/>
      <w:r w:rsidRPr="00041BEA">
        <w:rPr>
          <w:rFonts w:asciiTheme="minorBidi" w:hAnsiTheme="minorBidi"/>
          <w:sz w:val="22"/>
          <w:szCs w:val="22"/>
        </w:rPr>
        <w:t xml:space="preserve"> 262 </w:t>
      </w:r>
      <w:proofErr w:type="spellStart"/>
      <w:r w:rsidRPr="00041BEA">
        <w:rPr>
          <w:rFonts w:asciiTheme="minorBidi" w:hAnsiTheme="minorBidi"/>
          <w:sz w:val="22"/>
          <w:szCs w:val="22"/>
        </w:rPr>
        <w:t>responden</w:t>
      </w:r>
      <w:proofErr w:type="spellEnd"/>
      <w:r w:rsidRPr="00041BEA">
        <w:rPr>
          <w:rFonts w:asciiTheme="minorBidi" w:hAnsiTheme="minorBidi"/>
          <w:sz w:val="22"/>
          <w:szCs w:val="22"/>
        </w:rPr>
        <w:t xml:space="preserve"> (65%), </w:t>
      </w:r>
      <w:proofErr w:type="spellStart"/>
      <w:r w:rsidRPr="00041BEA">
        <w:rPr>
          <w:rFonts w:asciiTheme="minorBidi" w:hAnsiTheme="minorBidi"/>
          <w:sz w:val="22"/>
          <w:szCs w:val="22"/>
        </w:rPr>
        <w:t>sementara</w:t>
      </w:r>
      <w:proofErr w:type="spellEnd"/>
      <w:r w:rsidRPr="00041BEA">
        <w:rPr>
          <w:rFonts w:asciiTheme="minorBidi" w:hAnsiTheme="minorBidi"/>
          <w:sz w:val="22"/>
          <w:szCs w:val="22"/>
        </w:rPr>
        <w:t xml:space="preserve"> 142 </w:t>
      </w:r>
      <w:proofErr w:type="spellStart"/>
      <w:r w:rsidRPr="00041BEA">
        <w:rPr>
          <w:rFonts w:asciiTheme="minorBidi" w:hAnsiTheme="minorBidi"/>
          <w:sz w:val="22"/>
          <w:szCs w:val="22"/>
        </w:rPr>
        <w:t>responden</w:t>
      </w:r>
      <w:proofErr w:type="spellEnd"/>
      <w:r w:rsidRPr="00041BEA">
        <w:rPr>
          <w:rFonts w:asciiTheme="minorBidi" w:hAnsiTheme="minorBidi"/>
          <w:sz w:val="22"/>
          <w:szCs w:val="22"/>
        </w:rPr>
        <w:t xml:space="preserve"> (35%) </w:t>
      </w:r>
      <w:proofErr w:type="spellStart"/>
      <w:r w:rsidRPr="00041BEA">
        <w:rPr>
          <w:rFonts w:asciiTheme="minorBidi" w:hAnsiTheme="minorBidi"/>
          <w:sz w:val="22"/>
          <w:szCs w:val="22"/>
        </w:rPr>
        <w:t>merupakan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pengguna</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pertama</w:t>
      </w:r>
      <w:proofErr w:type="spellEnd"/>
      <w:r w:rsidRPr="00041BEA">
        <w:rPr>
          <w:rFonts w:asciiTheme="minorBidi" w:hAnsiTheme="minorBidi"/>
          <w:sz w:val="22"/>
          <w:szCs w:val="22"/>
        </w:rPr>
        <w:t xml:space="preserve"> kali. </w:t>
      </w:r>
    </w:p>
    <w:p w14:paraId="20BF3BC0" w14:textId="36ADC991" w:rsidR="00041BEA" w:rsidRPr="0043104E" w:rsidRDefault="00041BEA" w:rsidP="0043104E">
      <w:pPr>
        <w:ind w:firstLine="567"/>
        <w:jc w:val="both"/>
        <w:rPr>
          <w:rFonts w:asciiTheme="minorBidi" w:hAnsiTheme="minorBidi"/>
          <w:sz w:val="22"/>
          <w:szCs w:val="22"/>
        </w:rPr>
      </w:pPr>
      <w:r w:rsidRPr="00041BEA">
        <w:rPr>
          <w:rFonts w:asciiTheme="minorBidi" w:hAnsiTheme="minorBidi"/>
          <w:sz w:val="22"/>
          <w:szCs w:val="22"/>
        </w:rPr>
        <w:t xml:space="preserve">Selain </w:t>
      </w:r>
      <w:proofErr w:type="spellStart"/>
      <w:r w:rsidRPr="00041BEA">
        <w:rPr>
          <w:rFonts w:asciiTheme="minorBidi" w:hAnsiTheme="minorBidi"/>
          <w:sz w:val="22"/>
          <w:szCs w:val="22"/>
        </w:rPr>
        <w:t>itu</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dilihat</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dari</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jenis</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kelamin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usia</w:t>
      </w:r>
      <w:proofErr w:type="spellEnd"/>
      <w:r w:rsidRPr="00041BEA">
        <w:rPr>
          <w:rFonts w:asciiTheme="minorBidi" w:hAnsiTheme="minorBidi"/>
          <w:sz w:val="22"/>
          <w:szCs w:val="22"/>
        </w:rPr>
        <w:t xml:space="preserve"> dan </w:t>
      </w:r>
      <w:proofErr w:type="spellStart"/>
      <w:r w:rsidRPr="00041BEA">
        <w:rPr>
          <w:rFonts w:asciiTheme="minorBidi" w:hAnsiTheme="minorBidi"/>
          <w:sz w:val="22"/>
          <w:szCs w:val="22"/>
        </w:rPr>
        <w:t>pendidikan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Responden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dalam</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studi</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ini</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sebagaian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besar</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merupakan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laki-laki</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dengan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jumlah</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responden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sebanyak</w:t>
      </w:r>
      <w:proofErr w:type="spellEnd"/>
      <w:r w:rsidRPr="00041BEA">
        <w:rPr>
          <w:rFonts w:asciiTheme="minorBidi" w:hAnsiTheme="minorBidi"/>
          <w:sz w:val="22"/>
          <w:szCs w:val="22"/>
        </w:rPr>
        <w:t xml:space="preserve"> 259 </w:t>
      </w:r>
      <w:proofErr w:type="spellStart"/>
      <w:r w:rsidRPr="00041BEA">
        <w:rPr>
          <w:rFonts w:asciiTheme="minorBidi" w:hAnsiTheme="minorBidi"/>
          <w:sz w:val="22"/>
          <w:szCs w:val="22"/>
        </w:rPr>
        <w:t>responden</w:t>
      </w:r>
      <w:proofErr w:type="spellEnd"/>
      <w:r w:rsidRPr="00041BEA">
        <w:rPr>
          <w:rFonts w:asciiTheme="minorBidi" w:hAnsiTheme="minorBidi"/>
          <w:sz w:val="22"/>
          <w:szCs w:val="22"/>
        </w:rPr>
        <w:t xml:space="preserve"> (64%). Dari </w:t>
      </w:r>
      <w:proofErr w:type="spellStart"/>
      <w:r w:rsidRPr="00041BEA">
        <w:rPr>
          <w:rFonts w:asciiTheme="minorBidi" w:hAnsiTheme="minorBidi"/>
          <w:sz w:val="22"/>
          <w:szCs w:val="22"/>
        </w:rPr>
        <w:t>tingkat</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usia</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responden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studi</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ini</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didominasi</w:t>
      </w:r>
      <w:proofErr w:type="spellEnd"/>
      <w:r w:rsidRPr="00041BEA">
        <w:rPr>
          <w:rFonts w:asciiTheme="minorBidi" w:hAnsiTheme="minorBidi"/>
          <w:sz w:val="22"/>
          <w:szCs w:val="22"/>
        </w:rPr>
        <w:t xml:space="preserve"> oleh </w:t>
      </w:r>
      <w:proofErr w:type="spellStart"/>
      <w:r w:rsidRPr="00041BEA">
        <w:rPr>
          <w:rFonts w:asciiTheme="minorBidi" w:hAnsiTheme="minorBidi"/>
          <w:sz w:val="22"/>
          <w:szCs w:val="22"/>
        </w:rPr>
        <w:t>pengguna</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layanan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dari</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kelompok</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generasi</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milenial</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dengan</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rentang</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usia</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antara</w:t>
      </w:r>
      <w:proofErr w:type="spellEnd"/>
      <w:r w:rsidRPr="00041BEA">
        <w:rPr>
          <w:rFonts w:asciiTheme="minorBidi" w:hAnsiTheme="minorBidi"/>
          <w:sz w:val="22"/>
          <w:szCs w:val="22"/>
        </w:rPr>
        <w:t xml:space="preserve"> 26-40 </w:t>
      </w:r>
      <w:proofErr w:type="spellStart"/>
      <w:r w:rsidRPr="00041BEA">
        <w:rPr>
          <w:rFonts w:asciiTheme="minorBidi" w:hAnsiTheme="minorBidi"/>
          <w:sz w:val="22"/>
          <w:szCs w:val="22"/>
        </w:rPr>
        <w:t>sebanyak</w:t>
      </w:r>
      <w:proofErr w:type="spellEnd"/>
      <w:r w:rsidRPr="00041BEA">
        <w:rPr>
          <w:rFonts w:asciiTheme="minorBidi" w:hAnsiTheme="minorBidi"/>
          <w:sz w:val="22"/>
          <w:szCs w:val="22"/>
        </w:rPr>
        <w:t xml:space="preserve"> 207 </w:t>
      </w:r>
      <w:proofErr w:type="spellStart"/>
      <w:r w:rsidRPr="00041BEA">
        <w:rPr>
          <w:rFonts w:asciiTheme="minorBidi" w:hAnsiTheme="minorBidi"/>
          <w:sz w:val="22"/>
          <w:szCs w:val="22"/>
        </w:rPr>
        <w:t>responden</w:t>
      </w:r>
      <w:proofErr w:type="spellEnd"/>
      <w:r w:rsidRPr="00041BEA">
        <w:rPr>
          <w:rFonts w:asciiTheme="minorBidi" w:hAnsiTheme="minorBidi"/>
          <w:sz w:val="22"/>
          <w:szCs w:val="22"/>
        </w:rPr>
        <w:t xml:space="preserve"> (51%). Serta </w:t>
      </w:r>
      <w:proofErr w:type="spellStart"/>
      <w:r w:rsidRPr="00041BEA">
        <w:rPr>
          <w:rFonts w:asciiTheme="minorBidi" w:hAnsiTheme="minorBidi"/>
          <w:sz w:val="22"/>
          <w:szCs w:val="22"/>
        </w:rPr>
        <w:t>tingkat</w:t>
      </w:r>
      <w:proofErr w:type="spellEnd"/>
      <w:r w:rsidRPr="00041BEA">
        <w:rPr>
          <w:rFonts w:asciiTheme="minorBidi" w:hAnsiTheme="minorBidi"/>
          <w:sz w:val="22"/>
          <w:szCs w:val="22"/>
        </w:rPr>
        <w:t xml:space="preserve"> </w:t>
      </w:r>
      <w:proofErr w:type="spellStart"/>
      <w:r w:rsidRPr="00041BEA">
        <w:rPr>
          <w:rFonts w:asciiTheme="minorBidi" w:hAnsiTheme="minorBidi"/>
          <w:sz w:val="22"/>
          <w:szCs w:val="22"/>
        </w:rPr>
        <w:t>pendidikan</w:t>
      </w:r>
      <w:proofErr w:type="spellEnd"/>
      <w:r w:rsidRPr="00041BEA">
        <w:rPr>
          <w:rFonts w:asciiTheme="minorBidi" w:hAnsiTheme="minorBidi"/>
          <w:sz w:val="22"/>
          <w:szCs w:val="22"/>
        </w:rPr>
        <w:t xml:space="preserve"> </w:t>
      </w:r>
      <w:proofErr w:type="spellStart"/>
      <w:r w:rsidR="0043104E">
        <w:rPr>
          <w:rFonts w:asciiTheme="minorBidi" w:hAnsiTheme="minorBidi"/>
          <w:sz w:val="22"/>
          <w:szCs w:val="22"/>
        </w:rPr>
        <w:t>responden</w:t>
      </w:r>
      <w:proofErr w:type="spellEnd"/>
      <w:r w:rsidR="0043104E">
        <w:rPr>
          <w:rFonts w:asciiTheme="minorBidi" w:hAnsiTheme="minorBidi"/>
          <w:sz w:val="22"/>
          <w:szCs w:val="22"/>
        </w:rPr>
        <w:t xml:space="preserve"> </w:t>
      </w:r>
      <w:proofErr w:type="spellStart"/>
      <w:r w:rsidR="0043104E">
        <w:rPr>
          <w:rFonts w:asciiTheme="minorBidi" w:hAnsiTheme="minorBidi"/>
          <w:sz w:val="22"/>
          <w:szCs w:val="22"/>
        </w:rPr>
        <w:t>didominasi</w:t>
      </w:r>
      <w:proofErr w:type="spellEnd"/>
      <w:r w:rsidR="0043104E">
        <w:rPr>
          <w:rFonts w:asciiTheme="minorBidi" w:hAnsiTheme="minorBidi"/>
          <w:sz w:val="22"/>
          <w:szCs w:val="22"/>
        </w:rPr>
        <w:t xml:space="preserve"> pada </w:t>
      </w:r>
      <w:proofErr w:type="spellStart"/>
      <w:r w:rsidR="0043104E">
        <w:rPr>
          <w:rFonts w:asciiTheme="minorBidi" w:hAnsiTheme="minorBidi"/>
          <w:sz w:val="22"/>
          <w:szCs w:val="22"/>
        </w:rPr>
        <w:t>tingkat</w:t>
      </w:r>
      <w:proofErr w:type="spellEnd"/>
      <w:r w:rsidR="0043104E">
        <w:rPr>
          <w:rFonts w:asciiTheme="minorBidi" w:hAnsiTheme="minorBidi"/>
          <w:sz w:val="22"/>
          <w:szCs w:val="22"/>
        </w:rPr>
        <w:t xml:space="preserve"> </w:t>
      </w:r>
      <w:proofErr w:type="spellStart"/>
      <w:r w:rsidRPr="00041BEA">
        <w:rPr>
          <w:rFonts w:asciiTheme="minorBidi" w:hAnsiTheme="minorBidi"/>
          <w:sz w:val="22"/>
          <w:szCs w:val="22"/>
        </w:rPr>
        <w:t>Pascasarjana</w:t>
      </w:r>
      <w:proofErr w:type="spellEnd"/>
      <w:r w:rsidRPr="00041BEA">
        <w:rPr>
          <w:rFonts w:asciiTheme="minorBidi" w:hAnsiTheme="minorBidi"/>
          <w:sz w:val="22"/>
          <w:szCs w:val="22"/>
        </w:rPr>
        <w:t xml:space="preserve"> </w:t>
      </w:r>
      <w:proofErr w:type="spellStart"/>
      <w:r w:rsidR="0043104E">
        <w:rPr>
          <w:rFonts w:asciiTheme="minorBidi" w:hAnsiTheme="minorBidi"/>
          <w:sz w:val="22"/>
          <w:szCs w:val="22"/>
        </w:rPr>
        <w:t>yaitu</w:t>
      </w:r>
      <w:proofErr w:type="spellEnd"/>
      <w:r w:rsidR="0043104E">
        <w:rPr>
          <w:rFonts w:asciiTheme="minorBidi" w:hAnsiTheme="minorBidi"/>
          <w:sz w:val="22"/>
          <w:szCs w:val="22"/>
        </w:rPr>
        <w:t xml:space="preserve"> </w:t>
      </w:r>
      <w:proofErr w:type="spellStart"/>
      <w:r w:rsidRPr="00041BEA">
        <w:rPr>
          <w:rFonts w:asciiTheme="minorBidi" w:hAnsiTheme="minorBidi"/>
          <w:sz w:val="22"/>
          <w:szCs w:val="22"/>
        </w:rPr>
        <w:t>sebanyak</w:t>
      </w:r>
      <w:proofErr w:type="spellEnd"/>
      <w:r w:rsidRPr="00041BEA">
        <w:rPr>
          <w:rFonts w:asciiTheme="minorBidi" w:hAnsiTheme="minorBidi"/>
          <w:sz w:val="22"/>
          <w:szCs w:val="22"/>
        </w:rPr>
        <w:t xml:space="preserve"> 270 </w:t>
      </w:r>
      <w:proofErr w:type="spellStart"/>
      <w:r w:rsidRPr="0043104E">
        <w:rPr>
          <w:rFonts w:asciiTheme="minorBidi" w:hAnsiTheme="minorBidi"/>
          <w:sz w:val="22"/>
          <w:szCs w:val="22"/>
        </w:rPr>
        <w:t>responden</w:t>
      </w:r>
      <w:proofErr w:type="spellEnd"/>
      <w:r w:rsidRPr="0043104E">
        <w:rPr>
          <w:rFonts w:asciiTheme="minorBidi" w:hAnsiTheme="minorBidi"/>
          <w:sz w:val="22"/>
          <w:szCs w:val="22"/>
        </w:rPr>
        <w:t xml:space="preserve"> (66%).</w:t>
      </w:r>
    </w:p>
    <w:p w14:paraId="10CB7819" w14:textId="77777777" w:rsidR="0043104E" w:rsidRPr="0043104E" w:rsidRDefault="0043104E" w:rsidP="0043104E">
      <w:pPr>
        <w:spacing w:before="240"/>
        <w:jc w:val="both"/>
        <w:rPr>
          <w:rFonts w:asciiTheme="minorBidi" w:hAnsiTheme="minorBidi"/>
          <w:b/>
          <w:bCs/>
          <w:sz w:val="22"/>
          <w:szCs w:val="22"/>
        </w:rPr>
      </w:pPr>
      <w:proofErr w:type="spellStart"/>
      <w:r w:rsidRPr="0043104E">
        <w:rPr>
          <w:rFonts w:asciiTheme="minorBidi" w:hAnsiTheme="minorBidi"/>
          <w:b/>
          <w:bCs/>
          <w:sz w:val="22"/>
          <w:szCs w:val="22"/>
        </w:rPr>
        <w:t>Penghitungan</w:t>
      </w:r>
      <w:proofErr w:type="spellEnd"/>
      <w:r w:rsidRPr="0043104E">
        <w:rPr>
          <w:rFonts w:asciiTheme="minorBidi" w:hAnsiTheme="minorBidi"/>
          <w:b/>
          <w:bCs/>
          <w:sz w:val="22"/>
          <w:szCs w:val="22"/>
        </w:rPr>
        <w:t xml:space="preserve"> dan </w:t>
      </w:r>
      <w:proofErr w:type="spellStart"/>
      <w:r w:rsidRPr="0043104E">
        <w:rPr>
          <w:rFonts w:asciiTheme="minorBidi" w:hAnsiTheme="minorBidi"/>
          <w:b/>
          <w:bCs/>
          <w:sz w:val="22"/>
          <w:szCs w:val="22"/>
        </w:rPr>
        <w:t>Analisis</w:t>
      </w:r>
      <w:proofErr w:type="spellEnd"/>
      <w:r w:rsidRPr="0043104E">
        <w:rPr>
          <w:rFonts w:asciiTheme="minorBidi" w:hAnsiTheme="minorBidi"/>
          <w:b/>
          <w:bCs/>
          <w:sz w:val="22"/>
          <w:szCs w:val="22"/>
        </w:rPr>
        <w:t xml:space="preserve"> Hasil </w:t>
      </w:r>
      <w:proofErr w:type="spellStart"/>
      <w:r w:rsidRPr="0043104E">
        <w:rPr>
          <w:rFonts w:asciiTheme="minorBidi" w:hAnsiTheme="minorBidi"/>
          <w:b/>
          <w:bCs/>
          <w:sz w:val="22"/>
          <w:szCs w:val="22"/>
        </w:rPr>
        <w:t>Survei</w:t>
      </w:r>
      <w:proofErr w:type="spellEnd"/>
      <w:r w:rsidRPr="0043104E">
        <w:rPr>
          <w:rFonts w:asciiTheme="minorBidi" w:hAnsiTheme="minorBidi"/>
          <w:b/>
          <w:bCs/>
          <w:sz w:val="22"/>
          <w:szCs w:val="22"/>
        </w:rPr>
        <w:t xml:space="preserve"> </w:t>
      </w:r>
      <w:proofErr w:type="spellStart"/>
      <w:r w:rsidRPr="0043104E">
        <w:rPr>
          <w:rFonts w:asciiTheme="minorBidi" w:hAnsiTheme="minorBidi"/>
          <w:b/>
          <w:bCs/>
          <w:sz w:val="22"/>
          <w:szCs w:val="22"/>
        </w:rPr>
        <w:t>Pengukuran</w:t>
      </w:r>
      <w:proofErr w:type="spellEnd"/>
      <w:r w:rsidRPr="0043104E">
        <w:rPr>
          <w:rFonts w:asciiTheme="minorBidi" w:hAnsiTheme="minorBidi"/>
          <w:b/>
          <w:bCs/>
          <w:sz w:val="22"/>
          <w:szCs w:val="22"/>
        </w:rPr>
        <w:t xml:space="preserve"> </w:t>
      </w:r>
      <w:proofErr w:type="spellStart"/>
      <w:r w:rsidRPr="0043104E">
        <w:rPr>
          <w:rFonts w:asciiTheme="minorBidi" w:hAnsiTheme="minorBidi"/>
          <w:b/>
          <w:bCs/>
          <w:sz w:val="22"/>
          <w:szCs w:val="22"/>
        </w:rPr>
        <w:t>Kualitas</w:t>
      </w:r>
      <w:proofErr w:type="spellEnd"/>
      <w:r w:rsidRPr="0043104E">
        <w:rPr>
          <w:rFonts w:asciiTheme="minorBidi" w:hAnsiTheme="minorBidi"/>
          <w:b/>
          <w:bCs/>
          <w:sz w:val="22"/>
          <w:szCs w:val="22"/>
        </w:rPr>
        <w:t xml:space="preserve"> </w:t>
      </w:r>
      <w:proofErr w:type="spellStart"/>
      <w:r w:rsidRPr="0043104E">
        <w:rPr>
          <w:rFonts w:asciiTheme="minorBidi" w:hAnsiTheme="minorBidi"/>
          <w:b/>
          <w:bCs/>
          <w:sz w:val="22"/>
          <w:szCs w:val="22"/>
        </w:rPr>
        <w:t>Layanan</w:t>
      </w:r>
      <w:proofErr w:type="spellEnd"/>
      <w:r w:rsidRPr="0043104E">
        <w:rPr>
          <w:rFonts w:asciiTheme="minorBidi" w:hAnsiTheme="minorBidi"/>
          <w:b/>
          <w:bCs/>
          <w:sz w:val="22"/>
          <w:szCs w:val="22"/>
        </w:rPr>
        <w:t xml:space="preserve"> </w:t>
      </w:r>
      <w:proofErr w:type="spellStart"/>
      <w:r w:rsidRPr="0043104E">
        <w:rPr>
          <w:rFonts w:asciiTheme="minorBidi" w:hAnsiTheme="minorBidi"/>
          <w:b/>
          <w:bCs/>
          <w:sz w:val="22"/>
          <w:szCs w:val="22"/>
        </w:rPr>
        <w:t>Elektronik</w:t>
      </w:r>
      <w:proofErr w:type="spellEnd"/>
      <w:r w:rsidRPr="0043104E">
        <w:rPr>
          <w:rFonts w:asciiTheme="minorBidi" w:hAnsiTheme="minorBidi"/>
          <w:b/>
          <w:bCs/>
          <w:sz w:val="22"/>
          <w:szCs w:val="22"/>
        </w:rPr>
        <w:t xml:space="preserve"> (</w:t>
      </w:r>
      <w:r w:rsidRPr="0043104E">
        <w:rPr>
          <w:rFonts w:asciiTheme="minorBidi" w:hAnsiTheme="minorBidi"/>
          <w:b/>
          <w:bCs/>
          <w:i/>
          <w:iCs/>
          <w:sz w:val="22"/>
          <w:szCs w:val="22"/>
        </w:rPr>
        <w:t>e-services</w:t>
      </w:r>
      <w:r w:rsidRPr="0043104E">
        <w:rPr>
          <w:rFonts w:asciiTheme="minorBidi" w:hAnsiTheme="minorBidi"/>
          <w:b/>
          <w:bCs/>
          <w:sz w:val="22"/>
          <w:szCs w:val="22"/>
        </w:rPr>
        <w:t xml:space="preserve">) </w:t>
      </w:r>
      <w:proofErr w:type="spellStart"/>
      <w:r w:rsidRPr="0043104E">
        <w:rPr>
          <w:rFonts w:asciiTheme="minorBidi" w:hAnsiTheme="minorBidi"/>
          <w:b/>
          <w:bCs/>
          <w:sz w:val="22"/>
          <w:szCs w:val="22"/>
        </w:rPr>
        <w:t>Kekayaan</w:t>
      </w:r>
      <w:proofErr w:type="spellEnd"/>
      <w:r w:rsidRPr="0043104E">
        <w:rPr>
          <w:rFonts w:asciiTheme="minorBidi" w:hAnsiTheme="minorBidi"/>
          <w:b/>
          <w:bCs/>
          <w:sz w:val="22"/>
          <w:szCs w:val="22"/>
        </w:rPr>
        <w:t xml:space="preserve"> </w:t>
      </w:r>
      <w:proofErr w:type="spellStart"/>
      <w:r w:rsidRPr="0043104E">
        <w:rPr>
          <w:rFonts w:asciiTheme="minorBidi" w:hAnsiTheme="minorBidi"/>
          <w:b/>
          <w:bCs/>
          <w:sz w:val="22"/>
          <w:szCs w:val="22"/>
        </w:rPr>
        <w:t>Intelektual</w:t>
      </w:r>
      <w:proofErr w:type="spellEnd"/>
    </w:p>
    <w:p w14:paraId="68FB618D" w14:textId="2815574A" w:rsidR="00D636C2" w:rsidRDefault="0043104E" w:rsidP="00D636C2">
      <w:pPr>
        <w:ind w:firstLine="567"/>
        <w:jc w:val="both"/>
        <w:rPr>
          <w:rFonts w:asciiTheme="minorBidi" w:hAnsiTheme="minorBidi" w:cstheme="minorBidi"/>
          <w:sz w:val="22"/>
          <w:szCs w:val="22"/>
        </w:rPr>
      </w:pPr>
      <w:proofErr w:type="spellStart"/>
      <w:r w:rsidRPr="0043104E">
        <w:rPr>
          <w:rFonts w:asciiTheme="minorBidi" w:hAnsiTheme="minorBidi"/>
          <w:sz w:val="22"/>
          <w:szCs w:val="22"/>
        </w:rPr>
        <w:t>Berdasarkan</w:t>
      </w:r>
      <w:proofErr w:type="spellEnd"/>
      <w:r w:rsidRPr="0043104E">
        <w:rPr>
          <w:rFonts w:asciiTheme="minorBidi" w:hAnsiTheme="minorBidi"/>
          <w:sz w:val="22"/>
          <w:szCs w:val="22"/>
        </w:rPr>
        <w:t xml:space="preserve"> </w:t>
      </w:r>
      <w:proofErr w:type="spellStart"/>
      <w:r w:rsidRPr="0043104E">
        <w:rPr>
          <w:rFonts w:asciiTheme="minorBidi" w:hAnsiTheme="minorBidi"/>
          <w:sz w:val="22"/>
          <w:szCs w:val="22"/>
        </w:rPr>
        <w:t>penghitungan</w:t>
      </w:r>
      <w:proofErr w:type="spellEnd"/>
      <w:r w:rsidRPr="0043104E">
        <w:rPr>
          <w:rFonts w:asciiTheme="minorBidi" w:hAnsiTheme="minorBidi"/>
          <w:sz w:val="22"/>
          <w:szCs w:val="22"/>
        </w:rPr>
        <w:t xml:space="preserve"> dan </w:t>
      </w:r>
      <w:proofErr w:type="spellStart"/>
      <w:r w:rsidRPr="0043104E">
        <w:rPr>
          <w:rFonts w:asciiTheme="minorBidi" w:hAnsiTheme="minorBidi"/>
          <w:sz w:val="22"/>
          <w:szCs w:val="22"/>
        </w:rPr>
        <w:t>analisis</w:t>
      </w:r>
      <w:proofErr w:type="spellEnd"/>
      <w:r w:rsidRPr="0043104E">
        <w:rPr>
          <w:rFonts w:asciiTheme="minorBidi" w:hAnsiTheme="minorBidi"/>
          <w:sz w:val="22"/>
          <w:szCs w:val="22"/>
        </w:rPr>
        <w:t xml:space="preserve"> yang </w:t>
      </w:r>
      <w:proofErr w:type="spellStart"/>
      <w:r w:rsidRPr="0043104E">
        <w:rPr>
          <w:rFonts w:asciiTheme="minorBidi" w:hAnsiTheme="minorBidi"/>
          <w:sz w:val="22"/>
          <w:szCs w:val="22"/>
        </w:rPr>
        <w:t>dilakukan</w:t>
      </w:r>
      <w:proofErr w:type="spellEnd"/>
      <w:r w:rsidRPr="0043104E">
        <w:rPr>
          <w:rFonts w:asciiTheme="minorBidi" w:hAnsiTheme="minorBidi"/>
          <w:sz w:val="22"/>
          <w:szCs w:val="22"/>
        </w:rPr>
        <w:t xml:space="preserve"> </w:t>
      </w:r>
      <w:proofErr w:type="spellStart"/>
      <w:r w:rsidRPr="0043104E">
        <w:rPr>
          <w:rFonts w:asciiTheme="minorBidi" w:hAnsiTheme="minorBidi"/>
          <w:sz w:val="22"/>
          <w:szCs w:val="22"/>
        </w:rPr>
        <w:t>terhadap</w:t>
      </w:r>
      <w:proofErr w:type="spellEnd"/>
      <w:r w:rsidRPr="0043104E">
        <w:rPr>
          <w:rFonts w:asciiTheme="minorBidi" w:hAnsiTheme="minorBidi"/>
          <w:sz w:val="22"/>
          <w:szCs w:val="22"/>
        </w:rPr>
        <w:t xml:space="preserve"> data N:404 </w:t>
      </w:r>
      <w:proofErr w:type="spellStart"/>
      <w:r w:rsidRPr="0043104E">
        <w:rPr>
          <w:rFonts w:asciiTheme="minorBidi" w:hAnsiTheme="minorBidi"/>
          <w:sz w:val="22"/>
          <w:szCs w:val="22"/>
        </w:rPr>
        <w:t>responden</w:t>
      </w:r>
      <w:proofErr w:type="spellEnd"/>
      <w:r w:rsidRPr="0043104E">
        <w:rPr>
          <w:rFonts w:asciiTheme="minorBidi" w:hAnsiTheme="minorBidi"/>
          <w:sz w:val="22"/>
          <w:szCs w:val="22"/>
        </w:rPr>
        <w:t xml:space="preserve"> yang </w:t>
      </w:r>
      <w:proofErr w:type="spellStart"/>
      <w:r w:rsidRPr="0043104E">
        <w:rPr>
          <w:rFonts w:asciiTheme="minorBidi" w:hAnsiTheme="minorBidi"/>
          <w:sz w:val="22"/>
          <w:szCs w:val="22"/>
        </w:rPr>
        <w:t>diperoleh</w:t>
      </w:r>
      <w:proofErr w:type="spellEnd"/>
      <w:r w:rsidRPr="0043104E">
        <w:rPr>
          <w:rFonts w:asciiTheme="minorBidi" w:hAnsiTheme="minorBidi"/>
          <w:sz w:val="22"/>
          <w:szCs w:val="22"/>
        </w:rPr>
        <w:t xml:space="preserve"> </w:t>
      </w:r>
      <w:proofErr w:type="spellStart"/>
      <w:r w:rsidRPr="0043104E">
        <w:rPr>
          <w:rFonts w:asciiTheme="minorBidi" w:hAnsiTheme="minorBidi"/>
          <w:sz w:val="22"/>
          <w:szCs w:val="22"/>
        </w:rPr>
        <w:t>dari</w:t>
      </w:r>
      <w:proofErr w:type="spellEnd"/>
      <w:r w:rsidRPr="0043104E">
        <w:rPr>
          <w:rFonts w:asciiTheme="minorBidi" w:hAnsiTheme="minorBidi"/>
          <w:sz w:val="22"/>
          <w:szCs w:val="22"/>
        </w:rPr>
        <w:t xml:space="preserve"> </w:t>
      </w:r>
      <w:proofErr w:type="spellStart"/>
      <w:r w:rsidRPr="0043104E">
        <w:rPr>
          <w:rFonts w:asciiTheme="minorBidi" w:hAnsiTheme="minorBidi"/>
          <w:sz w:val="22"/>
          <w:szCs w:val="22"/>
        </w:rPr>
        <w:t>survei</w:t>
      </w:r>
      <w:proofErr w:type="spellEnd"/>
      <w:r w:rsidRPr="0043104E">
        <w:rPr>
          <w:rFonts w:asciiTheme="minorBidi" w:hAnsiTheme="minorBidi"/>
          <w:sz w:val="22"/>
          <w:szCs w:val="22"/>
        </w:rPr>
        <w:t xml:space="preserve">. </w:t>
      </w:r>
      <w:proofErr w:type="spellStart"/>
      <w:r w:rsidRPr="0043104E">
        <w:rPr>
          <w:rFonts w:asciiTheme="minorBidi" w:hAnsiTheme="minorBidi"/>
          <w:sz w:val="22"/>
          <w:szCs w:val="22"/>
        </w:rPr>
        <w:t>Pengukuran</w:t>
      </w:r>
      <w:proofErr w:type="spellEnd"/>
      <w:r w:rsidRPr="0043104E">
        <w:rPr>
          <w:rFonts w:asciiTheme="minorBidi" w:hAnsiTheme="minorBidi"/>
          <w:sz w:val="22"/>
          <w:szCs w:val="22"/>
        </w:rPr>
        <w:t xml:space="preserve"> </w:t>
      </w:r>
      <w:proofErr w:type="spellStart"/>
      <w:r w:rsidRPr="0043104E">
        <w:rPr>
          <w:rFonts w:asciiTheme="minorBidi" w:hAnsiTheme="minorBidi"/>
          <w:sz w:val="22"/>
          <w:szCs w:val="22"/>
        </w:rPr>
        <w:t>kualitas</w:t>
      </w:r>
      <w:proofErr w:type="spellEnd"/>
      <w:r w:rsidRPr="0043104E">
        <w:rPr>
          <w:rFonts w:asciiTheme="minorBidi" w:hAnsiTheme="minorBidi"/>
          <w:sz w:val="22"/>
          <w:szCs w:val="22"/>
        </w:rPr>
        <w:t xml:space="preserve"> </w:t>
      </w:r>
      <w:proofErr w:type="spellStart"/>
      <w:r w:rsidRPr="0043104E">
        <w:rPr>
          <w:rFonts w:asciiTheme="minorBidi" w:hAnsiTheme="minorBidi"/>
          <w:sz w:val="22"/>
          <w:szCs w:val="22"/>
        </w:rPr>
        <w:t>kualitas</w:t>
      </w:r>
      <w:proofErr w:type="spellEnd"/>
      <w:r w:rsidRPr="0043104E">
        <w:rPr>
          <w:rFonts w:asciiTheme="minorBidi" w:hAnsiTheme="minorBidi"/>
          <w:sz w:val="22"/>
          <w:szCs w:val="22"/>
        </w:rPr>
        <w:t xml:space="preserve"> </w:t>
      </w:r>
      <w:proofErr w:type="spellStart"/>
      <w:r w:rsidRPr="0043104E">
        <w:rPr>
          <w:rFonts w:asciiTheme="minorBidi" w:hAnsiTheme="minorBidi" w:cstheme="minorBidi"/>
          <w:sz w:val="22"/>
          <w:szCs w:val="22"/>
        </w:rPr>
        <w:t>layanan</w:t>
      </w:r>
      <w:proofErr w:type="spellEnd"/>
      <w:r w:rsidRPr="0043104E">
        <w:rPr>
          <w:rFonts w:asciiTheme="minorBidi" w:hAnsiTheme="minorBidi" w:cstheme="minorBidi"/>
          <w:sz w:val="22"/>
          <w:szCs w:val="22"/>
        </w:rPr>
        <w:t xml:space="preserve"> </w:t>
      </w:r>
      <w:proofErr w:type="spellStart"/>
      <w:r w:rsidRPr="0043104E">
        <w:rPr>
          <w:rFonts w:asciiTheme="minorBidi" w:hAnsiTheme="minorBidi" w:cstheme="minorBidi"/>
          <w:sz w:val="22"/>
          <w:szCs w:val="22"/>
        </w:rPr>
        <w:t>elektronik</w:t>
      </w:r>
      <w:proofErr w:type="spellEnd"/>
      <w:r w:rsidRPr="0043104E">
        <w:rPr>
          <w:rFonts w:asciiTheme="minorBidi" w:hAnsiTheme="minorBidi" w:cstheme="minorBidi"/>
          <w:sz w:val="22"/>
          <w:szCs w:val="22"/>
        </w:rPr>
        <w:t xml:space="preserve"> (</w:t>
      </w:r>
      <w:r w:rsidRPr="0043104E">
        <w:rPr>
          <w:rFonts w:asciiTheme="minorBidi" w:hAnsiTheme="minorBidi" w:cstheme="minorBidi"/>
          <w:i/>
          <w:iCs/>
          <w:sz w:val="22"/>
          <w:szCs w:val="22"/>
        </w:rPr>
        <w:t>e-services</w:t>
      </w:r>
      <w:r w:rsidRPr="0043104E">
        <w:rPr>
          <w:rFonts w:asciiTheme="minorBidi" w:hAnsiTheme="minorBidi" w:cstheme="minorBidi"/>
          <w:sz w:val="22"/>
          <w:szCs w:val="22"/>
        </w:rPr>
        <w:t xml:space="preserve">) </w:t>
      </w:r>
      <w:proofErr w:type="spellStart"/>
      <w:r w:rsidRPr="0043104E">
        <w:rPr>
          <w:rFonts w:asciiTheme="minorBidi" w:hAnsiTheme="minorBidi" w:cstheme="minorBidi"/>
          <w:sz w:val="22"/>
          <w:szCs w:val="22"/>
        </w:rPr>
        <w:t>Kekayaan</w:t>
      </w:r>
      <w:proofErr w:type="spellEnd"/>
      <w:r w:rsidRPr="0043104E">
        <w:rPr>
          <w:rFonts w:asciiTheme="minorBidi" w:hAnsiTheme="minorBidi" w:cstheme="minorBidi"/>
          <w:sz w:val="22"/>
          <w:szCs w:val="22"/>
        </w:rPr>
        <w:t xml:space="preserve"> </w:t>
      </w:r>
      <w:proofErr w:type="spellStart"/>
      <w:r w:rsidRPr="0043104E">
        <w:rPr>
          <w:rFonts w:asciiTheme="minorBidi" w:hAnsiTheme="minorBidi" w:cstheme="minorBidi"/>
          <w:sz w:val="22"/>
          <w:szCs w:val="22"/>
        </w:rPr>
        <w:t>Intelektual</w:t>
      </w:r>
      <w:proofErr w:type="spellEnd"/>
      <w:r w:rsidRPr="0043104E">
        <w:rPr>
          <w:rFonts w:asciiTheme="minorBidi" w:hAnsiTheme="minorBidi"/>
          <w:sz w:val="22"/>
          <w:szCs w:val="22"/>
        </w:rPr>
        <w:t xml:space="preserve"> </w:t>
      </w:r>
      <w:proofErr w:type="spellStart"/>
      <w:r w:rsidRPr="0043104E">
        <w:rPr>
          <w:rFonts w:asciiTheme="minorBidi" w:hAnsiTheme="minorBidi"/>
          <w:sz w:val="22"/>
          <w:szCs w:val="22"/>
        </w:rPr>
        <w:t>dilakukan</w:t>
      </w:r>
      <w:proofErr w:type="spellEnd"/>
      <w:r w:rsidRPr="0043104E">
        <w:rPr>
          <w:rFonts w:asciiTheme="minorBidi" w:hAnsiTheme="minorBidi"/>
          <w:sz w:val="22"/>
          <w:szCs w:val="22"/>
        </w:rPr>
        <w:t xml:space="preserve"> </w:t>
      </w:r>
      <w:proofErr w:type="spellStart"/>
      <w:r w:rsidRPr="0043104E">
        <w:rPr>
          <w:rFonts w:asciiTheme="minorBidi" w:hAnsiTheme="minorBidi"/>
          <w:sz w:val="22"/>
          <w:szCs w:val="22"/>
        </w:rPr>
        <w:t>d</w:t>
      </w:r>
      <w:r w:rsidRPr="0043104E">
        <w:rPr>
          <w:rFonts w:asciiTheme="minorBidi" w:hAnsiTheme="minorBidi" w:cstheme="minorBidi"/>
          <w:sz w:val="22"/>
          <w:szCs w:val="22"/>
        </w:rPr>
        <w:t>engan</w:t>
      </w:r>
      <w:proofErr w:type="spellEnd"/>
      <w:r w:rsidRPr="0043104E">
        <w:rPr>
          <w:rFonts w:asciiTheme="minorBidi" w:hAnsiTheme="minorBidi" w:cstheme="minorBidi"/>
          <w:sz w:val="22"/>
          <w:szCs w:val="22"/>
        </w:rPr>
        <w:t xml:space="preserve"> </w:t>
      </w:r>
      <w:proofErr w:type="spellStart"/>
      <w:r w:rsidRPr="0043104E">
        <w:rPr>
          <w:rFonts w:asciiTheme="minorBidi" w:hAnsiTheme="minorBidi" w:cstheme="minorBidi"/>
          <w:sz w:val="22"/>
          <w:szCs w:val="22"/>
        </w:rPr>
        <w:t>membandingkan</w:t>
      </w:r>
      <w:proofErr w:type="spellEnd"/>
      <w:r w:rsidRPr="0043104E">
        <w:rPr>
          <w:rFonts w:asciiTheme="minorBidi" w:hAnsiTheme="minorBidi" w:cstheme="minorBidi"/>
          <w:sz w:val="22"/>
          <w:szCs w:val="22"/>
        </w:rPr>
        <w:t xml:space="preserve"> </w:t>
      </w:r>
      <w:proofErr w:type="spellStart"/>
      <w:r w:rsidRPr="0043104E">
        <w:rPr>
          <w:rFonts w:asciiTheme="minorBidi" w:hAnsiTheme="minorBidi" w:cstheme="minorBidi"/>
          <w:sz w:val="22"/>
          <w:szCs w:val="22"/>
        </w:rPr>
        <w:t>antara</w:t>
      </w:r>
      <w:proofErr w:type="spellEnd"/>
      <w:r w:rsidRPr="0043104E">
        <w:rPr>
          <w:rFonts w:asciiTheme="minorBidi" w:hAnsiTheme="minorBidi" w:cstheme="minorBidi"/>
          <w:sz w:val="22"/>
          <w:szCs w:val="22"/>
        </w:rPr>
        <w:t xml:space="preserve"> </w:t>
      </w:r>
      <w:proofErr w:type="spellStart"/>
      <w:r w:rsidRPr="0043104E">
        <w:rPr>
          <w:rFonts w:asciiTheme="minorBidi" w:hAnsiTheme="minorBidi" w:cstheme="minorBidi"/>
          <w:sz w:val="22"/>
          <w:szCs w:val="22"/>
        </w:rPr>
        <w:t>ekspektasi</w:t>
      </w:r>
      <w:proofErr w:type="spellEnd"/>
      <w:r w:rsidRPr="0043104E">
        <w:rPr>
          <w:rFonts w:asciiTheme="minorBidi" w:hAnsiTheme="minorBidi" w:cstheme="minorBidi"/>
          <w:sz w:val="22"/>
          <w:szCs w:val="22"/>
        </w:rPr>
        <w:t xml:space="preserve"> (</w:t>
      </w:r>
      <w:proofErr w:type="spellStart"/>
      <w:r w:rsidRPr="0043104E">
        <w:rPr>
          <w:rFonts w:asciiTheme="minorBidi" w:hAnsiTheme="minorBidi" w:cstheme="minorBidi"/>
          <w:sz w:val="22"/>
          <w:szCs w:val="22"/>
        </w:rPr>
        <w:t>layanan</w:t>
      </w:r>
      <w:proofErr w:type="spellEnd"/>
      <w:r w:rsidRPr="0043104E">
        <w:rPr>
          <w:rFonts w:asciiTheme="minorBidi" w:hAnsiTheme="minorBidi" w:cstheme="minorBidi"/>
          <w:sz w:val="22"/>
          <w:szCs w:val="22"/>
        </w:rPr>
        <w:t xml:space="preserve"> yang </w:t>
      </w:r>
      <w:proofErr w:type="spellStart"/>
      <w:r w:rsidRPr="0043104E">
        <w:rPr>
          <w:rFonts w:asciiTheme="minorBidi" w:hAnsiTheme="minorBidi" w:cstheme="minorBidi"/>
          <w:sz w:val="22"/>
          <w:szCs w:val="22"/>
        </w:rPr>
        <w:t>diharapkan</w:t>
      </w:r>
      <w:proofErr w:type="spellEnd"/>
      <w:r w:rsidRPr="0043104E">
        <w:rPr>
          <w:rFonts w:asciiTheme="minorBidi" w:hAnsiTheme="minorBidi" w:cstheme="minorBidi"/>
          <w:sz w:val="22"/>
          <w:szCs w:val="22"/>
        </w:rPr>
        <w:t xml:space="preserve">) dan </w:t>
      </w:r>
      <w:proofErr w:type="spellStart"/>
      <w:r w:rsidRPr="0043104E">
        <w:rPr>
          <w:rFonts w:asciiTheme="minorBidi" w:hAnsiTheme="minorBidi" w:cstheme="minorBidi"/>
          <w:sz w:val="22"/>
          <w:szCs w:val="22"/>
        </w:rPr>
        <w:t>persepsi</w:t>
      </w:r>
      <w:proofErr w:type="spellEnd"/>
      <w:r w:rsidRPr="0043104E">
        <w:rPr>
          <w:rFonts w:asciiTheme="minorBidi" w:hAnsiTheme="minorBidi" w:cstheme="minorBidi"/>
          <w:sz w:val="22"/>
          <w:szCs w:val="22"/>
        </w:rPr>
        <w:t xml:space="preserve"> (</w:t>
      </w:r>
      <w:proofErr w:type="spellStart"/>
      <w:r w:rsidRPr="0043104E">
        <w:rPr>
          <w:rFonts w:asciiTheme="minorBidi" w:hAnsiTheme="minorBidi" w:cstheme="minorBidi"/>
          <w:sz w:val="22"/>
          <w:szCs w:val="22"/>
        </w:rPr>
        <w:t>layanan</w:t>
      </w:r>
      <w:proofErr w:type="spellEnd"/>
      <w:r w:rsidRPr="0043104E">
        <w:rPr>
          <w:rFonts w:asciiTheme="minorBidi" w:hAnsiTheme="minorBidi" w:cstheme="minorBidi"/>
          <w:sz w:val="22"/>
          <w:szCs w:val="22"/>
        </w:rPr>
        <w:t xml:space="preserve"> yang </w:t>
      </w:r>
      <w:proofErr w:type="spellStart"/>
      <w:r w:rsidRPr="0043104E">
        <w:rPr>
          <w:rFonts w:asciiTheme="minorBidi" w:hAnsiTheme="minorBidi" w:cstheme="minorBidi"/>
          <w:sz w:val="22"/>
          <w:szCs w:val="22"/>
        </w:rPr>
        <w:t>dirasakan</w:t>
      </w:r>
      <w:proofErr w:type="spellEnd"/>
      <w:r w:rsidRPr="0043104E">
        <w:rPr>
          <w:rFonts w:asciiTheme="minorBidi" w:hAnsiTheme="minorBidi" w:cstheme="minorBidi"/>
          <w:sz w:val="22"/>
          <w:szCs w:val="22"/>
        </w:rPr>
        <w:t xml:space="preserve">) </w:t>
      </w:r>
      <w:proofErr w:type="spellStart"/>
      <w:r w:rsidRPr="0043104E">
        <w:rPr>
          <w:rFonts w:asciiTheme="minorBidi" w:hAnsiTheme="minorBidi" w:cstheme="minorBidi"/>
          <w:sz w:val="22"/>
          <w:szCs w:val="22"/>
        </w:rPr>
        <w:t>publik</w:t>
      </w:r>
      <w:proofErr w:type="spellEnd"/>
      <w:r w:rsidRPr="0043104E">
        <w:rPr>
          <w:rFonts w:asciiTheme="minorBidi" w:hAnsiTheme="minorBidi" w:cstheme="minorBidi"/>
          <w:sz w:val="22"/>
          <w:szCs w:val="22"/>
        </w:rPr>
        <w:t xml:space="preserve"> </w:t>
      </w:r>
      <w:proofErr w:type="spellStart"/>
      <w:r w:rsidRPr="0043104E">
        <w:rPr>
          <w:rFonts w:asciiTheme="minorBidi" w:hAnsiTheme="minorBidi" w:cstheme="minorBidi"/>
          <w:sz w:val="22"/>
          <w:szCs w:val="22"/>
        </w:rPr>
        <w:t>pengguna</w:t>
      </w:r>
      <w:proofErr w:type="spellEnd"/>
      <w:r w:rsidRPr="0043104E">
        <w:rPr>
          <w:rFonts w:asciiTheme="minorBidi" w:hAnsiTheme="minorBidi" w:cstheme="minorBidi"/>
          <w:sz w:val="22"/>
          <w:szCs w:val="22"/>
        </w:rPr>
        <w:t xml:space="preserve"> </w:t>
      </w:r>
      <w:proofErr w:type="spellStart"/>
      <w:r w:rsidRPr="0043104E">
        <w:rPr>
          <w:rFonts w:asciiTheme="minorBidi" w:hAnsiTheme="minorBidi" w:cstheme="minorBidi"/>
          <w:sz w:val="22"/>
          <w:szCs w:val="22"/>
        </w:rPr>
        <w:t>layanan</w:t>
      </w:r>
      <w:proofErr w:type="spellEnd"/>
      <w:r w:rsidRPr="0043104E">
        <w:rPr>
          <w:rFonts w:asciiTheme="minorBidi" w:hAnsiTheme="minorBidi" w:cstheme="minorBidi"/>
          <w:sz w:val="22"/>
          <w:szCs w:val="22"/>
        </w:rPr>
        <w:t xml:space="preserve"> </w:t>
      </w:r>
      <w:proofErr w:type="spellStart"/>
      <w:r w:rsidRPr="0043104E">
        <w:rPr>
          <w:rFonts w:asciiTheme="minorBidi" w:hAnsiTheme="minorBidi" w:cstheme="minorBidi"/>
          <w:sz w:val="22"/>
          <w:szCs w:val="22"/>
        </w:rPr>
        <w:t>terhadap</w:t>
      </w:r>
      <w:proofErr w:type="spellEnd"/>
      <w:r w:rsidRPr="0043104E">
        <w:rPr>
          <w:rFonts w:asciiTheme="minorBidi" w:hAnsiTheme="minorBidi" w:cstheme="minorBidi"/>
          <w:sz w:val="22"/>
          <w:szCs w:val="22"/>
        </w:rPr>
        <w:t xml:space="preserve"> </w:t>
      </w:r>
      <w:proofErr w:type="spellStart"/>
      <w:r w:rsidRPr="0043104E">
        <w:rPr>
          <w:rFonts w:asciiTheme="minorBidi" w:hAnsiTheme="minorBidi" w:cstheme="minorBidi"/>
          <w:sz w:val="22"/>
          <w:szCs w:val="22"/>
        </w:rPr>
        <w:t>penyelenggaraan</w:t>
      </w:r>
      <w:proofErr w:type="spellEnd"/>
      <w:r w:rsidRPr="0043104E">
        <w:rPr>
          <w:rFonts w:asciiTheme="minorBidi" w:hAnsiTheme="minorBidi" w:cstheme="minorBidi"/>
          <w:sz w:val="22"/>
          <w:szCs w:val="22"/>
        </w:rPr>
        <w:t xml:space="preserve"> </w:t>
      </w:r>
      <w:proofErr w:type="spellStart"/>
      <w:r w:rsidRPr="0043104E">
        <w:rPr>
          <w:rFonts w:asciiTheme="minorBidi" w:hAnsiTheme="minorBidi" w:cstheme="minorBidi"/>
          <w:sz w:val="22"/>
          <w:szCs w:val="22"/>
        </w:rPr>
        <w:t>layanan</w:t>
      </w:r>
      <w:proofErr w:type="spellEnd"/>
      <w:r w:rsidRPr="0043104E">
        <w:rPr>
          <w:rFonts w:asciiTheme="minorBidi" w:hAnsiTheme="minorBidi" w:cstheme="minorBidi"/>
          <w:sz w:val="22"/>
          <w:szCs w:val="22"/>
        </w:rPr>
        <w:t xml:space="preserve"> </w:t>
      </w:r>
      <w:proofErr w:type="spellStart"/>
      <w:r w:rsidRPr="0043104E">
        <w:rPr>
          <w:rFonts w:asciiTheme="minorBidi" w:hAnsiTheme="minorBidi" w:cstheme="minorBidi"/>
          <w:sz w:val="22"/>
          <w:szCs w:val="22"/>
        </w:rPr>
        <w:t>elektronik</w:t>
      </w:r>
      <w:proofErr w:type="spellEnd"/>
      <w:r w:rsidRPr="0043104E">
        <w:rPr>
          <w:rFonts w:asciiTheme="minorBidi" w:hAnsiTheme="minorBidi" w:cstheme="minorBidi"/>
          <w:sz w:val="22"/>
          <w:szCs w:val="22"/>
        </w:rPr>
        <w:t xml:space="preserve"> (</w:t>
      </w:r>
      <w:r w:rsidRPr="0043104E">
        <w:rPr>
          <w:rFonts w:asciiTheme="minorBidi" w:hAnsiTheme="minorBidi" w:cstheme="minorBidi"/>
          <w:i/>
          <w:iCs/>
          <w:sz w:val="22"/>
          <w:szCs w:val="22"/>
        </w:rPr>
        <w:t>e-services</w:t>
      </w:r>
      <w:r w:rsidRPr="0043104E">
        <w:rPr>
          <w:rFonts w:asciiTheme="minorBidi" w:hAnsiTheme="minorBidi" w:cstheme="minorBidi"/>
          <w:sz w:val="22"/>
          <w:szCs w:val="22"/>
        </w:rPr>
        <w:t xml:space="preserve">) </w:t>
      </w:r>
      <w:proofErr w:type="spellStart"/>
      <w:r w:rsidRPr="0043104E">
        <w:rPr>
          <w:rFonts w:asciiTheme="minorBidi" w:hAnsiTheme="minorBidi" w:cstheme="minorBidi"/>
          <w:sz w:val="22"/>
          <w:szCs w:val="22"/>
        </w:rPr>
        <w:t>Kekayaan</w:t>
      </w:r>
      <w:proofErr w:type="spellEnd"/>
      <w:r w:rsidRPr="0043104E">
        <w:rPr>
          <w:rFonts w:asciiTheme="minorBidi" w:hAnsiTheme="minorBidi" w:cstheme="minorBidi"/>
          <w:sz w:val="22"/>
          <w:szCs w:val="22"/>
        </w:rPr>
        <w:t xml:space="preserve"> </w:t>
      </w:r>
      <w:proofErr w:type="spellStart"/>
      <w:r w:rsidRPr="0043104E">
        <w:rPr>
          <w:rFonts w:asciiTheme="minorBidi" w:hAnsiTheme="minorBidi" w:cstheme="minorBidi"/>
          <w:sz w:val="22"/>
          <w:szCs w:val="22"/>
        </w:rPr>
        <w:t>Intelektual</w:t>
      </w:r>
      <w:proofErr w:type="spellEnd"/>
      <w:r w:rsidRPr="0043104E">
        <w:rPr>
          <w:rFonts w:asciiTheme="minorBidi" w:hAnsiTheme="minorBidi" w:cstheme="minorBidi"/>
          <w:sz w:val="22"/>
          <w:szCs w:val="22"/>
        </w:rPr>
        <w:t xml:space="preserve">. </w:t>
      </w:r>
      <w:bookmarkStart w:id="7" w:name="_Hlk82096093"/>
      <w:proofErr w:type="spellStart"/>
      <w:r w:rsidRPr="0043104E">
        <w:rPr>
          <w:rFonts w:asciiTheme="minorBidi" w:hAnsiTheme="minorBidi" w:cstheme="minorBidi"/>
          <w:sz w:val="22"/>
          <w:szCs w:val="22"/>
        </w:rPr>
        <w:t>L</w:t>
      </w:r>
      <w:r w:rsidRPr="0043104E">
        <w:rPr>
          <w:rFonts w:asciiTheme="minorBidi" w:hAnsiTheme="minorBidi" w:cstheme="minorBidi"/>
          <w:bCs/>
          <w:sz w:val="22"/>
          <w:szCs w:val="22"/>
        </w:rPr>
        <w:t>ayanan</w:t>
      </w:r>
      <w:proofErr w:type="spellEnd"/>
      <w:r w:rsidRPr="0043104E">
        <w:rPr>
          <w:rFonts w:asciiTheme="minorBidi" w:hAnsiTheme="minorBidi" w:cstheme="minorBidi"/>
          <w:bCs/>
          <w:sz w:val="22"/>
          <w:szCs w:val="22"/>
        </w:rPr>
        <w:t xml:space="preserve"> yang </w:t>
      </w:r>
      <w:proofErr w:type="spellStart"/>
      <w:r w:rsidRPr="0043104E">
        <w:rPr>
          <w:rFonts w:asciiTheme="minorBidi" w:hAnsiTheme="minorBidi" w:cstheme="minorBidi"/>
          <w:bCs/>
          <w:sz w:val="22"/>
          <w:szCs w:val="22"/>
        </w:rPr>
        <w:t>diharapkan</w:t>
      </w:r>
      <w:proofErr w:type="spellEnd"/>
      <w:r w:rsidRPr="0043104E">
        <w:rPr>
          <w:rFonts w:asciiTheme="minorBidi" w:hAnsiTheme="minorBidi" w:cstheme="minorBidi"/>
          <w:bCs/>
          <w:sz w:val="22"/>
          <w:szCs w:val="22"/>
        </w:rPr>
        <w:t xml:space="preserve"> (</w:t>
      </w:r>
      <w:r w:rsidRPr="0043104E">
        <w:rPr>
          <w:rFonts w:asciiTheme="minorBidi" w:hAnsiTheme="minorBidi" w:cstheme="minorBidi"/>
          <w:bCs/>
          <w:i/>
          <w:iCs/>
          <w:sz w:val="22"/>
          <w:szCs w:val="22"/>
        </w:rPr>
        <w:t>expected service</w:t>
      </w:r>
      <w:r w:rsidRPr="0043104E">
        <w:rPr>
          <w:rFonts w:asciiTheme="minorBidi" w:hAnsiTheme="minorBidi" w:cstheme="minorBidi"/>
          <w:bCs/>
          <w:sz w:val="22"/>
          <w:szCs w:val="22"/>
        </w:rPr>
        <w:t xml:space="preserve">) dan </w:t>
      </w:r>
      <w:proofErr w:type="spellStart"/>
      <w:r w:rsidRPr="0043104E">
        <w:rPr>
          <w:rFonts w:asciiTheme="minorBidi" w:hAnsiTheme="minorBidi" w:cstheme="minorBidi"/>
          <w:bCs/>
          <w:sz w:val="22"/>
          <w:szCs w:val="22"/>
        </w:rPr>
        <w:t>layanan</w:t>
      </w:r>
      <w:proofErr w:type="spellEnd"/>
      <w:r w:rsidRPr="0043104E">
        <w:rPr>
          <w:rFonts w:asciiTheme="minorBidi" w:hAnsiTheme="minorBidi" w:cstheme="minorBidi"/>
          <w:bCs/>
          <w:sz w:val="22"/>
          <w:szCs w:val="22"/>
        </w:rPr>
        <w:t xml:space="preserve"> yang </w:t>
      </w:r>
      <w:proofErr w:type="spellStart"/>
      <w:r w:rsidRPr="0043104E">
        <w:rPr>
          <w:rFonts w:asciiTheme="minorBidi" w:hAnsiTheme="minorBidi" w:cstheme="minorBidi"/>
          <w:bCs/>
          <w:sz w:val="22"/>
          <w:szCs w:val="22"/>
        </w:rPr>
        <w:t>dirasakan</w:t>
      </w:r>
      <w:proofErr w:type="spellEnd"/>
      <w:r w:rsidRPr="0043104E">
        <w:rPr>
          <w:rFonts w:asciiTheme="minorBidi" w:hAnsiTheme="minorBidi" w:cstheme="minorBidi"/>
          <w:bCs/>
          <w:sz w:val="22"/>
          <w:szCs w:val="22"/>
        </w:rPr>
        <w:t xml:space="preserve">/ </w:t>
      </w:r>
      <w:proofErr w:type="spellStart"/>
      <w:r w:rsidRPr="0043104E">
        <w:rPr>
          <w:rFonts w:asciiTheme="minorBidi" w:hAnsiTheme="minorBidi" w:cstheme="minorBidi"/>
          <w:bCs/>
          <w:sz w:val="22"/>
          <w:szCs w:val="22"/>
        </w:rPr>
        <w:t>dipersepsikan</w:t>
      </w:r>
      <w:proofErr w:type="spellEnd"/>
      <w:r w:rsidRPr="0043104E">
        <w:rPr>
          <w:rFonts w:asciiTheme="minorBidi" w:hAnsiTheme="minorBidi" w:cstheme="minorBidi"/>
          <w:bCs/>
          <w:sz w:val="22"/>
          <w:szCs w:val="22"/>
        </w:rPr>
        <w:t xml:space="preserve"> (</w:t>
      </w:r>
      <w:r w:rsidRPr="0043104E">
        <w:rPr>
          <w:rFonts w:asciiTheme="minorBidi" w:hAnsiTheme="minorBidi" w:cstheme="minorBidi"/>
          <w:bCs/>
          <w:i/>
          <w:iCs/>
          <w:sz w:val="22"/>
          <w:szCs w:val="22"/>
        </w:rPr>
        <w:t>perceived service</w:t>
      </w:r>
      <w:r w:rsidRPr="0043104E">
        <w:rPr>
          <w:rFonts w:asciiTheme="minorBidi" w:hAnsiTheme="minorBidi" w:cstheme="minorBidi"/>
          <w:bCs/>
          <w:sz w:val="22"/>
          <w:szCs w:val="22"/>
        </w:rPr>
        <w:t xml:space="preserve">) </w:t>
      </w:r>
      <w:bookmarkEnd w:id="7"/>
      <w:proofErr w:type="spellStart"/>
      <w:r w:rsidRPr="0043104E">
        <w:rPr>
          <w:rFonts w:asciiTheme="minorBidi" w:hAnsiTheme="minorBidi" w:cstheme="minorBidi"/>
          <w:bCs/>
          <w:sz w:val="22"/>
          <w:szCs w:val="22"/>
        </w:rPr>
        <w:t>merupakan</w:t>
      </w:r>
      <w:proofErr w:type="spellEnd"/>
      <w:r w:rsidRPr="0043104E">
        <w:rPr>
          <w:rFonts w:asciiTheme="minorBidi" w:hAnsiTheme="minorBidi" w:cstheme="minorBidi"/>
          <w:bCs/>
          <w:sz w:val="22"/>
          <w:szCs w:val="22"/>
        </w:rPr>
        <w:t xml:space="preserve"> </w:t>
      </w:r>
      <w:proofErr w:type="spellStart"/>
      <w:r w:rsidRPr="0043104E">
        <w:rPr>
          <w:rFonts w:asciiTheme="minorBidi" w:hAnsiTheme="minorBidi" w:cstheme="minorBidi"/>
          <w:bCs/>
          <w:sz w:val="22"/>
          <w:szCs w:val="22"/>
        </w:rPr>
        <w:t>fa</w:t>
      </w:r>
      <w:r w:rsidRPr="0043104E">
        <w:rPr>
          <w:rFonts w:asciiTheme="minorBidi" w:hAnsiTheme="minorBidi"/>
          <w:bCs/>
          <w:sz w:val="22"/>
          <w:szCs w:val="22"/>
        </w:rPr>
        <w:t>kt</w:t>
      </w:r>
      <w:r w:rsidRPr="0043104E">
        <w:rPr>
          <w:rFonts w:asciiTheme="minorBidi" w:hAnsiTheme="minorBidi" w:cstheme="minorBidi"/>
          <w:bCs/>
          <w:sz w:val="22"/>
          <w:szCs w:val="22"/>
        </w:rPr>
        <w:t>or</w:t>
      </w:r>
      <w:proofErr w:type="spellEnd"/>
      <w:r w:rsidRPr="0043104E">
        <w:rPr>
          <w:rFonts w:asciiTheme="minorBidi" w:hAnsiTheme="minorBidi" w:cstheme="minorBidi"/>
          <w:bCs/>
          <w:sz w:val="22"/>
          <w:szCs w:val="22"/>
        </w:rPr>
        <w:t xml:space="preserve"> </w:t>
      </w:r>
      <w:proofErr w:type="spellStart"/>
      <w:r w:rsidRPr="0043104E">
        <w:rPr>
          <w:rFonts w:asciiTheme="minorBidi" w:hAnsiTheme="minorBidi" w:cstheme="minorBidi"/>
          <w:bCs/>
          <w:sz w:val="22"/>
          <w:szCs w:val="22"/>
        </w:rPr>
        <w:t>utama</w:t>
      </w:r>
      <w:proofErr w:type="spellEnd"/>
      <w:r w:rsidRPr="0043104E">
        <w:rPr>
          <w:rFonts w:asciiTheme="minorBidi" w:hAnsiTheme="minorBidi" w:cstheme="minorBidi"/>
          <w:bCs/>
          <w:sz w:val="22"/>
          <w:szCs w:val="22"/>
        </w:rPr>
        <w:t xml:space="preserve"> </w:t>
      </w:r>
      <w:proofErr w:type="spellStart"/>
      <w:r w:rsidRPr="0043104E">
        <w:rPr>
          <w:rFonts w:asciiTheme="minorBidi" w:hAnsiTheme="minorBidi" w:cstheme="minorBidi"/>
          <w:bCs/>
          <w:sz w:val="22"/>
          <w:szCs w:val="22"/>
        </w:rPr>
        <w:t>dalam</w:t>
      </w:r>
      <w:proofErr w:type="spellEnd"/>
      <w:r w:rsidRPr="0043104E">
        <w:rPr>
          <w:rFonts w:asciiTheme="minorBidi" w:hAnsiTheme="minorBidi" w:cstheme="minorBidi"/>
          <w:bCs/>
          <w:sz w:val="22"/>
          <w:szCs w:val="22"/>
        </w:rPr>
        <w:t xml:space="preserve"> </w:t>
      </w:r>
      <w:proofErr w:type="spellStart"/>
      <w:r w:rsidRPr="0043104E">
        <w:rPr>
          <w:rFonts w:asciiTheme="minorBidi" w:hAnsiTheme="minorBidi" w:cstheme="minorBidi"/>
          <w:bCs/>
          <w:sz w:val="22"/>
          <w:szCs w:val="22"/>
        </w:rPr>
        <w:t>mengukur</w:t>
      </w:r>
      <w:proofErr w:type="spellEnd"/>
      <w:r w:rsidRPr="0043104E">
        <w:rPr>
          <w:rFonts w:asciiTheme="minorBidi" w:hAnsiTheme="minorBidi" w:cstheme="minorBidi"/>
          <w:bCs/>
          <w:sz w:val="22"/>
          <w:szCs w:val="22"/>
        </w:rPr>
        <w:t xml:space="preserve"> </w:t>
      </w:r>
      <w:proofErr w:type="spellStart"/>
      <w:r w:rsidRPr="0043104E">
        <w:rPr>
          <w:rFonts w:asciiTheme="minorBidi" w:hAnsiTheme="minorBidi" w:cstheme="minorBidi"/>
          <w:bCs/>
          <w:sz w:val="22"/>
          <w:szCs w:val="22"/>
        </w:rPr>
        <w:t>kualitas</w:t>
      </w:r>
      <w:proofErr w:type="spellEnd"/>
      <w:r w:rsidRPr="0043104E">
        <w:rPr>
          <w:rFonts w:asciiTheme="minorBidi" w:hAnsiTheme="minorBidi" w:cstheme="minorBidi"/>
          <w:bCs/>
          <w:sz w:val="22"/>
          <w:szCs w:val="22"/>
        </w:rPr>
        <w:t xml:space="preserve"> </w:t>
      </w:r>
      <w:proofErr w:type="spellStart"/>
      <w:r w:rsidRPr="0043104E">
        <w:rPr>
          <w:rFonts w:asciiTheme="minorBidi" w:hAnsiTheme="minorBidi" w:cstheme="minorBidi"/>
          <w:bCs/>
          <w:sz w:val="22"/>
          <w:szCs w:val="22"/>
        </w:rPr>
        <w:t>layanan</w:t>
      </w:r>
      <w:proofErr w:type="spellEnd"/>
      <w:r w:rsidRPr="0043104E">
        <w:rPr>
          <w:rFonts w:asciiTheme="minorBidi" w:hAnsiTheme="minorBidi"/>
          <w:bCs/>
          <w:sz w:val="22"/>
          <w:szCs w:val="22"/>
        </w:rPr>
        <w:t>,</w:t>
      </w:r>
      <w:r w:rsidRPr="0043104E">
        <w:rPr>
          <w:rFonts w:asciiTheme="minorBidi" w:hAnsiTheme="minorBidi" w:cstheme="minorBidi"/>
          <w:bCs/>
          <w:sz w:val="22"/>
          <w:szCs w:val="22"/>
        </w:rPr>
        <w:t xml:space="preserve"> </w:t>
      </w:r>
      <w:proofErr w:type="spellStart"/>
      <w:r w:rsidRPr="0043104E">
        <w:rPr>
          <w:rFonts w:asciiTheme="minorBidi" w:hAnsiTheme="minorBidi" w:cstheme="minorBidi"/>
          <w:bCs/>
          <w:sz w:val="22"/>
          <w:szCs w:val="22"/>
        </w:rPr>
        <w:t>baik</w:t>
      </w:r>
      <w:proofErr w:type="spellEnd"/>
      <w:r w:rsidRPr="0043104E">
        <w:rPr>
          <w:rFonts w:asciiTheme="minorBidi" w:hAnsiTheme="minorBidi" w:cstheme="minorBidi"/>
          <w:bCs/>
          <w:sz w:val="22"/>
          <w:szCs w:val="22"/>
        </w:rPr>
        <w:t xml:space="preserve"> yang </w:t>
      </w:r>
      <w:proofErr w:type="spellStart"/>
      <w:r w:rsidRPr="0043104E">
        <w:rPr>
          <w:rFonts w:asciiTheme="minorBidi" w:hAnsiTheme="minorBidi" w:cstheme="minorBidi"/>
          <w:bCs/>
          <w:sz w:val="22"/>
          <w:szCs w:val="22"/>
        </w:rPr>
        <w:t>disampaikan</w:t>
      </w:r>
      <w:proofErr w:type="spellEnd"/>
      <w:r w:rsidRPr="0043104E">
        <w:rPr>
          <w:rFonts w:asciiTheme="minorBidi" w:hAnsiTheme="minorBidi" w:cstheme="minorBidi"/>
          <w:bCs/>
          <w:sz w:val="22"/>
          <w:szCs w:val="22"/>
        </w:rPr>
        <w:t xml:space="preserve"> </w:t>
      </w:r>
      <w:proofErr w:type="spellStart"/>
      <w:r w:rsidRPr="0043104E">
        <w:rPr>
          <w:rFonts w:asciiTheme="minorBidi" w:hAnsiTheme="minorBidi" w:cstheme="minorBidi"/>
          <w:bCs/>
          <w:sz w:val="22"/>
          <w:szCs w:val="22"/>
        </w:rPr>
        <w:t>secara</w:t>
      </w:r>
      <w:proofErr w:type="spellEnd"/>
      <w:r w:rsidRPr="0043104E">
        <w:rPr>
          <w:rFonts w:asciiTheme="minorBidi" w:hAnsiTheme="minorBidi" w:cstheme="minorBidi"/>
          <w:bCs/>
          <w:sz w:val="22"/>
          <w:szCs w:val="22"/>
        </w:rPr>
        <w:t xml:space="preserve"> </w:t>
      </w:r>
      <w:proofErr w:type="spellStart"/>
      <w:r w:rsidRPr="0043104E">
        <w:rPr>
          <w:rFonts w:asciiTheme="minorBidi" w:hAnsiTheme="minorBidi" w:cstheme="minorBidi"/>
          <w:bCs/>
          <w:sz w:val="22"/>
          <w:szCs w:val="22"/>
        </w:rPr>
        <w:t>konvensional</w:t>
      </w:r>
      <w:proofErr w:type="spellEnd"/>
      <w:r w:rsidRPr="0043104E">
        <w:rPr>
          <w:rFonts w:asciiTheme="minorBidi" w:hAnsiTheme="minorBidi" w:cstheme="minorBidi"/>
          <w:bCs/>
          <w:sz w:val="22"/>
          <w:szCs w:val="22"/>
        </w:rPr>
        <w:t xml:space="preserve"> </w:t>
      </w:r>
      <w:proofErr w:type="spellStart"/>
      <w:r w:rsidRPr="0043104E">
        <w:rPr>
          <w:rFonts w:asciiTheme="minorBidi" w:hAnsiTheme="minorBidi" w:cstheme="minorBidi"/>
          <w:bCs/>
          <w:sz w:val="22"/>
          <w:szCs w:val="22"/>
        </w:rPr>
        <w:t>maupun</w:t>
      </w:r>
      <w:proofErr w:type="spellEnd"/>
      <w:r w:rsidRPr="0043104E">
        <w:rPr>
          <w:rFonts w:asciiTheme="minorBidi" w:hAnsiTheme="minorBidi" w:cstheme="minorBidi"/>
          <w:bCs/>
          <w:sz w:val="22"/>
          <w:szCs w:val="22"/>
        </w:rPr>
        <w:t xml:space="preserve"> </w:t>
      </w:r>
      <w:proofErr w:type="spellStart"/>
      <w:r w:rsidRPr="0043104E">
        <w:rPr>
          <w:rFonts w:asciiTheme="minorBidi" w:hAnsiTheme="minorBidi" w:cstheme="minorBidi"/>
          <w:bCs/>
          <w:sz w:val="22"/>
          <w:szCs w:val="22"/>
        </w:rPr>
        <w:t>elektronik</w:t>
      </w:r>
      <w:proofErr w:type="spellEnd"/>
      <w:r w:rsidRPr="0043104E">
        <w:rPr>
          <w:rFonts w:asciiTheme="minorBidi" w:hAnsiTheme="minorBidi" w:cstheme="minorBidi"/>
          <w:bCs/>
          <w:sz w:val="22"/>
          <w:szCs w:val="22"/>
        </w:rPr>
        <w:t xml:space="preserve"> </w:t>
      </w:r>
      <w:proofErr w:type="spellStart"/>
      <w:r w:rsidRPr="0043104E">
        <w:rPr>
          <w:rFonts w:asciiTheme="minorBidi" w:hAnsiTheme="minorBidi" w:cstheme="minorBidi"/>
          <w:bCs/>
          <w:sz w:val="22"/>
          <w:szCs w:val="22"/>
        </w:rPr>
        <w:t>melalui</w:t>
      </w:r>
      <w:proofErr w:type="spellEnd"/>
      <w:r w:rsidRPr="0043104E">
        <w:rPr>
          <w:rFonts w:asciiTheme="minorBidi" w:hAnsiTheme="minorBidi" w:cstheme="minorBidi"/>
          <w:bCs/>
          <w:sz w:val="22"/>
          <w:szCs w:val="22"/>
        </w:rPr>
        <w:t xml:space="preserve"> </w:t>
      </w:r>
      <w:r w:rsidRPr="0043104E">
        <w:rPr>
          <w:rFonts w:asciiTheme="minorBidi" w:hAnsiTheme="minorBidi" w:cstheme="minorBidi"/>
          <w:bCs/>
          <w:i/>
          <w:iCs/>
          <w:sz w:val="22"/>
          <w:szCs w:val="22"/>
        </w:rPr>
        <w:t>website</w:t>
      </w:r>
      <w:r w:rsidRPr="0043104E">
        <w:rPr>
          <w:rFonts w:asciiTheme="minorBidi" w:hAnsiTheme="minorBidi" w:cstheme="minorBidi"/>
          <w:bCs/>
          <w:sz w:val="22"/>
          <w:szCs w:val="22"/>
        </w:rPr>
        <w:t>.</w:t>
      </w:r>
      <w:r w:rsidRPr="0043104E">
        <w:rPr>
          <w:rStyle w:val="FootnoteReference"/>
          <w:rFonts w:asciiTheme="minorBidi" w:eastAsiaTheme="minorEastAsia" w:hAnsiTheme="minorBidi" w:cstheme="minorBidi"/>
          <w:bCs/>
          <w:sz w:val="22"/>
          <w:szCs w:val="22"/>
        </w:rPr>
        <w:footnoteReference w:id="22"/>
      </w:r>
      <w:r w:rsidRPr="0043104E">
        <w:rPr>
          <w:rFonts w:asciiTheme="minorBidi" w:hAnsiTheme="minorBidi" w:cstheme="minorBidi"/>
          <w:bCs/>
          <w:sz w:val="22"/>
          <w:szCs w:val="22"/>
        </w:rPr>
        <w:t xml:space="preserve"> </w:t>
      </w:r>
      <w:proofErr w:type="spellStart"/>
      <w:r w:rsidRPr="0043104E">
        <w:rPr>
          <w:rFonts w:asciiTheme="minorBidi" w:hAnsiTheme="minorBidi" w:cstheme="minorBidi"/>
          <w:bCs/>
          <w:sz w:val="22"/>
          <w:szCs w:val="22"/>
        </w:rPr>
        <w:t>Sehingga</w:t>
      </w:r>
      <w:proofErr w:type="spellEnd"/>
      <w:r w:rsidRPr="0043104E">
        <w:rPr>
          <w:rFonts w:asciiTheme="minorBidi" w:hAnsiTheme="minorBidi" w:cstheme="minorBidi"/>
          <w:bCs/>
          <w:sz w:val="22"/>
          <w:szCs w:val="22"/>
        </w:rPr>
        <w:t xml:space="preserve"> </w:t>
      </w:r>
      <w:proofErr w:type="spellStart"/>
      <w:r w:rsidRPr="0043104E">
        <w:rPr>
          <w:rFonts w:asciiTheme="minorBidi" w:hAnsiTheme="minorBidi" w:cstheme="minorBidi"/>
          <w:bCs/>
          <w:sz w:val="22"/>
          <w:szCs w:val="22"/>
        </w:rPr>
        <w:t>dengan</w:t>
      </w:r>
      <w:proofErr w:type="spellEnd"/>
      <w:r w:rsidRPr="0043104E">
        <w:rPr>
          <w:rFonts w:asciiTheme="minorBidi" w:hAnsiTheme="minorBidi" w:cstheme="minorBidi"/>
          <w:bCs/>
          <w:sz w:val="22"/>
          <w:szCs w:val="22"/>
        </w:rPr>
        <w:t xml:space="preserve"> </w:t>
      </w:r>
      <w:proofErr w:type="spellStart"/>
      <w:r w:rsidRPr="0043104E">
        <w:rPr>
          <w:rFonts w:asciiTheme="minorBidi" w:hAnsiTheme="minorBidi" w:cstheme="minorBidi"/>
          <w:bCs/>
          <w:sz w:val="22"/>
          <w:szCs w:val="22"/>
        </w:rPr>
        <w:t>membandingkan</w:t>
      </w:r>
      <w:proofErr w:type="spellEnd"/>
      <w:r w:rsidRPr="0043104E">
        <w:rPr>
          <w:rFonts w:asciiTheme="minorBidi" w:hAnsiTheme="minorBidi" w:cstheme="minorBidi"/>
          <w:bCs/>
          <w:sz w:val="22"/>
          <w:szCs w:val="22"/>
        </w:rPr>
        <w:t xml:space="preserve"> </w:t>
      </w:r>
      <w:proofErr w:type="spellStart"/>
      <w:r w:rsidRPr="0043104E">
        <w:rPr>
          <w:rFonts w:asciiTheme="minorBidi" w:hAnsiTheme="minorBidi" w:cstheme="minorBidi"/>
          <w:bCs/>
          <w:sz w:val="22"/>
          <w:szCs w:val="22"/>
        </w:rPr>
        <w:t>dua</w:t>
      </w:r>
      <w:proofErr w:type="spellEnd"/>
      <w:r w:rsidRPr="0043104E">
        <w:rPr>
          <w:rFonts w:asciiTheme="minorBidi" w:hAnsiTheme="minorBidi" w:cstheme="minorBidi"/>
          <w:bCs/>
          <w:sz w:val="22"/>
          <w:szCs w:val="22"/>
        </w:rPr>
        <w:t xml:space="preserve"> </w:t>
      </w:r>
      <w:proofErr w:type="spellStart"/>
      <w:r w:rsidRPr="0043104E">
        <w:rPr>
          <w:rFonts w:asciiTheme="minorBidi" w:hAnsiTheme="minorBidi" w:cstheme="minorBidi"/>
          <w:bCs/>
          <w:sz w:val="22"/>
          <w:szCs w:val="22"/>
        </w:rPr>
        <w:t>faktor</w:t>
      </w:r>
      <w:proofErr w:type="spellEnd"/>
      <w:r w:rsidRPr="0043104E">
        <w:rPr>
          <w:rFonts w:asciiTheme="minorBidi" w:hAnsiTheme="minorBidi" w:cstheme="minorBidi"/>
          <w:bCs/>
          <w:sz w:val="22"/>
          <w:szCs w:val="22"/>
        </w:rPr>
        <w:t xml:space="preserve"> </w:t>
      </w:r>
      <w:proofErr w:type="spellStart"/>
      <w:r w:rsidRPr="0043104E">
        <w:rPr>
          <w:rFonts w:asciiTheme="minorBidi" w:hAnsiTheme="minorBidi" w:cstheme="minorBidi"/>
          <w:bCs/>
          <w:sz w:val="22"/>
          <w:szCs w:val="22"/>
        </w:rPr>
        <w:t>utama</w:t>
      </w:r>
      <w:proofErr w:type="spellEnd"/>
      <w:r w:rsidRPr="0043104E">
        <w:rPr>
          <w:rFonts w:asciiTheme="minorBidi" w:hAnsiTheme="minorBidi" w:cstheme="minorBidi"/>
          <w:bCs/>
          <w:sz w:val="22"/>
          <w:szCs w:val="22"/>
        </w:rPr>
        <w:t xml:space="preserve"> </w:t>
      </w:r>
      <w:proofErr w:type="spellStart"/>
      <w:r w:rsidRPr="0043104E">
        <w:rPr>
          <w:rFonts w:asciiTheme="minorBidi" w:hAnsiTheme="minorBidi" w:cstheme="minorBidi"/>
          <w:bCs/>
          <w:sz w:val="22"/>
          <w:szCs w:val="22"/>
        </w:rPr>
        <w:t>tersebut</w:t>
      </w:r>
      <w:proofErr w:type="spellEnd"/>
      <w:r w:rsidRPr="0043104E">
        <w:rPr>
          <w:rFonts w:asciiTheme="minorBidi" w:hAnsiTheme="minorBidi" w:cstheme="minorBidi"/>
          <w:bCs/>
          <w:sz w:val="22"/>
          <w:szCs w:val="22"/>
        </w:rPr>
        <w:t xml:space="preserve">, </w:t>
      </w:r>
      <w:proofErr w:type="spellStart"/>
      <w:r w:rsidRPr="0043104E">
        <w:rPr>
          <w:rFonts w:asciiTheme="minorBidi" w:hAnsiTheme="minorBidi" w:cstheme="minorBidi"/>
          <w:bCs/>
          <w:sz w:val="22"/>
          <w:szCs w:val="22"/>
        </w:rPr>
        <w:t>menurut</w:t>
      </w:r>
      <w:proofErr w:type="spellEnd"/>
      <w:r w:rsidRPr="0043104E">
        <w:rPr>
          <w:rFonts w:asciiTheme="minorBidi" w:hAnsiTheme="minorBidi" w:cstheme="minorBidi"/>
          <w:bCs/>
          <w:sz w:val="22"/>
          <w:szCs w:val="22"/>
        </w:rPr>
        <w:t xml:space="preserve"> </w:t>
      </w:r>
      <w:r w:rsidRPr="0043104E">
        <w:rPr>
          <w:rFonts w:asciiTheme="minorBidi" w:hAnsiTheme="minorBidi" w:cstheme="minorBidi"/>
          <w:sz w:val="22"/>
          <w:szCs w:val="22"/>
        </w:rPr>
        <w:t xml:space="preserve">Berry, </w:t>
      </w:r>
      <w:proofErr w:type="spellStart"/>
      <w:r w:rsidRPr="0043104E">
        <w:rPr>
          <w:rFonts w:asciiTheme="minorBidi" w:hAnsiTheme="minorBidi" w:cstheme="minorBidi"/>
          <w:sz w:val="22"/>
          <w:szCs w:val="22"/>
        </w:rPr>
        <w:t>dkk</w:t>
      </w:r>
      <w:proofErr w:type="spellEnd"/>
      <w:r w:rsidRPr="0043104E">
        <w:rPr>
          <w:rFonts w:asciiTheme="minorBidi" w:hAnsiTheme="minorBidi" w:cstheme="minorBidi"/>
          <w:sz w:val="22"/>
          <w:szCs w:val="22"/>
        </w:rPr>
        <w:t xml:space="preserve">., </w:t>
      </w:r>
      <w:proofErr w:type="spellStart"/>
      <w:r w:rsidRPr="0043104E">
        <w:rPr>
          <w:rFonts w:asciiTheme="minorBidi" w:hAnsiTheme="minorBidi" w:cstheme="minorBidi"/>
          <w:sz w:val="22"/>
          <w:szCs w:val="22"/>
        </w:rPr>
        <w:t>dapat</w:t>
      </w:r>
      <w:proofErr w:type="spellEnd"/>
      <w:r w:rsidRPr="0043104E">
        <w:rPr>
          <w:rFonts w:asciiTheme="minorBidi" w:hAnsiTheme="minorBidi" w:cstheme="minorBidi"/>
          <w:sz w:val="22"/>
          <w:szCs w:val="22"/>
        </w:rPr>
        <w:t xml:space="preserve"> </w:t>
      </w:r>
      <w:proofErr w:type="spellStart"/>
      <w:r w:rsidRPr="0043104E">
        <w:rPr>
          <w:rFonts w:asciiTheme="minorBidi" w:hAnsiTheme="minorBidi" w:cstheme="minorBidi"/>
          <w:sz w:val="22"/>
          <w:szCs w:val="22"/>
        </w:rPr>
        <w:t>membantu</w:t>
      </w:r>
      <w:proofErr w:type="spellEnd"/>
      <w:r w:rsidRPr="0043104E">
        <w:rPr>
          <w:rFonts w:asciiTheme="minorBidi" w:hAnsiTheme="minorBidi" w:cstheme="minorBidi"/>
          <w:sz w:val="22"/>
          <w:szCs w:val="22"/>
        </w:rPr>
        <w:t xml:space="preserve"> </w:t>
      </w:r>
      <w:proofErr w:type="spellStart"/>
      <w:r w:rsidRPr="0043104E">
        <w:rPr>
          <w:rFonts w:asciiTheme="minorBidi" w:hAnsiTheme="minorBidi" w:cstheme="minorBidi"/>
          <w:sz w:val="22"/>
          <w:szCs w:val="22"/>
        </w:rPr>
        <w:t>memeroleh</w:t>
      </w:r>
      <w:proofErr w:type="spellEnd"/>
      <w:r w:rsidRPr="0043104E">
        <w:rPr>
          <w:rFonts w:asciiTheme="minorBidi" w:hAnsiTheme="minorBidi" w:cstheme="minorBidi"/>
          <w:sz w:val="22"/>
          <w:szCs w:val="22"/>
        </w:rPr>
        <w:t xml:space="preserve"> </w:t>
      </w:r>
      <w:proofErr w:type="spellStart"/>
      <w:r w:rsidRPr="0043104E">
        <w:rPr>
          <w:rFonts w:asciiTheme="minorBidi" w:hAnsiTheme="minorBidi" w:cstheme="minorBidi"/>
          <w:sz w:val="22"/>
          <w:szCs w:val="22"/>
        </w:rPr>
        <w:t>spesifikasi</w:t>
      </w:r>
      <w:proofErr w:type="spellEnd"/>
      <w:r w:rsidRPr="0043104E">
        <w:rPr>
          <w:rFonts w:asciiTheme="minorBidi" w:hAnsiTheme="minorBidi" w:cstheme="minorBidi"/>
          <w:sz w:val="22"/>
          <w:szCs w:val="22"/>
        </w:rPr>
        <w:t xml:space="preserve"> </w:t>
      </w:r>
      <w:proofErr w:type="spellStart"/>
      <w:r w:rsidRPr="0043104E">
        <w:rPr>
          <w:rFonts w:asciiTheme="minorBidi" w:hAnsiTheme="minorBidi" w:cstheme="minorBidi"/>
          <w:sz w:val="22"/>
          <w:szCs w:val="22"/>
        </w:rPr>
        <w:t>peningkatan</w:t>
      </w:r>
      <w:proofErr w:type="spellEnd"/>
      <w:r w:rsidRPr="0043104E">
        <w:rPr>
          <w:rFonts w:asciiTheme="minorBidi" w:hAnsiTheme="minorBidi" w:cstheme="minorBidi"/>
          <w:sz w:val="22"/>
          <w:szCs w:val="22"/>
        </w:rPr>
        <w:t xml:space="preserve"> </w:t>
      </w:r>
      <w:proofErr w:type="spellStart"/>
      <w:r w:rsidRPr="0043104E">
        <w:rPr>
          <w:rFonts w:asciiTheme="minorBidi" w:hAnsiTheme="minorBidi" w:cstheme="minorBidi"/>
          <w:sz w:val="22"/>
          <w:szCs w:val="22"/>
        </w:rPr>
        <w:t>kualitas</w:t>
      </w:r>
      <w:proofErr w:type="spellEnd"/>
      <w:r w:rsidRPr="0043104E">
        <w:rPr>
          <w:rFonts w:asciiTheme="minorBidi" w:hAnsiTheme="minorBidi" w:cstheme="minorBidi"/>
          <w:sz w:val="22"/>
          <w:szCs w:val="22"/>
        </w:rPr>
        <w:t xml:space="preserve"> </w:t>
      </w:r>
      <w:proofErr w:type="spellStart"/>
      <w:r w:rsidRPr="0043104E">
        <w:rPr>
          <w:rFonts w:asciiTheme="minorBidi" w:hAnsiTheme="minorBidi" w:cstheme="minorBidi"/>
          <w:sz w:val="22"/>
          <w:szCs w:val="22"/>
        </w:rPr>
        <w:t>pelayanan</w:t>
      </w:r>
      <w:proofErr w:type="spellEnd"/>
      <w:r w:rsidRPr="0043104E">
        <w:rPr>
          <w:rFonts w:asciiTheme="minorBidi" w:hAnsiTheme="minorBidi" w:cstheme="minorBidi"/>
          <w:sz w:val="22"/>
          <w:szCs w:val="22"/>
        </w:rPr>
        <w:t xml:space="preserve"> yang </w:t>
      </w:r>
      <w:proofErr w:type="spellStart"/>
      <w:r w:rsidRPr="0043104E">
        <w:rPr>
          <w:rFonts w:asciiTheme="minorBidi" w:hAnsiTheme="minorBidi" w:cstheme="minorBidi"/>
          <w:sz w:val="22"/>
          <w:szCs w:val="22"/>
        </w:rPr>
        <w:t>diperhitungkan</w:t>
      </w:r>
      <w:proofErr w:type="spellEnd"/>
      <w:r w:rsidRPr="0043104E">
        <w:rPr>
          <w:rFonts w:asciiTheme="minorBidi" w:hAnsiTheme="minorBidi" w:cstheme="minorBidi"/>
          <w:sz w:val="22"/>
          <w:szCs w:val="22"/>
        </w:rPr>
        <w:t xml:space="preserve"> oleh </w:t>
      </w:r>
      <w:proofErr w:type="spellStart"/>
      <w:r w:rsidRPr="0043104E">
        <w:rPr>
          <w:rFonts w:asciiTheme="minorBidi" w:hAnsiTheme="minorBidi" w:cstheme="minorBidi"/>
          <w:sz w:val="22"/>
          <w:szCs w:val="22"/>
        </w:rPr>
        <w:t>pelanggan</w:t>
      </w:r>
      <w:proofErr w:type="spellEnd"/>
      <w:r w:rsidRPr="0043104E">
        <w:rPr>
          <w:rFonts w:asciiTheme="minorBidi" w:hAnsiTheme="minorBidi" w:cstheme="minorBidi"/>
          <w:sz w:val="22"/>
          <w:szCs w:val="22"/>
        </w:rPr>
        <w:t xml:space="preserve">, </w:t>
      </w:r>
      <w:proofErr w:type="spellStart"/>
      <w:r w:rsidRPr="0043104E">
        <w:rPr>
          <w:rFonts w:asciiTheme="minorBidi" w:hAnsiTheme="minorBidi" w:cstheme="minorBidi"/>
          <w:sz w:val="22"/>
          <w:szCs w:val="22"/>
        </w:rPr>
        <w:t>kemudian</w:t>
      </w:r>
      <w:proofErr w:type="spellEnd"/>
      <w:r w:rsidRPr="0043104E">
        <w:rPr>
          <w:rFonts w:asciiTheme="minorBidi" w:hAnsiTheme="minorBidi" w:cstheme="minorBidi"/>
          <w:sz w:val="22"/>
          <w:szCs w:val="22"/>
        </w:rPr>
        <w:t xml:space="preserve"> </w:t>
      </w:r>
      <w:proofErr w:type="spellStart"/>
      <w:r w:rsidRPr="0043104E">
        <w:rPr>
          <w:rFonts w:asciiTheme="minorBidi" w:hAnsiTheme="minorBidi" w:cstheme="minorBidi"/>
          <w:sz w:val="22"/>
          <w:szCs w:val="22"/>
        </w:rPr>
        <w:t>pelayanan</w:t>
      </w:r>
      <w:proofErr w:type="spellEnd"/>
      <w:r w:rsidRPr="0043104E">
        <w:rPr>
          <w:rFonts w:asciiTheme="minorBidi" w:hAnsiTheme="minorBidi" w:cstheme="minorBidi"/>
          <w:sz w:val="22"/>
          <w:szCs w:val="22"/>
        </w:rPr>
        <w:t xml:space="preserve"> yang </w:t>
      </w:r>
      <w:proofErr w:type="spellStart"/>
      <w:r w:rsidRPr="0043104E">
        <w:rPr>
          <w:rFonts w:asciiTheme="minorBidi" w:hAnsiTheme="minorBidi" w:cstheme="minorBidi"/>
          <w:sz w:val="22"/>
          <w:szCs w:val="22"/>
        </w:rPr>
        <w:t>diberikan</w:t>
      </w:r>
      <w:proofErr w:type="spellEnd"/>
      <w:r w:rsidRPr="0043104E">
        <w:rPr>
          <w:rFonts w:asciiTheme="minorBidi" w:hAnsiTheme="minorBidi" w:cstheme="minorBidi"/>
          <w:sz w:val="22"/>
          <w:szCs w:val="22"/>
        </w:rPr>
        <w:t xml:space="preserve"> </w:t>
      </w:r>
      <w:proofErr w:type="spellStart"/>
      <w:r w:rsidRPr="0043104E">
        <w:rPr>
          <w:rFonts w:asciiTheme="minorBidi" w:hAnsiTheme="minorBidi" w:cstheme="minorBidi"/>
          <w:sz w:val="22"/>
          <w:szCs w:val="22"/>
        </w:rPr>
        <w:t>sesuai</w:t>
      </w:r>
      <w:proofErr w:type="spellEnd"/>
      <w:r w:rsidRPr="0043104E">
        <w:rPr>
          <w:rFonts w:asciiTheme="minorBidi" w:hAnsiTheme="minorBidi" w:cstheme="minorBidi"/>
          <w:sz w:val="22"/>
          <w:szCs w:val="22"/>
        </w:rPr>
        <w:t xml:space="preserve"> </w:t>
      </w:r>
      <w:proofErr w:type="spellStart"/>
      <w:r w:rsidRPr="0043104E">
        <w:rPr>
          <w:rFonts w:asciiTheme="minorBidi" w:hAnsiTheme="minorBidi" w:cstheme="minorBidi"/>
          <w:sz w:val="22"/>
          <w:szCs w:val="22"/>
        </w:rPr>
        <w:t>dengan</w:t>
      </w:r>
      <w:proofErr w:type="spellEnd"/>
      <w:r w:rsidRPr="0043104E">
        <w:rPr>
          <w:rFonts w:asciiTheme="minorBidi" w:hAnsiTheme="minorBidi" w:cstheme="minorBidi"/>
          <w:sz w:val="22"/>
          <w:szCs w:val="22"/>
        </w:rPr>
        <w:t xml:space="preserve"> </w:t>
      </w:r>
      <w:proofErr w:type="spellStart"/>
      <w:r w:rsidRPr="0043104E">
        <w:rPr>
          <w:rFonts w:asciiTheme="minorBidi" w:hAnsiTheme="minorBidi" w:cstheme="minorBidi"/>
          <w:sz w:val="22"/>
          <w:szCs w:val="22"/>
        </w:rPr>
        <w:t>apa</w:t>
      </w:r>
      <w:proofErr w:type="spellEnd"/>
      <w:r w:rsidRPr="0043104E">
        <w:rPr>
          <w:rFonts w:asciiTheme="minorBidi" w:hAnsiTheme="minorBidi" w:cstheme="minorBidi"/>
          <w:sz w:val="22"/>
          <w:szCs w:val="22"/>
        </w:rPr>
        <w:t xml:space="preserve"> </w:t>
      </w:r>
      <w:r w:rsidRPr="0043104E">
        <w:rPr>
          <w:rFonts w:asciiTheme="minorBidi" w:hAnsiTheme="minorBidi" w:cstheme="minorBidi"/>
          <w:sz w:val="22"/>
          <w:szCs w:val="22"/>
        </w:rPr>
        <w:lastRenderedPageBreak/>
        <w:t xml:space="preserve">yang </w:t>
      </w:r>
      <w:proofErr w:type="spellStart"/>
      <w:r w:rsidRPr="0043104E">
        <w:rPr>
          <w:rFonts w:asciiTheme="minorBidi" w:hAnsiTheme="minorBidi" w:cstheme="minorBidi"/>
          <w:sz w:val="22"/>
          <w:szCs w:val="22"/>
        </w:rPr>
        <w:t>harapkan</w:t>
      </w:r>
      <w:proofErr w:type="spellEnd"/>
      <w:r w:rsidRPr="0043104E">
        <w:rPr>
          <w:rFonts w:asciiTheme="minorBidi" w:hAnsiTheme="minorBidi" w:cstheme="minorBidi"/>
          <w:sz w:val="22"/>
          <w:szCs w:val="22"/>
        </w:rPr>
        <w:t xml:space="preserve"> </w:t>
      </w:r>
      <w:proofErr w:type="spellStart"/>
      <w:r w:rsidRPr="0043104E">
        <w:rPr>
          <w:rFonts w:asciiTheme="minorBidi" w:hAnsiTheme="minorBidi" w:cstheme="minorBidi"/>
          <w:sz w:val="22"/>
          <w:szCs w:val="22"/>
        </w:rPr>
        <w:t>ataupun</w:t>
      </w:r>
      <w:proofErr w:type="spellEnd"/>
      <w:r w:rsidRPr="0043104E">
        <w:rPr>
          <w:rFonts w:asciiTheme="minorBidi" w:hAnsiTheme="minorBidi" w:cstheme="minorBidi"/>
          <w:sz w:val="22"/>
          <w:szCs w:val="22"/>
        </w:rPr>
        <w:t xml:space="preserve"> </w:t>
      </w:r>
      <w:proofErr w:type="spellStart"/>
      <w:r w:rsidRPr="0043104E">
        <w:rPr>
          <w:rFonts w:asciiTheme="minorBidi" w:hAnsiTheme="minorBidi" w:cstheme="minorBidi"/>
          <w:sz w:val="22"/>
          <w:szCs w:val="22"/>
        </w:rPr>
        <w:t>dibutuhkan</w:t>
      </w:r>
      <w:proofErr w:type="spellEnd"/>
      <w:r w:rsidRPr="0043104E">
        <w:rPr>
          <w:rFonts w:asciiTheme="minorBidi" w:hAnsiTheme="minorBidi" w:cstheme="minorBidi"/>
          <w:sz w:val="22"/>
          <w:szCs w:val="22"/>
        </w:rPr>
        <w:t xml:space="preserve"> </w:t>
      </w:r>
      <w:proofErr w:type="spellStart"/>
      <w:r w:rsidRPr="0043104E">
        <w:rPr>
          <w:rFonts w:asciiTheme="minorBidi" w:hAnsiTheme="minorBidi" w:cstheme="minorBidi"/>
          <w:sz w:val="22"/>
          <w:szCs w:val="22"/>
        </w:rPr>
        <w:t>pengguna</w:t>
      </w:r>
      <w:proofErr w:type="spellEnd"/>
      <w:r w:rsidRPr="0043104E">
        <w:rPr>
          <w:rFonts w:asciiTheme="minorBidi" w:hAnsiTheme="minorBidi" w:cstheme="minorBidi"/>
          <w:sz w:val="22"/>
          <w:szCs w:val="22"/>
        </w:rPr>
        <w:t xml:space="preserve"> </w:t>
      </w:r>
      <w:proofErr w:type="spellStart"/>
      <w:r w:rsidRPr="0043104E">
        <w:rPr>
          <w:rFonts w:asciiTheme="minorBidi" w:hAnsiTheme="minorBidi" w:cstheme="minorBidi"/>
          <w:sz w:val="22"/>
          <w:szCs w:val="22"/>
        </w:rPr>
        <w:t>layanan</w:t>
      </w:r>
      <w:proofErr w:type="spellEnd"/>
      <w:r w:rsidRPr="0043104E">
        <w:rPr>
          <w:rFonts w:asciiTheme="minorBidi" w:hAnsiTheme="minorBidi" w:cstheme="minorBidi"/>
          <w:sz w:val="22"/>
          <w:szCs w:val="22"/>
        </w:rPr>
        <w:t>.</w:t>
      </w:r>
      <w:r w:rsidRPr="0043104E">
        <w:rPr>
          <w:rStyle w:val="FootnoteReference"/>
          <w:rFonts w:asciiTheme="minorBidi" w:eastAsiaTheme="minorEastAsia" w:hAnsiTheme="minorBidi" w:cstheme="minorBidi"/>
          <w:bCs/>
          <w:sz w:val="22"/>
          <w:szCs w:val="22"/>
        </w:rPr>
        <w:footnoteReference w:id="23"/>
      </w:r>
    </w:p>
    <w:p w14:paraId="791B2F62" w14:textId="77777777" w:rsidR="005329C8" w:rsidRDefault="005329C8" w:rsidP="005329C8">
      <w:pPr>
        <w:tabs>
          <w:tab w:val="left" w:pos="284"/>
        </w:tabs>
        <w:ind w:left="284" w:hanging="284"/>
        <w:rPr>
          <w:rFonts w:asciiTheme="minorBidi" w:hAnsiTheme="minorBidi"/>
          <w:b/>
          <w:bCs/>
        </w:rPr>
      </w:pPr>
    </w:p>
    <w:p w14:paraId="55C28B1F" w14:textId="3FA9D97E" w:rsidR="005329C8" w:rsidRDefault="005329C8" w:rsidP="005329C8">
      <w:pPr>
        <w:rPr>
          <w:rFonts w:asciiTheme="minorBidi" w:hAnsiTheme="minorBidi" w:cstheme="minorBidi"/>
          <w:sz w:val="22"/>
          <w:szCs w:val="22"/>
        </w:rPr>
      </w:pPr>
      <w:r>
        <w:rPr>
          <w:rFonts w:asciiTheme="minorBidi" w:hAnsiTheme="minorBidi"/>
          <w:b/>
          <w:bCs/>
        </w:rPr>
        <w:t xml:space="preserve">Tingkat </w:t>
      </w:r>
      <w:proofErr w:type="spellStart"/>
      <w:r w:rsidRPr="0021318D">
        <w:rPr>
          <w:rFonts w:asciiTheme="minorBidi" w:hAnsiTheme="minorBidi"/>
          <w:b/>
          <w:bCs/>
        </w:rPr>
        <w:t>Kualitas</w:t>
      </w:r>
      <w:proofErr w:type="spellEnd"/>
      <w:r w:rsidRPr="0021318D">
        <w:rPr>
          <w:rFonts w:asciiTheme="minorBidi" w:hAnsiTheme="minorBidi"/>
          <w:b/>
          <w:bCs/>
        </w:rPr>
        <w:t xml:space="preserve"> </w:t>
      </w:r>
      <w:proofErr w:type="spellStart"/>
      <w:r w:rsidRPr="0021318D">
        <w:rPr>
          <w:rFonts w:asciiTheme="minorBidi" w:hAnsiTheme="minorBidi"/>
          <w:b/>
          <w:bCs/>
        </w:rPr>
        <w:t>Layanan</w:t>
      </w:r>
      <w:proofErr w:type="spellEnd"/>
      <w:r>
        <w:rPr>
          <w:rFonts w:asciiTheme="minorBidi" w:hAnsiTheme="minorBidi"/>
          <w:b/>
          <w:bCs/>
        </w:rPr>
        <w:t xml:space="preserve"> </w:t>
      </w:r>
      <w:proofErr w:type="spellStart"/>
      <w:r>
        <w:rPr>
          <w:rFonts w:asciiTheme="minorBidi" w:hAnsiTheme="minorBidi"/>
          <w:b/>
          <w:bCs/>
        </w:rPr>
        <w:t>Elektronik</w:t>
      </w:r>
      <w:proofErr w:type="spellEnd"/>
      <w:r w:rsidRPr="0021318D">
        <w:rPr>
          <w:rFonts w:asciiTheme="minorBidi" w:hAnsiTheme="minorBidi"/>
          <w:b/>
          <w:bCs/>
        </w:rPr>
        <w:t xml:space="preserve"> </w:t>
      </w:r>
      <w:r>
        <w:rPr>
          <w:rFonts w:asciiTheme="minorBidi" w:hAnsiTheme="minorBidi"/>
          <w:b/>
          <w:bCs/>
        </w:rPr>
        <w:t>(</w:t>
      </w:r>
      <w:r w:rsidRPr="0021318D">
        <w:rPr>
          <w:rFonts w:asciiTheme="minorBidi" w:hAnsiTheme="minorBidi"/>
          <w:b/>
          <w:bCs/>
          <w:i/>
          <w:iCs/>
        </w:rPr>
        <w:t>E-services</w:t>
      </w:r>
      <w:r>
        <w:rPr>
          <w:rFonts w:asciiTheme="minorBidi" w:hAnsiTheme="minorBidi"/>
          <w:b/>
          <w:bCs/>
        </w:rPr>
        <w:t xml:space="preserve">) </w:t>
      </w:r>
      <w:proofErr w:type="spellStart"/>
      <w:r>
        <w:rPr>
          <w:rFonts w:asciiTheme="minorBidi" w:hAnsiTheme="minorBidi"/>
          <w:b/>
          <w:bCs/>
        </w:rPr>
        <w:t>Kekayaan</w:t>
      </w:r>
      <w:proofErr w:type="spellEnd"/>
      <w:r>
        <w:rPr>
          <w:rFonts w:asciiTheme="minorBidi" w:hAnsiTheme="minorBidi"/>
          <w:b/>
          <w:bCs/>
        </w:rPr>
        <w:t xml:space="preserve"> </w:t>
      </w:r>
      <w:proofErr w:type="spellStart"/>
      <w:r>
        <w:rPr>
          <w:rFonts w:asciiTheme="minorBidi" w:hAnsiTheme="minorBidi"/>
          <w:b/>
          <w:bCs/>
        </w:rPr>
        <w:t>Intelektual</w:t>
      </w:r>
      <w:proofErr w:type="spellEnd"/>
      <w:r>
        <w:rPr>
          <w:rFonts w:asciiTheme="minorBidi" w:hAnsiTheme="minorBidi"/>
          <w:b/>
          <w:bCs/>
        </w:rPr>
        <w:t xml:space="preserve"> </w:t>
      </w:r>
      <w:r w:rsidRPr="0021318D">
        <w:rPr>
          <w:rFonts w:asciiTheme="minorBidi" w:hAnsiTheme="minorBidi"/>
          <w:b/>
          <w:bCs/>
        </w:rPr>
        <w:t xml:space="preserve"> </w:t>
      </w:r>
    </w:p>
    <w:p w14:paraId="46282895" w14:textId="65FF960A" w:rsidR="00D636C2" w:rsidRPr="00D636C2" w:rsidRDefault="00D636C2" w:rsidP="00D636C2">
      <w:pPr>
        <w:ind w:firstLine="567"/>
        <w:jc w:val="both"/>
        <w:rPr>
          <w:rFonts w:asciiTheme="minorBidi" w:hAnsiTheme="minorBidi" w:cstheme="minorBidi"/>
          <w:sz w:val="22"/>
          <w:szCs w:val="22"/>
        </w:rPr>
      </w:pPr>
      <w:proofErr w:type="spellStart"/>
      <w:r>
        <w:rPr>
          <w:rFonts w:asciiTheme="minorBidi" w:hAnsiTheme="minorBidi"/>
          <w:sz w:val="22"/>
          <w:szCs w:val="22"/>
        </w:rPr>
        <w:t>Berdasarkan</w:t>
      </w:r>
      <w:proofErr w:type="spellEnd"/>
      <w:r>
        <w:rPr>
          <w:rFonts w:asciiTheme="minorBidi" w:hAnsiTheme="minorBidi"/>
          <w:sz w:val="22"/>
          <w:szCs w:val="22"/>
        </w:rPr>
        <w:t xml:space="preserve"> </w:t>
      </w:r>
      <w:r w:rsidRPr="00D636C2">
        <w:rPr>
          <w:rFonts w:asciiTheme="minorBidi" w:hAnsiTheme="minorBidi" w:cstheme="minorBidi"/>
          <w:sz w:val="22"/>
          <w:szCs w:val="22"/>
        </w:rPr>
        <w:t xml:space="preserve">data </w:t>
      </w:r>
      <w:proofErr w:type="spellStart"/>
      <w:r w:rsidRPr="00D636C2">
        <w:rPr>
          <w:rFonts w:asciiTheme="minorBidi" w:hAnsiTheme="minorBidi" w:cstheme="minorBidi"/>
          <w:sz w:val="22"/>
          <w:szCs w:val="22"/>
        </w:rPr>
        <w:t>hasil</w:t>
      </w:r>
      <w:proofErr w:type="spellEnd"/>
      <w:r w:rsidRPr="00D636C2">
        <w:rPr>
          <w:rFonts w:asciiTheme="minorBidi" w:hAnsiTheme="minorBidi" w:cstheme="minorBidi"/>
          <w:sz w:val="22"/>
          <w:szCs w:val="22"/>
        </w:rPr>
        <w:t xml:space="preserve"> </w:t>
      </w:r>
      <w:proofErr w:type="spellStart"/>
      <w:r w:rsidRPr="00D636C2">
        <w:rPr>
          <w:rFonts w:asciiTheme="minorBidi" w:hAnsiTheme="minorBidi" w:cstheme="minorBidi"/>
          <w:sz w:val="22"/>
          <w:szCs w:val="22"/>
        </w:rPr>
        <w:t>survei</w:t>
      </w:r>
      <w:proofErr w:type="spellEnd"/>
      <w:r>
        <w:rPr>
          <w:rFonts w:asciiTheme="minorBidi" w:hAnsiTheme="minorBidi" w:cstheme="minorBidi"/>
          <w:sz w:val="22"/>
          <w:szCs w:val="22"/>
        </w:rPr>
        <w:t xml:space="preserve"> (N:404)</w:t>
      </w:r>
      <w:r w:rsidRPr="00D636C2">
        <w:rPr>
          <w:rFonts w:asciiTheme="minorBidi" w:hAnsiTheme="minorBidi" w:cstheme="minorBidi"/>
          <w:sz w:val="22"/>
          <w:szCs w:val="22"/>
        </w:rPr>
        <w:t xml:space="preserve">, </w:t>
      </w:r>
      <w:proofErr w:type="spellStart"/>
      <w:r w:rsidRPr="00D636C2">
        <w:rPr>
          <w:rFonts w:asciiTheme="minorBidi" w:hAnsiTheme="minorBidi" w:cstheme="minorBidi"/>
          <w:sz w:val="22"/>
          <w:szCs w:val="22"/>
        </w:rPr>
        <w:t>diperoleh</w:t>
      </w:r>
      <w:proofErr w:type="spellEnd"/>
      <w:r w:rsidRPr="00D636C2">
        <w:rPr>
          <w:rFonts w:asciiTheme="minorBidi" w:hAnsiTheme="minorBidi" w:cstheme="minorBidi"/>
          <w:sz w:val="22"/>
          <w:szCs w:val="22"/>
        </w:rPr>
        <w:t xml:space="preserve"> </w:t>
      </w:r>
      <w:proofErr w:type="spellStart"/>
      <w:r w:rsidRPr="00D636C2">
        <w:rPr>
          <w:rFonts w:asciiTheme="minorBidi" w:hAnsiTheme="minorBidi" w:cstheme="minorBidi"/>
          <w:sz w:val="22"/>
          <w:szCs w:val="22"/>
        </w:rPr>
        <w:t>jumlah</w:t>
      </w:r>
      <w:proofErr w:type="spellEnd"/>
      <w:r w:rsidRPr="00D636C2">
        <w:rPr>
          <w:rFonts w:asciiTheme="minorBidi" w:hAnsiTheme="minorBidi" w:cstheme="minorBidi"/>
          <w:sz w:val="22"/>
          <w:szCs w:val="22"/>
        </w:rPr>
        <w:t xml:space="preserve"> </w:t>
      </w:r>
      <w:proofErr w:type="spellStart"/>
      <w:r w:rsidRPr="00D636C2">
        <w:rPr>
          <w:rFonts w:asciiTheme="minorBidi" w:hAnsiTheme="minorBidi" w:cstheme="minorBidi"/>
          <w:sz w:val="22"/>
          <w:szCs w:val="22"/>
        </w:rPr>
        <w:t>nilai</w:t>
      </w:r>
      <w:proofErr w:type="spellEnd"/>
      <w:r w:rsidRPr="00D636C2">
        <w:rPr>
          <w:rFonts w:asciiTheme="minorBidi" w:hAnsiTheme="minorBidi" w:cstheme="minorBidi"/>
          <w:sz w:val="22"/>
          <w:szCs w:val="22"/>
        </w:rPr>
        <w:t xml:space="preserve"> </w:t>
      </w:r>
      <w:proofErr w:type="spellStart"/>
      <w:r w:rsidRPr="00D636C2">
        <w:rPr>
          <w:rFonts w:asciiTheme="minorBidi" w:hAnsiTheme="minorBidi" w:cstheme="minorBidi"/>
          <w:sz w:val="22"/>
          <w:szCs w:val="22"/>
        </w:rPr>
        <w:t>persepsi</w:t>
      </w:r>
      <w:proofErr w:type="spellEnd"/>
      <w:r w:rsidRPr="00D636C2">
        <w:rPr>
          <w:rFonts w:asciiTheme="minorBidi" w:hAnsiTheme="minorBidi" w:cstheme="minorBidi"/>
          <w:sz w:val="22"/>
          <w:szCs w:val="22"/>
        </w:rPr>
        <w:t xml:space="preserve"> </w:t>
      </w:r>
      <w:proofErr w:type="spellStart"/>
      <w:r w:rsidRPr="00D636C2">
        <w:rPr>
          <w:rFonts w:asciiTheme="minorBidi" w:hAnsiTheme="minorBidi" w:cstheme="minorBidi"/>
          <w:sz w:val="22"/>
          <w:szCs w:val="22"/>
        </w:rPr>
        <w:t>responden</w:t>
      </w:r>
      <w:proofErr w:type="spellEnd"/>
      <w:r w:rsidRPr="00D636C2">
        <w:rPr>
          <w:rFonts w:asciiTheme="minorBidi" w:hAnsiTheme="minorBidi" w:cstheme="minorBidi"/>
          <w:sz w:val="22"/>
          <w:szCs w:val="22"/>
        </w:rPr>
        <w:t xml:space="preserve"> </w:t>
      </w:r>
      <w:proofErr w:type="spellStart"/>
      <w:r w:rsidRPr="00D636C2">
        <w:rPr>
          <w:rFonts w:asciiTheme="minorBidi" w:hAnsiTheme="minorBidi" w:cstheme="minorBidi"/>
          <w:sz w:val="22"/>
          <w:szCs w:val="22"/>
        </w:rPr>
        <w:t>secara</w:t>
      </w:r>
      <w:proofErr w:type="spellEnd"/>
      <w:r w:rsidRPr="00D636C2">
        <w:rPr>
          <w:rFonts w:asciiTheme="minorBidi" w:hAnsiTheme="minorBidi" w:cstheme="minorBidi"/>
          <w:sz w:val="22"/>
          <w:szCs w:val="22"/>
        </w:rPr>
        <w:t xml:space="preserve"> </w:t>
      </w:r>
      <w:proofErr w:type="spellStart"/>
      <w:r w:rsidRPr="00D636C2">
        <w:rPr>
          <w:rFonts w:asciiTheme="minorBidi" w:hAnsiTheme="minorBidi" w:cstheme="minorBidi"/>
          <w:sz w:val="22"/>
          <w:szCs w:val="22"/>
        </w:rPr>
        <w:t>keselurahan</w:t>
      </w:r>
      <w:proofErr w:type="spellEnd"/>
      <w:r w:rsidRPr="00D636C2">
        <w:rPr>
          <w:rFonts w:asciiTheme="minorBidi" w:hAnsiTheme="minorBidi" w:cstheme="minorBidi"/>
          <w:sz w:val="22"/>
          <w:szCs w:val="22"/>
        </w:rPr>
        <w:t xml:space="preserve"> (∑Xi) = 47.497 dan </w:t>
      </w:r>
      <w:proofErr w:type="spellStart"/>
      <w:r w:rsidRPr="00D636C2">
        <w:rPr>
          <w:rFonts w:asciiTheme="minorBidi" w:hAnsiTheme="minorBidi" w:cstheme="minorBidi"/>
          <w:sz w:val="22"/>
          <w:szCs w:val="22"/>
        </w:rPr>
        <w:t>jumlah</w:t>
      </w:r>
      <w:proofErr w:type="spellEnd"/>
      <w:r w:rsidRPr="00D636C2">
        <w:rPr>
          <w:rFonts w:asciiTheme="minorBidi" w:hAnsiTheme="minorBidi" w:cstheme="minorBidi"/>
          <w:sz w:val="22"/>
          <w:szCs w:val="22"/>
        </w:rPr>
        <w:t xml:space="preserve"> </w:t>
      </w:r>
      <w:proofErr w:type="spellStart"/>
      <w:r w:rsidRPr="00D636C2">
        <w:rPr>
          <w:rFonts w:asciiTheme="minorBidi" w:hAnsiTheme="minorBidi" w:cstheme="minorBidi"/>
          <w:sz w:val="22"/>
          <w:szCs w:val="22"/>
        </w:rPr>
        <w:t>nilai</w:t>
      </w:r>
      <w:proofErr w:type="spellEnd"/>
      <w:r w:rsidRPr="00D636C2">
        <w:rPr>
          <w:rFonts w:asciiTheme="minorBidi" w:hAnsiTheme="minorBidi" w:cstheme="minorBidi"/>
          <w:sz w:val="22"/>
          <w:szCs w:val="22"/>
        </w:rPr>
        <w:t xml:space="preserve"> </w:t>
      </w:r>
      <w:proofErr w:type="spellStart"/>
      <w:r w:rsidRPr="00D636C2">
        <w:rPr>
          <w:rFonts w:asciiTheme="minorBidi" w:hAnsiTheme="minorBidi" w:cstheme="minorBidi"/>
          <w:sz w:val="22"/>
          <w:szCs w:val="22"/>
        </w:rPr>
        <w:t>ekspektasi</w:t>
      </w:r>
      <w:proofErr w:type="spellEnd"/>
      <w:r w:rsidRPr="00D636C2">
        <w:rPr>
          <w:rFonts w:asciiTheme="minorBidi" w:hAnsiTheme="minorBidi" w:cstheme="minorBidi"/>
          <w:sz w:val="22"/>
          <w:szCs w:val="22"/>
        </w:rPr>
        <w:t xml:space="preserve"> </w:t>
      </w:r>
      <w:proofErr w:type="spellStart"/>
      <w:r w:rsidRPr="00D636C2">
        <w:rPr>
          <w:rFonts w:asciiTheme="minorBidi" w:hAnsiTheme="minorBidi" w:cstheme="minorBidi"/>
          <w:sz w:val="22"/>
          <w:szCs w:val="22"/>
        </w:rPr>
        <w:t>keseluruhan</w:t>
      </w:r>
      <w:proofErr w:type="spellEnd"/>
      <w:r w:rsidRPr="00D636C2">
        <w:rPr>
          <w:rFonts w:asciiTheme="minorBidi" w:hAnsiTheme="minorBidi" w:cstheme="minorBidi"/>
          <w:sz w:val="22"/>
          <w:szCs w:val="22"/>
        </w:rPr>
        <w:t xml:space="preserve"> (∑Yi) = 49.614</w:t>
      </w:r>
      <w:r>
        <w:rPr>
          <w:rFonts w:asciiTheme="minorBidi" w:hAnsiTheme="minorBidi" w:cstheme="minorBidi"/>
          <w:sz w:val="22"/>
          <w:szCs w:val="22"/>
        </w:rPr>
        <w:t xml:space="preserve">. </w:t>
      </w:r>
      <w:r w:rsidRPr="00D636C2">
        <w:rPr>
          <w:rFonts w:asciiTheme="minorBidi" w:hAnsiTheme="minorBidi" w:cstheme="minorBidi"/>
          <w:sz w:val="22"/>
          <w:szCs w:val="22"/>
        </w:rPr>
        <w:t xml:space="preserve">Maka </w:t>
      </w:r>
      <w:proofErr w:type="spellStart"/>
      <w:r>
        <w:rPr>
          <w:rFonts w:asciiTheme="minorBidi" w:hAnsiTheme="minorBidi" w:cstheme="minorBidi"/>
          <w:sz w:val="22"/>
          <w:szCs w:val="22"/>
        </w:rPr>
        <w:t>diperoleh</w:t>
      </w:r>
      <w:proofErr w:type="spellEnd"/>
      <w:r w:rsidRPr="00D636C2">
        <w:rPr>
          <w:rFonts w:asciiTheme="minorBidi" w:hAnsiTheme="minorBidi" w:cstheme="minorBidi"/>
          <w:sz w:val="22"/>
          <w:szCs w:val="22"/>
        </w:rPr>
        <w:t xml:space="preserve"> </w:t>
      </w:r>
      <w:proofErr w:type="spellStart"/>
      <w:r w:rsidRPr="00D636C2">
        <w:rPr>
          <w:rFonts w:asciiTheme="minorBidi" w:hAnsiTheme="minorBidi" w:cstheme="minorBidi"/>
          <w:sz w:val="22"/>
          <w:szCs w:val="22"/>
        </w:rPr>
        <w:t>persentase</w:t>
      </w:r>
      <w:proofErr w:type="spellEnd"/>
      <w:r w:rsidRPr="00D636C2">
        <w:rPr>
          <w:rFonts w:asciiTheme="minorBidi" w:hAnsiTheme="minorBidi" w:cstheme="minorBidi"/>
          <w:sz w:val="22"/>
          <w:szCs w:val="22"/>
        </w:rPr>
        <w:t xml:space="preserve"> </w:t>
      </w:r>
      <w:proofErr w:type="spellStart"/>
      <w:r w:rsidRPr="00D636C2">
        <w:rPr>
          <w:rFonts w:asciiTheme="minorBidi" w:hAnsiTheme="minorBidi" w:cstheme="minorBidi"/>
          <w:sz w:val="22"/>
          <w:szCs w:val="22"/>
        </w:rPr>
        <w:t>tingkat</w:t>
      </w:r>
      <w:proofErr w:type="spellEnd"/>
      <w:r w:rsidRPr="00D636C2">
        <w:rPr>
          <w:rFonts w:asciiTheme="minorBidi" w:hAnsiTheme="minorBidi" w:cstheme="minorBidi"/>
          <w:sz w:val="22"/>
          <w:szCs w:val="22"/>
        </w:rPr>
        <w:t xml:space="preserve"> </w:t>
      </w:r>
      <w:proofErr w:type="spellStart"/>
      <w:r w:rsidRPr="00D636C2">
        <w:rPr>
          <w:rFonts w:asciiTheme="minorBidi" w:hAnsiTheme="minorBidi" w:cstheme="minorBidi"/>
          <w:sz w:val="22"/>
          <w:szCs w:val="22"/>
        </w:rPr>
        <w:t>kesesuaian</w:t>
      </w:r>
      <w:proofErr w:type="spellEnd"/>
      <w:r w:rsidRPr="00D636C2">
        <w:rPr>
          <w:rFonts w:asciiTheme="minorBidi" w:hAnsiTheme="minorBidi" w:cstheme="minorBidi"/>
          <w:sz w:val="22"/>
          <w:szCs w:val="22"/>
        </w:rPr>
        <w:t xml:space="preserve"> </w:t>
      </w:r>
      <w:proofErr w:type="spellStart"/>
      <w:r w:rsidRPr="00D636C2">
        <w:rPr>
          <w:rFonts w:asciiTheme="minorBidi" w:hAnsiTheme="minorBidi" w:cstheme="minorBidi"/>
          <w:sz w:val="22"/>
          <w:szCs w:val="22"/>
        </w:rPr>
        <w:t>antara</w:t>
      </w:r>
      <w:proofErr w:type="spellEnd"/>
      <w:r w:rsidRPr="00D636C2">
        <w:rPr>
          <w:rFonts w:asciiTheme="minorBidi" w:hAnsiTheme="minorBidi" w:cstheme="minorBidi"/>
          <w:sz w:val="22"/>
          <w:szCs w:val="22"/>
        </w:rPr>
        <w:t xml:space="preserve"> </w:t>
      </w:r>
      <w:proofErr w:type="spellStart"/>
      <w:r w:rsidRPr="00D636C2">
        <w:rPr>
          <w:rFonts w:asciiTheme="minorBidi" w:hAnsiTheme="minorBidi" w:cstheme="minorBidi"/>
          <w:sz w:val="22"/>
          <w:szCs w:val="22"/>
        </w:rPr>
        <w:t>kinerja</w:t>
      </w:r>
      <w:proofErr w:type="spellEnd"/>
      <w:r w:rsidRPr="00D636C2">
        <w:rPr>
          <w:rFonts w:asciiTheme="minorBidi" w:hAnsiTheme="minorBidi" w:cstheme="minorBidi"/>
          <w:sz w:val="22"/>
          <w:szCs w:val="22"/>
        </w:rPr>
        <w:t xml:space="preserve"> </w:t>
      </w:r>
      <w:proofErr w:type="spellStart"/>
      <w:r w:rsidRPr="00D636C2">
        <w:rPr>
          <w:rFonts w:asciiTheme="minorBidi" w:hAnsiTheme="minorBidi" w:cstheme="minorBidi"/>
          <w:sz w:val="22"/>
          <w:szCs w:val="22"/>
        </w:rPr>
        <w:t>layanan</w:t>
      </w:r>
      <w:proofErr w:type="spellEnd"/>
      <w:r w:rsidRPr="00D636C2">
        <w:rPr>
          <w:rFonts w:asciiTheme="minorBidi" w:hAnsiTheme="minorBidi" w:cstheme="minorBidi"/>
          <w:sz w:val="22"/>
          <w:szCs w:val="22"/>
        </w:rPr>
        <w:t xml:space="preserve"> </w:t>
      </w:r>
      <w:proofErr w:type="spellStart"/>
      <w:r w:rsidRPr="00D636C2">
        <w:rPr>
          <w:rFonts w:asciiTheme="minorBidi" w:hAnsiTheme="minorBidi" w:cstheme="minorBidi"/>
          <w:sz w:val="22"/>
          <w:szCs w:val="22"/>
        </w:rPr>
        <w:t>elektronik</w:t>
      </w:r>
      <w:proofErr w:type="spellEnd"/>
      <w:r w:rsidRPr="00D636C2">
        <w:rPr>
          <w:rFonts w:asciiTheme="minorBidi" w:hAnsiTheme="minorBidi" w:cstheme="minorBidi"/>
          <w:sz w:val="22"/>
          <w:szCs w:val="22"/>
        </w:rPr>
        <w:t xml:space="preserve"> (</w:t>
      </w:r>
      <w:r w:rsidRPr="00D636C2">
        <w:rPr>
          <w:rFonts w:asciiTheme="minorBidi" w:hAnsiTheme="minorBidi" w:cstheme="minorBidi"/>
          <w:i/>
          <w:iCs/>
          <w:sz w:val="22"/>
          <w:szCs w:val="22"/>
        </w:rPr>
        <w:t>e-services</w:t>
      </w:r>
      <w:r w:rsidRPr="00D636C2">
        <w:rPr>
          <w:rFonts w:asciiTheme="minorBidi" w:hAnsiTheme="minorBidi" w:cstheme="minorBidi"/>
          <w:sz w:val="22"/>
          <w:szCs w:val="22"/>
        </w:rPr>
        <w:t xml:space="preserve">) </w:t>
      </w:r>
      <w:proofErr w:type="spellStart"/>
      <w:r w:rsidRPr="00D636C2">
        <w:rPr>
          <w:rFonts w:asciiTheme="minorBidi" w:hAnsiTheme="minorBidi" w:cstheme="minorBidi"/>
          <w:sz w:val="22"/>
          <w:szCs w:val="22"/>
        </w:rPr>
        <w:t>Kekayaan</w:t>
      </w:r>
      <w:proofErr w:type="spellEnd"/>
      <w:r w:rsidRPr="00D636C2">
        <w:rPr>
          <w:rFonts w:asciiTheme="minorBidi" w:hAnsiTheme="minorBidi" w:cstheme="minorBidi"/>
          <w:sz w:val="22"/>
          <w:szCs w:val="22"/>
        </w:rPr>
        <w:t xml:space="preserve"> </w:t>
      </w:r>
      <w:proofErr w:type="spellStart"/>
      <w:r w:rsidRPr="00D636C2">
        <w:rPr>
          <w:rFonts w:asciiTheme="minorBidi" w:hAnsiTheme="minorBidi" w:cstheme="minorBidi"/>
          <w:sz w:val="22"/>
          <w:szCs w:val="22"/>
        </w:rPr>
        <w:t>Intelektual</w:t>
      </w:r>
      <w:proofErr w:type="spellEnd"/>
      <w:r w:rsidRPr="00D636C2">
        <w:rPr>
          <w:rFonts w:asciiTheme="minorBidi" w:hAnsiTheme="minorBidi" w:cstheme="minorBidi"/>
          <w:sz w:val="22"/>
          <w:szCs w:val="22"/>
        </w:rPr>
        <w:t xml:space="preserve"> yang </w:t>
      </w:r>
      <w:proofErr w:type="spellStart"/>
      <w:r w:rsidRPr="00D636C2">
        <w:rPr>
          <w:rFonts w:asciiTheme="minorBidi" w:hAnsiTheme="minorBidi" w:cstheme="minorBidi"/>
          <w:sz w:val="22"/>
          <w:szCs w:val="22"/>
        </w:rPr>
        <w:t>diselenggarakan</w:t>
      </w:r>
      <w:proofErr w:type="spellEnd"/>
      <w:r w:rsidRPr="00D636C2">
        <w:rPr>
          <w:rFonts w:asciiTheme="minorBidi" w:hAnsiTheme="minorBidi" w:cstheme="minorBidi"/>
          <w:sz w:val="22"/>
          <w:szCs w:val="22"/>
        </w:rPr>
        <w:t xml:space="preserve"> oleh DJKI dan </w:t>
      </w:r>
      <w:proofErr w:type="spellStart"/>
      <w:r w:rsidRPr="00D636C2">
        <w:rPr>
          <w:rFonts w:asciiTheme="minorBidi" w:hAnsiTheme="minorBidi" w:cstheme="minorBidi"/>
          <w:sz w:val="22"/>
          <w:szCs w:val="22"/>
        </w:rPr>
        <w:t>harapan</w:t>
      </w:r>
      <w:proofErr w:type="spellEnd"/>
      <w:r w:rsidRPr="00D636C2">
        <w:rPr>
          <w:rFonts w:asciiTheme="minorBidi" w:hAnsiTheme="minorBidi" w:cstheme="minorBidi"/>
          <w:sz w:val="22"/>
          <w:szCs w:val="22"/>
        </w:rPr>
        <w:t xml:space="preserve"> </w:t>
      </w:r>
      <w:proofErr w:type="spellStart"/>
      <w:r w:rsidRPr="00D636C2">
        <w:rPr>
          <w:rFonts w:asciiTheme="minorBidi" w:hAnsiTheme="minorBidi" w:cstheme="minorBidi"/>
          <w:sz w:val="22"/>
          <w:szCs w:val="22"/>
        </w:rPr>
        <w:t>pengguna</w:t>
      </w:r>
      <w:proofErr w:type="spellEnd"/>
      <w:r w:rsidRPr="00D636C2">
        <w:rPr>
          <w:rFonts w:asciiTheme="minorBidi" w:hAnsiTheme="minorBidi" w:cstheme="minorBidi"/>
          <w:sz w:val="22"/>
          <w:szCs w:val="22"/>
        </w:rPr>
        <w:t xml:space="preserve"> </w:t>
      </w:r>
      <w:proofErr w:type="spellStart"/>
      <w:r w:rsidRPr="00D636C2">
        <w:rPr>
          <w:rFonts w:asciiTheme="minorBidi" w:hAnsiTheme="minorBidi" w:cstheme="minorBidi"/>
          <w:sz w:val="22"/>
          <w:szCs w:val="22"/>
        </w:rPr>
        <w:t>layanan</w:t>
      </w:r>
      <w:proofErr w:type="spellEnd"/>
      <w:r>
        <w:rPr>
          <w:rFonts w:asciiTheme="minorBidi" w:hAnsiTheme="minorBidi" w:cstheme="minorBidi"/>
          <w:sz w:val="22"/>
          <w:szCs w:val="22"/>
        </w:rPr>
        <w:t xml:space="preserve">, </w:t>
      </w:r>
      <w:proofErr w:type="spellStart"/>
      <w:r>
        <w:rPr>
          <w:rFonts w:asciiTheme="minorBidi" w:hAnsiTheme="minorBidi" w:cstheme="minorBidi"/>
          <w:sz w:val="22"/>
          <w:szCs w:val="22"/>
        </w:rPr>
        <w:t>yakni</w:t>
      </w:r>
      <w:proofErr w:type="spellEnd"/>
      <w:r>
        <w:rPr>
          <w:rFonts w:asciiTheme="minorBidi" w:hAnsiTheme="minorBidi" w:cstheme="minorBidi"/>
          <w:sz w:val="22"/>
          <w:szCs w:val="22"/>
        </w:rPr>
        <w:t xml:space="preserve"> </w:t>
      </w:r>
      <w:proofErr w:type="spellStart"/>
      <w:r w:rsidRPr="00D636C2">
        <w:rPr>
          <w:rFonts w:asciiTheme="minorBidi" w:hAnsiTheme="minorBidi" w:cstheme="minorBidi"/>
          <w:sz w:val="22"/>
          <w:szCs w:val="22"/>
        </w:rPr>
        <w:t>sebesar</w:t>
      </w:r>
      <w:proofErr w:type="spellEnd"/>
      <w:r w:rsidRPr="00D636C2">
        <w:rPr>
          <w:rFonts w:asciiTheme="minorBidi" w:hAnsiTheme="minorBidi" w:cstheme="minorBidi"/>
          <w:sz w:val="22"/>
          <w:szCs w:val="22"/>
        </w:rPr>
        <w:t xml:space="preserve"> 96%.</w:t>
      </w:r>
    </w:p>
    <w:p w14:paraId="1CFB0C74" w14:textId="6AD7F9CA" w:rsidR="0043104E" w:rsidRPr="0043104E" w:rsidRDefault="00D636C2" w:rsidP="0043104E">
      <w:pPr>
        <w:spacing w:after="160"/>
        <w:ind w:firstLine="567"/>
        <w:jc w:val="both"/>
        <w:rPr>
          <w:rFonts w:asciiTheme="minorBidi" w:hAnsiTheme="minorBidi" w:cstheme="minorBidi"/>
          <w:sz w:val="22"/>
          <w:szCs w:val="22"/>
        </w:rPr>
      </w:pPr>
      <w:r w:rsidRPr="00E9370F">
        <w:rPr>
          <w:noProof/>
        </w:rPr>
        <w:drawing>
          <wp:anchor distT="0" distB="0" distL="114300" distR="114300" simplePos="0" relativeHeight="251673600" behindDoc="0" locked="0" layoutInCell="1" allowOverlap="1" wp14:anchorId="7A96BB1B" wp14:editId="3784E6BC">
            <wp:simplePos x="0" y="0"/>
            <wp:positionH relativeFrom="column">
              <wp:posOffset>490220</wp:posOffset>
            </wp:positionH>
            <wp:positionV relativeFrom="paragraph">
              <wp:posOffset>44450</wp:posOffset>
            </wp:positionV>
            <wp:extent cx="2279152" cy="3619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6701" r="28651" b="12329"/>
                    <a:stretch/>
                  </pic:blipFill>
                  <pic:spPr bwMode="auto">
                    <a:xfrm>
                      <a:off x="0" y="0"/>
                      <a:ext cx="2279152" cy="361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466FF7" w14:textId="77777777" w:rsidR="00E84050" w:rsidRPr="0043104E" w:rsidRDefault="00E84050" w:rsidP="006E223E">
      <w:pPr>
        <w:spacing w:before="120"/>
        <w:ind w:firstLine="567"/>
        <w:jc w:val="both"/>
        <w:rPr>
          <w:rFonts w:ascii="Arial" w:hAnsi="Arial" w:cs="Arial"/>
          <w:bCs/>
          <w:sz w:val="22"/>
          <w:szCs w:val="22"/>
        </w:rPr>
      </w:pPr>
    </w:p>
    <w:p w14:paraId="17B2668B" w14:textId="77777777" w:rsidR="00D234D5" w:rsidRDefault="00D636C2" w:rsidP="00D234D5">
      <w:pPr>
        <w:ind w:firstLine="567"/>
        <w:jc w:val="both"/>
        <w:rPr>
          <w:rFonts w:asciiTheme="minorBidi" w:hAnsiTheme="minorBidi"/>
          <w:sz w:val="22"/>
          <w:szCs w:val="22"/>
        </w:rPr>
      </w:pPr>
      <w:r w:rsidRPr="00D636C2">
        <w:rPr>
          <w:rFonts w:asciiTheme="minorBidi" w:hAnsiTheme="minorBidi"/>
          <w:sz w:val="22"/>
          <w:szCs w:val="22"/>
        </w:rPr>
        <w:t xml:space="preserve">Menilik </w:t>
      </w:r>
      <w:proofErr w:type="spellStart"/>
      <w:r w:rsidRPr="00D636C2">
        <w:rPr>
          <w:rFonts w:asciiTheme="minorBidi" w:hAnsiTheme="minorBidi"/>
          <w:sz w:val="22"/>
          <w:szCs w:val="22"/>
        </w:rPr>
        <w:t>lebih</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dalam</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tingkat</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kesesuaian</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kualitas</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layanan</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diperoleh</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tentunya</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hal</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tersebut</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mengindikasikan</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bahwa</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masih</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terdapat</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kinerja</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aspek</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layanan</w:t>
      </w:r>
      <w:proofErr w:type="spellEnd"/>
      <w:r w:rsidRPr="00D636C2">
        <w:rPr>
          <w:rFonts w:asciiTheme="minorBidi" w:hAnsiTheme="minorBidi"/>
          <w:sz w:val="22"/>
          <w:szCs w:val="22"/>
        </w:rPr>
        <w:t xml:space="preserve"> yang </w:t>
      </w:r>
      <w:proofErr w:type="spellStart"/>
      <w:r w:rsidRPr="00D636C2">
        <w:rPr>
          <w:rFonts w:asciiTheme="minorBidi" w:hAnsiTheme="minorBidi"/>
          <w:sz w:val="22"/>
          <w:szCs w:val="22"/>
        </w:rPr>
        <w:t>belum</w:t>
      </w:r>
      <w:proofErr w:type="spellEnd"/>
      <w:r w:rsidRPr="00D636C2">
        <w:rPr>
          <w:rFonts w:asciiTheme="minorBidi" w:hAnsiTheme="minorBidi"/>
          <w:sz w:val="22"/>
          <w:szCs w:val="22"/>
        </w:rPr>
        <w:t xml:space="preserve"> </w:t>
      </w:r>
      <w:proofErr w:type="spellStart"/>
      <w:r w:rsidR="003C45CA">
        <w:rPr>
          <w:rFonts w:asciiTheme="minorBidi" w:hAnsiTheme="minorBidi"/>
          <w:sz w:val="22"/>
          <w:szCs w:val="22"/>
        </w:rPr>
        <w:t>sesuai</w:t>
      </w:r>
      <w:proofErr w:type="spellEnd"/>
      <w:r w:rsidR="003C45CA">
        <w:rPr>
          <w:rFonts w:asciiTheme="minorBidi" w:hAnsiTheme="minorBidi"/>
          <w:sz w:val="22"/>
          <w:szCs w:val="22"/>
        </w:rPr>
        <w:t xml:space="preserve"> </w:t>
      </w:r>
      <w:proofErr w:type="spellStart"/>
      <w:r w:rsidR="003C45CA">
        <w:rPr>
          <w:rFonts w:asciiTheme="minorBidi" w:hAnsiTheme="minorBidi"/>
          <w:sz w:val="22"/>
          <w:szCs w:val="22"/>
        </w:rPr>
        <w:t>dengan</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harapan</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pengguna</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layanan</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Sebagaimana</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hasil</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penghitungan</w:t>
      </w:r>
      <w:proofErr w:type="spellEnd"/>
      <w:r w:rsidRPr="00D636C2">
        <w:rPr>
          <w:rFonts w:asciiTheme="minorBidi" w:hAnsiTheme="minorBidi"/>
          <w:sz w:val="22"/>
          <w:szCs w:val="22"/>
        </w:rPr>
        <w:t xml:space="preserve"> </w:t>
      </w:r>
      <w:proofErr w:type="spellStart"/>
      <w:r w:rsidR="003C45CA">
        <w:rPr>
          <w:rFonts w:asciiTheme="minorBidi" w:hAnsiTheme="minorBidi"/>
          <w:sz w:val="22"/>
          <w:szCs w:val="22"/>
        </w:rPr>
        <w:t>nilai</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kesenjangan</w:t>
      </w:r>
      <w:proofErr w:type="spellEnd"/>
      <w:r w:rsidRPr="00D636C2">
        <w:rPr>
          <w:rFonts w:asciiTheme="minorBidi" w:hAnsiTheme="minorBidi"/>
          <w:sz w:val="22"/>
          <w:szCs w:val="22"/>
        </w:rPr>
        <w:t xml:space="preserve"> (</w:t>
      </w:r>
      <w:r w:rsidRPr="00D636C2">
        <w:rPr>
          <w:rFonts w:asciiTheme="minorBidi" w:hAnsiTheme="minorBidi"/>
          <w:i/>
          <w:iCs/>
          <w:sz w:val="22"/>
          <w:szCs w:val="22"/>
        </w:rPr>
        <w:t>gap score</w:t>
      </w:r>
      <w:r w:rsidRPr="00D636C2">
        <w:rPr>
          <w:rFonts w:asciiTheme="minorBidi" w:hAnsiTheme="minorBidi"/>
          <w:sz w:val="22"/>
          <w:szCs w:val="22"/>
        </w:rPr>
        <w:t xml:space="preserve">) </w:t>
      </w:r>
      <w:proofErr w:type="spellStart"/>
      <w:r w:rsidRPr="00D636C2">
        <w:rPr>
          <w:rFonts w:asciiTheme="minorBidi" w:hAnsiTheme="minorBidi"/>
          <w:sz w:val="22"/>
          <w:szCs w:val="22"/>
        </w:rPr>
        <w:t>secara</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keseluruhan</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diperoleh</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nilai</w:t>
      </w:r>
      <w:proofErr w:type="spellEnd"/>
      <w:r w:rsidRPr="00D636C2">
        <w:rPr>
          <w:rFonts w:asciiTheme="minorBidi" w:hAnsiTheme="minorBidi"/>
          <w:sz w:val="22"/>
          <w:szCs w:val="22"/>
        </w:rPr>
        <w:t xml:space="preserve"> rata-rata </w:t>
      </w:r>
      <w:proofErr w:type="spellStart"/>
      <w:r w:rsidRPr="00D636C2">
        <w:rPr>
          <w:rFonts w:asciiTheme="minorBidi" w:hAnsiTheme="minorBidi"/>
          <w:sz w:val="22"/>
          <w:szCs w:val="22"/>
        </w:rPr>
        <w:t>tingkat</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kesenjangan</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sebesar</w:t>
      </w:r>
      <w:proofErr w:type="spellEnd"/>
      <w:r w:rsidRPr="00D636C2">
        <w:rPr>
          <w:rFonts w:asciiTheme="minorBidi" w:hAnsiTheme="minorBidi"/>
          <w:sz w:val="22"/>
          <w:szCs w:val="22"/>
        </w:rPr>
        <w:t xml:space="preserve"> -0,24. </w:t>
      </w:r>
      <w:proofErr w:type="spellStart"/>
      <w:r w:rsidRPr="00D636C2">
        <w:rPr>
          <w:rFonts w:asciiTheme="minorBidi" w:hAnsiTheme="minorBidi"/>
          <w:sz w:val="22"/>
          <w:szCs w:val="22"/>
        </w:rPr>
        <w:t>Artinya</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kesenjangan</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kualitas</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layanan</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terjadi</w:t>
      </w:r>
      <w:proofErr w:type="spellEnd"/>
      <w:r w:rsidRPr="00D636C2">
        <w:rPr>
          <w:rFonts w:asciiTheme="minorBidi" w:hAnsiTheme="minorBidi"/>
          <w:sz w:val="22"/>
          <w:szCs w:val="22"/>
        </w:rPr>
        <w:t xml:space="preserve"> </w:t>
      </w:r>
      <w:proofErr w:type="spellStart"/>
      <w:r w:rsidR="003C45CA">
        <w:rPr>
          <w:rFonts w:asciiTheme="minorBidi" w:hAnsiTheme="minorBidi"/>
          <w:sz w:val="22"/>
          <w:szCs w:val="22"/>
        </w:rPr>
        <w:t>masih</w:t>
      </w:r>
      <w:proofErr w:type="spellEnd"/>
      <w:r w:rsidR="003C45CA">
        <w:rPr>
          <w:rFonts w:asciiTheme="minorBidi" w:hAnsiTheme="minorBidi"/>
          <w:sz w:val="22"/>
          <w:szCs w:val="22"/>
        </w:rPr>
        <w:t xml:space="preserve"> </w:t>
      </w:r>
      <w:proofErr w:type="spellStart"/>
      <w:r w:rsidR="003C45CA">
        <w:rPr>
          <w:rFonts w:asciiTheme="minorBidi" w:hAnsiTheme="minorBidi"/>
          <w:sz w:val="22"/>
          <w:szCs w:val="22"/>
        </w:rPr>
        <w:t>cukup</w:t>
      </w:r>
      <w:proofErr w:type="spellEnd"/>
      <w:r w:rsidR="003C45CA">
        <w:rPr>
          <w:rFonts w:asciiTheme="minorBidi" w:hAnsiTheme="minorBidi"/>
          <w:sz w:val="22"/>
          <w:szCs w:val="22"/>
        </w:rPr>
        <w:t xml:space="preserve"> </w:t>
      </w:r>
      <w:proofErr w:type="spellStart"/>
      <w:r w:rsidR="003C45CA">
        <w:rPr>
          <w:rFonts w:asciiTheme="minorBidi" w:hAnsiTheme="minorBidi"/>
          <w:sz w:val="22"/>
          <w:szCs w:val="22"/>
        </w:rPr>
        <w:t>signifikan</w:t>
      </w:r>
      <w:proofErr w:type="spellEnd"/>
      <w:r w:rsidR="003C45CA">
        <w:rPr>
          <w:rFonts w:asciiTheme="minorBidi" w:hAnsiTheme="minorBidi"/>
          <w:sz w:val="22"/>
          <w:szCs w:val="22"/>
        </w:rPr>
        <w:t xml:space="preserve">. Selain </w:t>
      </w:r>
      <w:proofErr w:type="spellStart"/>
      <w:r w:rsidR="003C45CA">
        <w:rPr>
          <w:rFonts w:asciiTheme="minorBidi" w:hAnsiTheme="minorBidi"/>
          <w:sz w:val="22"/>
          <w:szCs w:val="22"/>
        </w:rPr>
        <w:t>itu</w:t>
      </w:r>
      <w:proofErr w:type="spellEnd"/>
      <w:r w:rsidR="003C45CA">
        <w:rPr>
          <w:rFonts w:asciiTheme="minorBidi" w:hAnsiTheme="minorBidi"/>
          <w:sz w:val="22"/>
          <w:szCs w:val="22"/>
        </w:rPr>
        <w:t>,</w:t>
      </w:r>
      <w:r w:rsidRPr="00D636C2">
        <w:rPr>
          <w:rFonts w:asciiTheme="minorBidi" w:hAnsiTheme="minorBidi"/>
          <w:sz w:val="22"/>
          <w:szCs w:val="22"/>
        </w:rPr>
        <w:t xml:space="preserve"> </w:t>
      </w:r>
      <w:proofErr w:type="spellStart"/>
      <w:r w:rsidRPr="00D636C2">
        <w:rPr>
          <w:rFonts w:asciiTheme="minorBidi" w:hAnsiTheme="minorBidi"/>
          <w:sz w:val="22"/>
          <w:szCs w:val="22"/>
        </w:rPr>
        <w:t>terlihat</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bahwa</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kesenjan</w:t>
      </w:r>
      <w:r w:rsidR="003C45CA">
        <w:rPr>
          <w:rFonts w:asciiTheme="minorBidi" w:hAnsiTheme="minorBidi"/>
          <w:sz w:val="22"/>
          <w:szCs w:val="22"/>
        </w:rPr>
        <w:t>g</w:t>
      </w:r>
      <w:r w:rsidRPr="00D636C2">
        <w:rPr>
          <w:rFonts w:asciiTheme="minorBidi" w:hAnsiTheme="minorBidi"/>
          <w:sz w:val="22"/>
          <w:szCs w:val="22"/>
        </w:rPr>
        <w:t>an</w:t>
      </w:r>
      <w:proofErr w:type="spellEnd"/>
      <w:r w:rsidRPr="00D636C2">
        <w:rPr>
          <w:rFonts w:asciiTheme="minorBidi" w:hAnsiTheme="minorBidi"/>
          <w:sz w:val="22"/>
          <w:szCs w:val="22"/>
        </w:rPr>
        <w:t xml:space="preserve"> </w:t>
      </w:r>
      <w:proofErr w:type="spellStart"/>
      <w:r w:rsidR="003C45CA">
        <w:rPr>
          <w:rFonts w:asciiTheme="minorBidi" w:hAnsiTheme="minorBidi"/>
          <w:sz w:val="22"/>
          <w:szCs w:val="22"/>
        </w:rPr>
        <w:t>kualitas</w:t>
      </w:r>
      <w:proofErr w:type="spellEnd"/>
      <w:r w:rsidR="003C45CA">
        <w:rPr>
          <w:rFonts w:asciiTheme="minorBidi" w:hAnsiTheme="minorBidi"/>
          <w:sz w:val="22"/>
          <w:szCs w:val="22"/>
        </w:rPr>
        <w:t xml:space="preserve"> </w:t>
      </w:r>
      <w:proofErr w:type="spellStart"/>
      <w:r w:rsidR="003C45CA">
        <w:rPr>
          <w:rFonts w:asciiTheme="minorBidi" w:hAnsiTheme="minorBidi"/>
          <w:sz w:val="22"/>
          <w:szCs w:val="22"/>
        </w:rPr>
        <w:t>layanan</w:t>
      </w:r>
      <w:proofErr w:type="spellEnd"/>
      <w:r w:rsidR="003C45CA">
        <w:rPr>
          <w:rFonts w:asciiTheme="minorBidi" w:hAnsiTheme="minorBidi"/>
          <w:sz w:val="22"/>
          <w:szCs w:val="22"/>
        </w:rPr>
        <w:t xml:space="preserve"> </w:t>
      </w:r>
      <w:r w:rsidRPr="00D636C2">
        <w:rPr>
          <w:rFonts w:asciiTheme="minorBidi" w:hAnsiTheme="minorBidi"/>
          <w:sz w:val="22"/>
          <w:szCs w:val="22"/>
        </w:rPr>
        <w:t>yang</w:t>
      </w:r>
      <w:r w:rsidR="003C45CA">
        <w:rPr>
          <w:rFonts w:asciiTheme="minorBidi" w:hAnsiTheme="minorBidi"/>
          <w:sz w:val="22"/>
          <w:szCs w:val="22"/>
        </w:rPr>
        <w:t xml:space="preserve"> </w:t>
      </w:r>
      <w:proofErr w:type="spellStart"/>
      <w:r w:rsidR="003C45CA">
        <w:rPr>
          <w:rFonts w:asciiTheme="minorBidi" w:hAnsiTheme="minorBidi"/>
          <w:sz w:val="22"/>
          <w:szCs w:val="22"/>
        </w:rPr>
        <w:t>terjadi</w:t>
      </w:r>
      <w:proofErr w:type="spellEnd"/>
      <w:r w:rsidR="003C45CA">
        <w:rPr>
          <w:rFonts w:asciiTheme="minorBidi" w:hAnsiTheme="minorBidi"/>
          <w:sz w:val="22"/>
          <w:szCs w:val="22"/>
        </w:rPr>
        <w:t>,</w:t>
      </w:r>
      <w:r w:rsidRPr="00D636C2">
        <w:rPr>
          <w:rFonts w:asciiTheme="minorBidi" w:hAnsiTheme="minorBidi"/>
          <w:sz w:val="22"/>
          <w:szCs w:val="22"/>
        </w:rPr>
        <w:t xml:space="preserve"> </w:t>
      </w:r>
      <w:proofErr w:type="spellStart"/>
      <w:r w:rsidRPr="00D636C2">
        <w:rPr>
          <w:rFonts w:asciiTheme="minorBidi" w:hAnsiTheme="minorBidi"/>
          <w:sz w:val="22"/>
          <w:szCs w:val="22"/>
        </w:rPr>
        <w:t>menyebar</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ke</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seluruh</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dimensi</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serta</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aspek</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layanan</w:t>
      </w:r>
      <w:proofErr w:type="spellEnd"/>
      <w:r w:rsidRPr="00D636C2">
        <w:rPr>
          <w:rFonts w:asciiTheme="minorBidi" w:hAnsiTheme="minorBidi"/>
          <w:sz w:val="22"/>
          <w:szCs w:val="22"/>
        </w:rPr>
        <w:t xml:space="preserve">. </w:t>
      </w:r>
      <w:proofErr w:type="spellStart"/>
      <w:r w:rsidR="003C45CA">
        <w:rPr>
          <w:rFonts w:asciiTheme="minorBidi" w:hAnsiTheme="minorBidi"/>
          <w:sz w:val="22"/>
          <w:szCs w:val="22"/>
        </w:rPr>
        <w:t>Kendati</w:t>
      </w:r>
      <w:proofErr w:type="spellEnd"/>
      <w:r w:rsidR="003C45CA">
        <w:rPr>
          <w:rFonts w:asciiTheme="minorBidi" w:hAnsiTheme="minorBidi"/>
          <w:sz w:val="22"/>
          <w:szCs w:val="22"/>
        </w:rPr>
        <w:t xml:space="preserve"> </w:t>
      </w:r>
      <w:proofErr w:type="spellStart"/>
      <w:r w:rsidR="003C45CA">
        <w:rPr>
          <w:rFonts w:asciiTheme="minorBidi" w:hAnsiTheme="minorBidi"/>
          <w:sz w:val="22"/>
          <w:szCs w:val="22"/>
        </w:rPr>
        <w:t>demikian</w:t>
      </w:r>
      <w:proofErr w:type="spellEnd"/>
      <w:r w:rsidR="003C45CA">
        <w:rPr>
          <w:rFonts w:asciiTheme="minorBidi" w:hAnsiTheme="minorBidi"/>
          <w:sz w:val="22"/>
          <w:szCs w:val="22"/>
        </w:rPr>
        <w:t xml:space="preserve">, </w:t>
      </w:r>
      <w:proofErr w:type="spellStart"/>
      <w:r w:rsidR="003C45CA">
        <w:rPr>
          <w:rFonts w:asciiTheme="minorBidi" w:hAnsiTheme="minorBidi"/>
          <w:sz w:val="22"/>
          <w:szCs w:val="22"/>
        </w:rPr>
        <w:t>k</w:t>
      </w:r>
      <w:r w:rsidRPr="00D636C2">
        <w:rPr>
          <w:rFonts w:asciiTheme="minorBidi" w:hAnsiTheme="minorBidi"/>
          <w:sz w:val="22"/>
          <w:szCs w:val="22"/>
        </w:rPr>
        <w:t>esenjangan</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cukup</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mencolok</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terjadi</w:t>
      </w:r>
      <w:proofErr w:type="spellEnd"/>
      <w:r w:rsidRPr="00D636C2">
        <w:rPr>
          <w:rFonts w:asciiTheme="minorBidi" w:hAnsiTheme="minorBidi"/>
          <w:sz w:val="22"/>
          <w:szCs w:val="22"/>
        </w:rPr>
        <w:t xml:space="preserve"> pada </w:t>
      </w:r>
      <w:proofErr w:type="spellStart"/>
      <w:r w:rsidRPr="00D636C2">
        <w:rPr>
          <w:rFonts w:asciiTheme="minorBidi" w:hAnsiTheme="minorBidi"/>
          <w:sz w:val="22"/>
          <w:szCs w:val="22"/>
        </w:rPr>
        <w:t>dimensi</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dukungan</w:t>
      </w:r>
      <w:proofErr w:type="spellEnd"/>
      <w:r w:rsidRPr="00D636C2">
        <w:rPr>
          <w:rFonts w:asciiTheme="minorBidi" w:hAnsiTheme="minorBidi"/>
          <w:sz w:val="22"/>
          <w:szCs w:val="22"/>
        </w:rPr>
        <w:t xml:space="preserve"> </w:t>
      </w:r>
      <w:proofErr w:type="spellStart"/>
      <w:r w:rsidRPr="00D636C2">
        <w:rPr>
          <w:rFonts w:asciiTheme="minorBidi" w:hAnsiTheme="minorBidi"/>
          <w:sz w:val="22"/>
          <w:szCs w:val="22"/>
        </w:rPr>
        <w:t>terhadap</w:t>
      </w:r>
      <w:proofErr w:type="spellEnd"/>
      <w:r w:rsidRPr="00D636C2">
        <w:rPr>
          <w:rFonts w:asciiTheme="minorBidi" w:hAnsiTheme="minorBidi"/>
          <w:sz w:val="22"/>
          <w:szCs w:val="22"/>
        </w:rPr>
        <w:t xml:space="preserve"> </w:t>
      </w:r>
      <w:proofErr w:type="spellStart"/>
      <w:r w:rsidRPr="003C45CA">
        <w:rPr>
          <w:rFonts w:asciiTheme="minorBidi" w:hAnsiTheme="minorBidi"/>
          <w:sz w:val="22"/>
          <w:szCs w:val="22"/>
        </w:rPr>
        <w:t>publik</w:t>
      </w:r>
      <w:proofErr w:type="spellEnd"/>
      <w:r w:rsidRPr="003C45CA">
        <w:rPr>
          <w:rFonts w:asciiTheme="minorBidi" w:hAnsiTheme="minorBidi"/>
          <w:sz w:val="22"/>
          <w:szCs w:val="22"/>
        </w:rPr>
        <w:t xml:space="preserve"> </w:t>
      </w:r>
      <w:proofErr w:type="spellStart"/>
      <w:r w:rsidRPr="003C45CA">
        <w:rPr>
          <w:rFonts w:asciiTheme="minorBidi" w:hAnsiTheme="minorBidi"/>
          <w:sz w:val="22"/>
          <w:szCs w:val="22"/>
        </w:rPr>
        <w:t>pengguna</w:t>
      </w:r>
      <w:proofErr w:type="spellEnd"/>
      <w:r w:rsidRPr="003C45CA">
        <w:rPr>
          <w:rFonts w:asciiTheme="minorBidi" w:hAnsiTheme="minorBidi"/>
          <w:sz w:val="22"/>
          <w:szCs w:val="22"/>
        </w:rPr>
        <w:t xml:space="preserve"> </w:t>
      </w:r>
      <w:proofErr w:type="spellStart"/>
      <w:r w:rsidRPr="003C45CA">
        <w:rPr>
          <w:rFonts w:asciiTheme="minorBidi" w:hAnsiTheme="minorBidi"/>
          <w:sz w:val="22"/>
          <w:szCs w:val="22"/>
        </w:rPr>
        <w:t>layanan</w:t>
      </w:r>
      <w:proofErr w:type="spellEnd"/>
      <w:r w:rsidRPr="003C45CA">
        <w:rPr>
          <w:rFonts w:asciiTheme="minorBidi" w:hAnsiTheme="minorBidi"/>
          <w:sz w:val="22"/>
          <w:szCs w:val="22"/>
        </w:rPr>
        <w:t xml:space="preserve"> (CS-</w:t>
      </w:r>
      <w:r w:rsidRPr="003C45CA">
        <w:rPr>
          <w:rFonts w:asciiTheme="minorBidi" w:hAnsiTheme="minorBidi"/>
          <w:i/>
          <w:iCs/>
          <w:sz w:val="22"/>
          <w:szCs w:val="22"/>
        </w:rPr>
        <w:t>citizens support</w:t>
      </w:r>
      <w:r w:rsidR="0044544F">
        <w:rPr>
          <w:rFonts w:asciiTheme="minorBidi" w:hAnsiTheme="minorBidi"/>
          <w:i/>
          <w:iCs/>
          <w:sz w:val="22"/>
          <w:szCs w:val="22"/>
        </w:rPr>
        <w:t xml:space="preserve">, </w:t>
      </w:r>
      <w:r w:rsidR="0044544F" w:rsidRPr="0044544F">
        <w:rPr>
          <w:rFonts w:asciiTheme="minorBidi" w:hAnsiTheme="minorBidi"/>
          <w:i/>
          <w:iCs/>
          <w:sz w:val="22"/>
          <w:szCs w:val="22"/>
        </w:rPr>
        <w:t>gap score</w:t>
      </w:r>
      <w:r w:rsidR="0044544F">
        <w:rPr>
          <w:rFonts w:asciiTheme="minorBidi" w:hAnsiTheme="minorBidi"/>
          <w:i/>
          <w:iCs/>
          <w:sz w:val="22"/>
          <w:szCs w:val="22"/>
        </w:rPr>
        <w:t xml:space="preserve"> </w:t>
      </w:r>
      <w:r w:rsidR="0044544F">
        <w:rPr>
          <w:rFonts w:asciiTheme="minorBidi" w:hAnsiTheme="minorBidi"/>
          <w:sz w:val="22"/>
          <w:szCs w:val="22"/>
        </w:rPr>
        <w:t>-0,29</w:t>
      </w:r>
      <w:r w:rsidRPr="003C45CA">
        <w:rPr>
          <w:rFonts w:asciiTheme="minorBidi" w:hAnsiTheme="minorBidi"/>
          <w:sz w:val="22"/>
          <w:szCs w:val="22"/>
        </w:rPr>
        <w:t xml:space="preserve">) dan </w:t>
      </w:r>
      <w:proofErr w:type="spellStart"/>
      <w:r w:rsidRPr="003C45CA">
        <w:rPr>
          <w:rFonts w:asciiTheme="minorBidi" w:hAnsiTheme="minorBidi"/>
          <w:bCs/>
          <w:color w:val="000000" w:themeColor="text1"/>
          <w:sz w:val="22"/>
          <w:szCs w:val="22"/>
        </w:rPr>
        <w:t>dimensi</w:t>
      </w:r>
      <w:proofErr w:type="spellEnd"/>
      <w:r w:rsidRPr="003C45CA">
        <w:rPr>
          <w:rFonts w:asciiTheme="minorBidi" w:hAnsiTheme="minorBidi"/>
          <w:bCs/>
          <w:color w:val="000000" w:themeColor="text1"/>
          <w:sz w:val="22"/>
          <w:szCs w:val="22"/>
        </w:rPr>
        <w:t xml:space="preserve"> </w:t>
      </w:r>
      <w:proofErr w:type="spellStart"/>
      <w:r w:rsidRPr="003C45CA">
        <w:rPr>
          <w:rFonts w:asciiTheme="minorBidi" w:hAnsiTheme="minorBidi"/>
          <w:bCs/>
          <w:color w:val="000000" w:themeColor="text1"/>
          <w:sz w:val="22"/>
          <w:szCs w:val="22"/>
        </w:rPr>
        <w:t>efisiensi</w:t>
      </w:r>
      <w:proofErr w:type="spellEnd"/>
      <w:r w:rsidRPr="003C45CA">
        <w:rPr>
          <w:rFonts w:asciiTheme="minorBidi" w:hAnsiTheme="minorBidi"/>
          <w:bCs/>
          <w:color w:val="000000" w:themeColor="text1"/>
          <w:sz w:val="22"/>
          <w:szCs w:val="22"/>
        </w:rPr>
        <w:t xml:space="preserve"> (EF-</w:t>
      </w:r>
      <w:r w:rsidRPr="003C45CA">
        <w:rPr>
          <w:rFonts w:asciiTheme="minorBidi" w:hAnsiTheme="minorBidi"/>
          <w:bCs/>
          <w:i/>
          <w:iCs/>
          <w:color w:val="000000" w:themeColor="text1"/>
          <w:sz w:val="22"/>
          <w:szCs w:val="22"/>
        </w:rPr>
        <w:t>Efficiency</w:t>
      </w:r>
      <w:r w:rsidR="0044544F">
        <w:rPr>
          <w:rFonts w:asciiTheme="minorBidi" w:hAnsiTheme="minorBidi"/>
          <w:bCs/>
          <w:i/>
          <w:iCs/>
          <w:color w:val="000000" w:themeColor="text1"/>
          <w:sz w:val="22"/>
          <w:szCs w:val="22"/>
        </w:rPr>
        <w:t xml:space="preserve">, </w:t>
      </w:r>
      <w:r w:rsidR="0044544F" w:rsidRPr="0044544F">
        <w:rPr>
          <w:rFonts w:asciiTheme="minorBidi" w:hAnsiTheme="minorBidi"/>
          <w:i/>
          <w:iCs/>
          <w:sz w:val="22"/>
          <w:szCs w:val="22"/>
        </w:rPr>
        <w:t>gap score</w:t>
      </w:r>
      <w:r w:rsidR="0044544F">
        <w:rPr>
          <w:rFonts w:asciiTheme="minorBidi" w:hAnsiTheme="minorBidi"/>
          <w:i/>
          <w:iCs/>
          <w:sz w:val="22"/>
          <w:szCs w:val="22"/>
        </w:rPr>
        <w:t xml:space="preserve"> </w:t>
      </w:r>
      <w:r w:rsidR="0044544F">
        <w:rPr>
          <w:rFonts w:asciiTheme="minorBidi" w:hAnsiTheme="minorBidi"/>
          <w:sz w:val="22"/>
          <w:szCs w:val="22"/>
        </w:rPr>
        <w:t>-0,26</w:t>
      </w:r>
      <w:r w:rsidRPr="003C45CA">
        <w:rPr>
          <w:rFonts w:asciiTheme="minorBidi" w:hAnsiTheme="minorBidi"/>
          <w:bCs/>
          <w:color w:val="000000" w:themeColor="text1"/>
          <w:sz w:val="22"/>
          <w:szCs w:val="22"/>
        </w:rPr>
        <w:t xml:space="preserve">). </w:t>
      </w:r>
      <w:proofErr w:type="spellStart"/>
      <w:r w:rsidRPr="003C45CA">
        <w:rPr>
          <w:rFonts w:asciiTheme="minorBidi" w:hAnsiTheme="minorBidi"/>
          <w:bCs/>
          <w:color w:val="000000" w:themeColor="text1"/>
          <w:sz w:val="22"/>
          <w:szCs w:val="22"/>
        </w:rPr>
        <w:t>Dengan</w:t>
      </w:r>
      <w:proofErr w:type="spellEnd"/>
      <w:r w:rsidRPr="003C45CA">
        <w:rPr>
          <w:rFonts w:asciiTheme="minorBidi" w:hAnsiTheme="minorBidi"/>
          <w:bCs/>
          <w:color w:val="000000" w:themeColor="text1"/>
          <w:sz w:val="22"/>
          <w:szCs w:val="22"/>
        </w:rPr>
        <w:t xml:space="preserve"> </w:t>
      </w:r>
      <w:proofErr w:type="spellStart"/>
      <w:r w:rsidR="0044544F">
        <w:rPr>
          <w:rFonts w:asciiTheme="minorBidi" w:hAnsiTheme="minorBidi"/>
          <w:bCs/>
          <w:color w:val="000000" w:themeColor="text1"/>
          <w:sz w:val="22"/>
          <w:szCs w:val="22"/>
        </w:rPr>
        <w:t>tingkat</w:t>
      </w:r>
      <w:proofErr w:type="spellEnd"/>
      <w:r w:rsidR="0044544F">
        <w:rPr>
          <w:rFonts w:asciiTheme="minorBidi" w:hAnsiTheme="minorBidi"/>
          <w:bCs/>
          <w:color w:val="000000" w:themeColor="text1"/>
          <w:sz w:val="22"/>
          <w:szCs w:val="22"/>
        </w:rPr>
        <w:t xml:space="preserve"> </w:t>
      </w:r>
      <w:proofErr w:type="spellStart"/>
      <w:r w:rsidR="0044544F">
        <w:rPr>
          <w:rFonts w:asciiTheme="minorBidi" w:hAnsiTheme="minorBidi"/>
          <w:bCs/>
          <w:color w:val="000000" w:themeColor="text1"/>
          <w:sz w:val="22"/>
          <w:szCs w:val="22"/>
        </w:rPr>
        <w:t>kesenjangan</w:t>
      </w:r>
      <w:proofErr w:type="spellEnd"/>
      <w:r w:rsidR="0044544F">
        <w:rPr>
          <w:rFonts w:asciiTheme="minorBidi" w:hAnsiTheme="minorBidi"/>
          <w:bCs/>
          <w:color w:val="000000" w:themeColor="text1"/>
          <w:sz w:val="22"/>
          <w:szCs w:val="22"/>
        </w:rPr>
        <w:t xml:space="preserve"> yang</w:t>
      </w:r>
      <w:r w:rsidR="003C45CA" w:rsidRPr="003C45CA">
        <w:rPr>
          <w:rFonts w:asciiTheme="minorBidi" w:hAnsiTheme="minorBidi"/>
          <w:sz w:val="22"/>
          <w:szCs w:val="22"/>
        </w:rPr>
        <w:t xml:space="preserve"> </w:t>
      </w:r>
      <w:proofErr w:type="spellStart"/>
      <w:r w:rsidR="003C45CA" w:rsidRPr="003C45CA">
        <w:rPr>
          <w:rFonts w:asciiTheme="minorBidi" w:hAnsiTheme="minorBidi"/>
          <w:sz w:val="22"/>
          <w:szCs w:val="22"/>
        </w:rPr>
        <w:t>lebih</w:t>
      </w:r>
      <w:proofErr w:type="spellEnd"/>
      <w:r w:rsidR="003C45CA" w:rsidRPr="003C45CA">
        <w:rPr>
          <w:rFonts w:asciiTheme="minorBidi" w:hAnsiTheme="minorBidi"/>
          <w:sz w:val="22"/>
          <w:szCs w:val="22"/>
        </w:rPr>
        <w:t xml:space="preserve"> </w:t>
      </w:r>
      <w:proofErr w:type="spellStart"/>
      <w:r w:rsidR="003C45CA" w:rsidRPr="003C45CA">
        <w:rPr>
          <w:rFonts w:asciiTheme="minorBidi" w:hAnsiTheme="minorBidi"/>
          <w:sz w:val="22"/>
          <w:szCs w:val="22"/>
        </w:rPr>
        <w:t>besar</w:t>
      </w:r>
      <w:proofErr w:type="spellEnd"/>
      <w:r w:rsidR="003C45CA" w:rsidRPr="003C45CA">
        <w:rPr>
          <w:rFonts w:asciiTheme="minorBidi" w:hAnsiTheme="minorBidi"/>
          <w:sz w:val="22"/>
          <w:szCs w:val="22"/>
        </w:rPr>
        <w:t xml:space="preserve"> </w:t>
      </w:r>
      <w:proofErr w:type="spellStart"/>
      <w:r w:rsidR="003C45CA" w:rsidRPr="003C45CA">
        <w:rPr>
          <w:rFonts w:asciiTheme="minorBidi" w:hAnsiTheme="minorBidi"/>
          <w:sz w:val="22"/>
          <w:szCs w:val="22"/>
        </w:rPr>
        <w:t>dari</w:t>
      </w:r>
      <w:proofErr w:type="spellEnd"/>
      <w:r w:rsidR="003C45CA" w:rsidRPr="003C45CA">
        <w:rPr>
          <w:rFonts w:asciiTheme="minorBidi" w:hAnsiTheme="minorBidi"/>
          <w:sz w:val="22"/>
          <w:szCs w:val="22"/>
        </w:rPr>
        <w:t xml:space="preserve"> </w:t>
      </w:r>
      <w:proofErr w:type="spellStart"/>
      <w:r w:rsidR="003C45CA" w:rsidRPr="003C45CA">
        <w:rPr>
          <w:rFonts w:asciiTheme="minorBidi" w:hAnsiTheme="minorBidi"/>
          <w:sz w:val="22"/>
          <w:szCs w:val="22"/>
        </w:rPr>
        <w:t>nilai</w:t>
      </w:r>
      <w:proofErr w:type="spellEnd"/>
      <w:r w:rsidR="003C45CA" w:rsidRPr="003C45CA">
        <w:rPr>
          <w:rFonts w:asciiTheme="minorBidi" w:hAnsiTheme="minorBidi"/>
          <w:sz w:val="22"/>
          <w:szCs w:val="22"/>
        </w:rPr>
        <w:t xml:space="preserve"> rata-rata (&gt;-0,24)</w:t>
      </w:r>
      <w:r w:rsidR="003C45CA">
        <w:rPr>
          <w:rFonts w:asciiTheme="minorBidi" w:hAnsiTheme="minorBidi"/>
          <w:sz w:val="22"/>
          <w:szCs w:val="22"/>
        </w:rPr>
        <w:t xml:space="preserve">. Hal </w:t>
      </w:r>
      <w:proofErr w:type="spellStart"/>
      <w:r w:rsidR="0044544F">
        <w:rPr>
          <w:rFonts w:asciiTheme="minorBidi" w:hAnsiTheme="minorBidi"/>
          <w:sz w:val="22"/>
          <w:szCs w:val="22"/>
        </w:rPr>
        <w:t>tersebut</w:t>
      </w:r>
      <w:proofErr w:type="spellEnd"/>
      <w:r w:rsidR="003C45CA">
        <w:rPr>
          <w:rFonts w:asciiTheme="minorBidi" w:hAnsiTheme="minorBidi"/>
          <w:sz w:val="22"/>
          <w:szCs w:val="22"/>
        </w:rPr>
        <w:t xml:space="preserve"> </w:t>
      </w:r>
      <w:proofErr w:type="spellStart"/>
      <w:r w:rsidR="003C45CA">
        <w:rPr>
          <w:rFonts w:asciiTheme="minorBidi" w:hAnsiTheme="minorBidi"/>
          <w:sz w:val="22"/>
          <w:szCs w:val="22"/>
        </w:rPr>
        <w:t>menunjukan</w:t>
      </w:r>
      <w:proofErr w:type="spellEnd"/>
      <w:r w:rsidR="003C45CA">
        <w:rPr>
          <w:rFonts w:asciiTheme="minorBidi" w:hAnsiTheme="minorBidi"/>
          <w:sz w:val="22"/>
          <w:szCs w:val="22"/>
        </w:rPr>
        <w:t xml:space="preserve"> </w:t>
      </w:r>
      <w:proofErr w:type="spellStart"/>
      <w:r w:rsidR="003C45CA">
        <w:rPr>
          <w:rFonts w:asciiTheme="minorBidi" w:hAnsiTheme="minorBidi"/>
          <w:sz w:val="22"/>
          <w:szCs w:val="22"/>
        </w:rPr>
        <w:t>bahwa</w:t>
      </w:r>
      <w:proofErr w:type="spellEnd"/>
      <w:r w:rsidR="003C45CA">
        <w:rPr>
          <w:rFonts w:asciiTheme="minorBidi" w:hAnsiTheme="minorBidi"/>
          <w:sz w:val="22"/>
          <w:szCs w:val="22"/>
        </w:rPr>
        <w:t xml:space="preserve"> </w:t>
      </w:r>
      <w:proofErr w:type="spellStart"/>
      <w:r w:rsidR="0044544F">
        <w:rPr>
          <w:rFonts w:asciiTheme="minorBidi" w:hAnsiTheme="minorBidi"/>
          <w:sz w:val="22"/>
          <w:szCs w:val="22"/>
        </w:rPr>
        <w:t>rendahnya</w:t>
      </w:r>
      <w:proofErr w:type="spellEnd"/>
      <w:r w:rsidR="0044544F">
        <w:rPr>
          <w:rFonts w:asciiTheme="minorBidi" w:hAnsiTheme="minorBidi"/>
          <w:sz w:val="22"/>
          <w:szCs w:val="22"/>
        </w:rPr>
        <w:t xml:space="preserve"> </w:t>
      </w:r>
      <w:proofErr w:type="spellStart"/>
      <w:r w:rsidR="0044544F" w:rsidRPr="00D234D5">
        <w:rPr>
          <w:rFonts w:asciiTheme="minorBidi" w:hAnsiTheme="minorBidi"/>
          <w:sz w:val="22"/>
          <w:szCs w:val="22"/>
        </w:rPr>
        <w:t>kinerja</w:t>
      </w:r>
      <w:proofErr w:type="spellEnd"/>
      <w:r w:rsidR="0044544F" w:rsidRPr="00D234D5">
        <w:rPr>
          <w:rFonts w:asciiTheme="minorBidi" w:hAnsiTheme="minorBidi"/>
          <w:sz w:val="22"/>
          <w:szCs w:val="22"/>
        </w:rPr>
        <w:t xml:space="preserve"> </w:t>
      </w:r>
      <w:proofErr w:type="spellStart"/>
      <w:r w:rsidR="0044544F" w:rsidRPr="00D234D5">
        <w:rPr>
          <w:rFonts w:asciiTheme="minorBidi" w:hAnsiTheme="minorBidi"/>
          <w:sz w:val="22"/>
          <w:szCs w:val="22"/>
        </w:rPr>
        <w:t>layanan</w:t>
      </w:r>
      <w:proofErr w:type="spellEnd"/>
      <w:r w:rsidR="0044544F" w:rsidRPr="00D234D5">
        <w:rPr>
          <w:rFonts w:asciiTheme="minorBidi" w:hAnsiTheme="minorBidi"/>
          <w:sz w:val="22"/>
          <w:szCs w:val="22"/>
        </w:rPr>
        <w:t xml:space="preserve"> pada </w:t>
      </w:r>
      <w:proofErr w:type="spellStart"/>
      <w:r w:rsidR="0044544F" w:rsidRPr="00D234D5">
        <w:rPr>
          <w:rFonts w:asciiTheme="minorBidi" w:hAnsiTheme="minorBidi"/>
          <w:sz w:val="22"/>
          <w:szCs w:val="22"/>
        </w:rPr>
        <w:t>dimensi</w:t>
      </w:r>
      <w:proofErr w:type="spellEnd"/>
      <w:r w:rsidR="0044544F" w:rsidRPr="00D234D5">
        <w:rPr>
          <w:rFonts w:asciiTheme="minorBidi" w:hAnsiTheme="minorBidi"/>
          <w:sz w:val="22"/>
          <w:szCs w:val="22"/>
        </w:rPr>
        <w:t xml:space="preserve"> </w:t>
      </w:r>
      <w:proofErr w:type="spellStart"/>
      <w:r w:rsidR="0044544F" w:rsidRPr="00D234D5">
        <w:rPr>
          <w:rFonts w:asciiTheme="minorBidi" w:hAnsiTheme="minorBidi"/>
          <w:sz w:val="22"/>
          <w:szCs w:val="22"/>
        </w:rPr>
        <w:t>pemberian</w:t>
      </w:r>
      <w:proofErr w:type="spellEnd"/>
      <w:r w:rsidR="0044544F" w:rsidRPr="00D234D5">
        <w:rPr>
          <w:rFonts w:asciiTheme="minorBidi" w:hAnsiTheme="minorBidi"/>
          <w:sz w:val="22"/>
          <w:szCs w:val="22"/>
        </w:rPr>
        <w:t xml:space="preserve"> </w:t>
      </w:r>
      <w:proofErr w:type="spellStart"/>
      <w:r w:rsidR="0044544F" w:rsidRPr="00D234D5">
        <w:rPr>
          <w:rFonts w:asciiTheme="minorBidi" w:hAnsiTheme="minorBidi"/>
          <w:sz w:val="22"/>
          <w:szCs w:val="22"/>
        </w:rPr>
        <w:t>dukungan</w:t>
      </w:r>
      <w:proofErr w:type="spellEnd"/>
      <w:r w:rsidR="0044544F" w:rsidRPr="00D234D5">
        <w:rPr>
          <w:rFonts w:asciiTheme="minorBidi" w:hAnsiTheme="minorBidi"/>
          <w:sz w:val="22"/>
          <w:szCs w:val="22"/>
        </w:rPr>
        <w:t xml:space="preserve"> </w:t>
      </w:r>
      <w:proofErr w:type="spellStart"/>
      <w:r w:rsidR="0044544F" w:rsidRPr="00D234D5">
        <w:rPr>
          <w:rFonts w:asciiTheme="minorBidi" w:hAnsiTheme="minorBidi"/>
          <w:sz w:val="22"/>
          <w:szCs w:val="22"/>
        </w:rPr>
        <w:t>kepada</w:t>
      </w:r>
      <w:proofErr w:type="spellEnd"/>
      <w:r w:rsidR="0044544F" w:rsidRPr="00D234D5">
        <w:rPr>
          <w:rFonts w:asciiTheme="minorBidi" w:hAnsiTheme="minorBidi"/>
          <w:sz w:val="22"/>
          <w:szCs w:val="22"/>
        </w:rPr>
        <w:t xml:space="preserve"> </w:t>
      </w:r>
      <w:proofErr w:type="spellStart"/>
      <w:r w:rsidR="0044544F" w:rsidRPr="00D234D5">
        <w:rPr>
          <w:rFonts w:asciiTheme="minorBidi" w:hAnsiTheme="minorBidi"/>
          <w:sz w:val="22"/>
          <w:szCs w:val="22"/>
        </w:rPr>
        <w:t>publik</w:t>
      </w:r>
      <w:proofErr w:type="spellEnd"/>
      <w:r w:rsidR="0044544F" w:rsidRPr="00D234D5">
        <w:rPr>
          <w:rFonts w:asciiTheme="minorBidi" w:hAnsiTheme="minorBidi"/>
          <w:sz w:val="22"/>
          <w:szCs w:val="22"/>
        </w:rPr>
        <w:t xml:space="preserve"> </w:t>
      </w:r>
      <w:proofErr w:type="spellStart"/>
      <w:r w:rsidR="0044544F" w:rsidRPr="00D234D5">
        <w:rPr>
          <w:rFonts w:asciiTheme="minorBidi" w:hAnsiTheme="minorBidi"/>
          <w:sz w:val="22"/>
          <w:szCs w:val="22"/>
        </w:rPr>
        <w:t>pengguna</w:t>
      </w:r>
      <w:proofErr w:type="spellEnd"/>
      <w:r w:rsidR="0044544F" w:rsidRPr="00D234D5">
        <w:rPr>
          <w:rFonts w:asciiTheme="minorBidi" w:hAnsiTheme="minorBidi"/>
          <w:sz w:val="22"/>
          <w:szCs w:val="22"/>
        </w:rPr>
        <w:t xml:space="preserve"> </w:t>
      </w:r>
      <w:proofErr w:type="spellStart"/>
      <w:r w:rsidR="0044544F" w:rsidRPr="00D234D5">
        <w:rPr>
          <w:rFonts w:asciiTheme="minorBidi" w:hAnsiTheme="minorBidi"/>
          <w:sz w:val="22"/>
          <w:szCs w:val="22"/>
        </w:rPr>
        <w:t>layanan</w:t>
      </w:r>
      <w:proofErr w:type="spellEnd"/>
      <w:r w:rsidR="0044544F" w:rsidRPr="00D234D5">
        <w:rPr>
          <w:rFonts w:asciiTheme="minorBidi" w:hAnsiTheme="minorBidi"/>
          <w:sz w:val="22"/>
          <w:szCs w:val="22"/>
        </w:rPr>
        <w:t xml:space="preserve"> dan </w:t>
      </w:r>
      <w:proofErr w:type="spellStart"/>
      <w:r w:rsidR="0044544F" w:rsidRPr="00D234D5">
        <w:rPr>
          <w:rFonts w:asciiTheme="minorBidi" w:hAnsiTheme="minorBidi"/>
          <w:sz w:val="22"/>
          <w:szCs w:val="22"/>
        </w:rPr>
        <w:t>dimensi</w:t>
      </w:r>
      <w:proofErr w:type="spellEnd"/>
      <w:r w:rsidR="0044544F" w:rsidRPr="00D234D5">
        <w:rPr>
          <w:rFonts w:asciiTheme="minorBidi" w:hAnsiTheme="minorBidi"/>
          <w:sz w:val="22"/>
          <w:szCs w:val="22"/>
        </w:rPr>
        <w:t xml:space="preserve"> </w:t>
      </w:r>
      <w:proofErr w:type="spellStart"/>
      <w:r w:rsidR="0044544F" w:rsidRPr="00D234D5">
        <w:rPr>
          <w:rFonts w:asciiTheme="minorBidi" w:hAnsiTheme="minorBidi"/>
          <w:sz w:val="22"/>
          <w:szCs w:val="22"/>
        </w:rPr>
        <w:t>efisiensi</w:t>
      </w:r>
      <w:proofErr w:type="spellEnd"/>
      <w:r w:rsidR="0044544F" w:rsidRPr="00D234D5">
        <w:rPr>
          <w:rFonts w:asciiTheme="minorBidi" w:hAnsiTheme="minorBidi"/>
          <w:sz w:val="22"/>
          <w:szCs w:val="22"/>
        </w:rPr>
        <w:t xml:space="preserve"> </w:t>
      </w:r>
      <w:proofErr w:type="spellStart"/>
      <w:r w:rsidR="0044544F" w:rsidRPr="00D234D5">
        <w:rPr>
          <w:rFonts w:asciiTheme="minorBidi" w:hAnsiTheme="minorBidi"/>
          <w:sz w:val="22"/>
          <w:szCs w:val="22"/>
        </w:rPr>
        <w:t>menjadi</w:t>
      </w:r>
      <w:proofErr w:type="spellEnd"/>
      <w:r w:rsidR="0044544F" w:rsidRPr="00D234D5">
        <w:rPr>
          <w:rFonts w:asciiTheme="minorBidi" w:hAnsiTheme="minorBidi"/>
          <w:sz w:val="22"/>
          <w:szCs w:val="22"/>
        </w:rPr>
        <w:t xml:space="preserve"> </w:t>
      </w:r>
      <w:proofErr w:type="spellStart"/>
      <w:r w:rsidR="0044544F" w:rsidRPr="00D234D5">
        <w:rPr>
          <w:rFonts w:asciiTheme="minorBidi" w:hAnsiTheme="minorBidi"/>
          <w:sz w:val="22"/>
          <w:szCs w:val="22"/>
        </w:rPr>
        <w:t>penyebab</w:t>
      </w:r>
      <w:proofErr w:type="spellEnd"/>
      <w:r w:rsidR="0044544F" w:rsidRPr="00D234D5">
        <w:rPr>
          <w:rFonts w:asciiTheme="minorBidi" w:hAnsiTheme="minorBidi"/>
          <w:sz w:val="22"/>
          <w:szCs w:val="22"/>
        </w:rPr>
        <w:t xml:space="preserve"> </w:t>
      </w:r>
      <w:proofErr w:type="spellStart"/>
      <w:r w:rsidR="0044544F" w:rsidRPr="00D234D5">
        <w:rPr>
          <w:rFonts w:asciiTheme="minorBidi" w:hAnsiTheme="minorBidi"/>
          <w:sz w:val="22"/>
          <w:szCs w:val="22"/>
        </w:rPr>
        <w:t>utama</w:t>
      </w:r>
      <w:proofErr w:type="spellEnd"/>
      <w:r w:rsidR="0044544F" w:rsidRPr="00D234D5">
        <w:rPr>
          <w:rFonts w:asciiTheme="minorBidi" w:hAnsiTheme="minorBidi"/>
          <w:sz w:val="22"/>
          <w:szCs w:val="22"/>
        </w:rPr>
        <w:t xml:space="preserve"> </w:t>
      </w:r>
      <w:proofErr w:type="spellStart"/>
      <w:r w:rsidR="003C45CA" w:rsidRPr="00D234D5">
        <w:rPr>
          <w:rFonts w:asciiTheme="minorBidi" w:hAnsiTheme="minorBidi"/>
          <w:sz w:val="22"/>
          <w:szCs w:val="22"/>
        </w:rPr>
        <w:t>belum</w:t>
      </w:r>
      <w:proofErr w:type="spellEnd"/>
      <w:r w:rsidR="003C45CA" w:rsidRPr="00D234D5">
        <w:rPr>
          <w:rFonts w:asciiTheme="minorBidi" w:hAnsiTheme="minorBidi"/>
          <w:sz w:val="22"/>
          <w:szCs w:val="22"/>
        </w:rPr>
        <w:t xml:space="preserve"> </w:t>
      </w:r>
      <w:proofErr w:type="spellStart"/>
      <w:r w:rsidR="003C45CA" w:rsidRPr="00D234D5">
        <w:rPr>
          <w:rFonts w:asciiTheme="minorBidi" w:hAnsiTheme="minorBidi"/>
          <w:sz w:val="22"/>
          <w:szCs w:val="22"/>
        </w:rPr>
        <w:t>terpenuhinya</w:t>
      </w:r>
      <w:proofErr w:type="spellEnd"/>
      <w:r w:rsidR="003C45CA" w:rsidRPr="00D234D5">
        <w:rPr>
          <w:rFonts w:asciiTheme="minorBidi" w:hAnsiTheme="minorBidi"/>
          <w:sz w:val="22"/>
          <w:szCs w:val="22"/>
        </w:rPr>
        <w:t xml:space="preserve"> </w:t>
      </w:r>
      <w:proofErr w:type="spellStart"/>
      <w:r w:rsidR="003C45CA" w:rsidRPr="00D234D5">
        <w:rPr>
          <w:rFonts w:asciiTheme="minorBidi" w:hAnsiTheme="minorBidi"/>
          <w:sz w:val="22"/>
          <w:szCs w:val="22"/>
        </w:rPr>
        <w:t>harapan</w:t>
      </w:r>
      <w:proofErr w:type="spellEnd"/>
      <w:r w:rsidR="003C45CA" w:rsidRPr="00D234D5">
        <w:rPr>
          <w:rFonts w:asciiTheme="minorBidi" w:hAnsiTheme="minorBidi"/>
          <w:sz w:val="22"/>
          <w:szCs w:val="22"/>
        </w:rPr>
        <w:t xml:space="preserve"> </w:t>
      </w:r>
      <w:proofErr w:type="spellStart"/>
      <w:r w:rsidR="003C45CA" w:rsidRPr="00D234D5">
        <w:rPr>
          <w:rFonts w:asciiTheme="minorBidi" w:hAnsiTheme="minorBidi"/>
          <w:sz w:val="22"/>
          <w:szCs w:val="22"/>
        </w:rPr>
        <w:t>pengguna</w:t>
      </w:r>
      <w:proofErr w:type="spellEnd"/>
      <w:r w:rsidR="003C45CA" w:rsidRPr="00D234D5">
        <w:rPr>
          <w:rFonts w:asciiTheme="minorBidi" w:hAnsiTheme="minorBidi"/>
          <w:sz w:val="22"/>
          <w:szCs w:val="22"/>
        </w:rPr>
        <w:t xml:space="preserve"> </w:t>
      </w:r>
      <w:proofErr w:type="spellStart"/>
      <w:r w:rsidR="003C45CA" w:rsidRPr="00D234D5">
        <w:rPr>
          <w:rFonts w:asciiTheme="minorBidi" w:hAnsiTheme="minorBidi"/>
          <w:sz w:val="22"/>
          <w:szCs w:val="22"/>
        </w:rPr>
        <w:t>layanan</w:t>
      </w:r>
      <w:proofErr w:type="spellEnd"/>
      <w:r w:rsidR="003C45CA" w:rsidRPr="00D234D5">
        <w:rPr>
          <w:rFonts w:asciiTheme="minorBidi" w:hAnsiTheme="minorBidi"/>
          <w:sz w:val="22"/>
          <w:szCs w:val="22"/>
        </w:rPr>
        <w:t xml:space="preserve"> </w:t>
      </w:r>
      <w:proofErr w:type="spellStart"/>
      <w:r w:rsidR="003C45CA" w:rsidRPr="00D234D5">
        <w:rPr>
          <w:rFonts w:asciiTheme="minorBidi" w:hAnsiTheme="minorBidi"/>
          <w:sz w:val="22"/>
          <w:szCs w:val="22"/>
        </w:rPr>
        <w:t>saat</w:t>
      </w:r>
      <w:proofErr w:type="spellEnd"/>
      <w:r w:rsidR="003C45CA" w:rsidRPr="00D234D5">
        <w:rPr>
          <w:rFonts w:asciiTheme="minorBidi" w:hAnsiTheme="minorBidi"/>
          <w:sz w:val="22"/>
          <w:szCs w:val="22"/>
        </w:rPr>
        <w:t xml:space="preserve"> </w:t>
      </w:r>
      <w:proofErr w:type="spellStart"/>
      <w:r w:rsidR="003C45CA" w:rsidRPr="00D234D5">
        <w:rPr>
          <w:rFonts w:asciiTheme="minorBidi" w:hAnsiTheme="minorBidi"/>
          <w:sz w:val="22"/>
          <w:szCs w:val="22"/>
        </w:rPr>
        <w:t>ini</w:t>
      </w:r>
      <w:proofErr w:type="spellEnd"/>
      <w:r w:rsidR="0044544F" w:rsidRPr="00D234D5">
        <w:rPr>
          <w:rFonts w:asciiTheme="minorBidi" w:hAnsiTheme="minorBidi"/>
          <w:sz w:val="22"/>
          <w:szCs w:val="22"/>
        </w:rPr>
        <w:t xml:space="preserve">. </w:t>
      </w:r>
    </w:p>
    <w:p w14:paraId="3B89C47A" w14:textId="0BD67074" w:rsidR="00D234D5" w:rsidRDefault="0044544F" w:rsidP="00D234D5">
      <w:pPr>
        <w:ind w:firstLine="567"/>
        <w:jc w:val="both"/>
        <w:rPr>
          <w:rFonts w:asciiTheme="minorBidi" w:hAnsiTheme="minorBidi"/>
          <w:sz w:val="22"/>
          <w:szCs w:val="22"/>
        </w:rPr>
      </w:pPr>
      <w:proofErr w:type="spellStart"/>
      <w:r w:rsidRPr="00D234D5">
        <w:rPr>
          <w:rFonts w:asciiTheme="minorBidi" w:hAnsiTheme="minorBidi"/>
          <w:sz w:val="22"/>
          <w:szCs w:val="22"/>
        </w:rPr>
        <w:t>Secara</w:t>
      </w:r>
      <w:proofErr w:type="spellEnd"/>
      <w:r w:rsidRPr="00D234D5">
        <w:rPr>
          <w:rFonts w:asciiTheme="minorBidi" w:hAnsiTheme="minorBidi"/>
          <w:sz w:val="22"/>
          <w:szCs w:val="22"/>
        </w:rPr>
        <w:t xml:space="preserve"> </w:t>
      </w:r>
      <w:proofErr w:type="spellStart"/>
      <w:r w:rsidRPr="00D234D5">
        <w:rPr>
          <w:rFonts w:asciiTheme="minorBidi" w:hAnsiTheme="minorBidi"/>
          <w:sz w:val="22"/>
          <w:szCs w:val="22"/>
        </w:rPr>
        <w:t>spesifik</w:t>
      </w:r>
      <w:proofErr w:type="spellEnd"/>
      <w:r w:rsidRPr="00D234D5">
        <w:rPr>
          <w:rFonts w:asciiTheme="minorBidi" w:hAnsiTheme="minorBidi"/>
          <w:sz w:val="22"/>
          <w:szCs w:val="22"/>
        </w:rPr>
        <w:t xml:space="preserve">, </w:t>
      </w:r>
      <w:proofErr w:type="spellStart"/>
      <w:r w:rsidRPr="00D234D5">
        <w:rPr>
          <w:rFonts w:asciiTheme="minorBidi" w:hAnsiTheme="minorBidi"/>
          <w:sz w:val="22"/>
          <w:szCs w:val="22"/>
        </w:rPr>
        <w:t>besarnya</w:t>
      </w:r>
      <w:proofErr w:type="spellEnd"/>
      <w:r w:rsidRPr="00D234D5">
        <w:rPr>
          <w:rFonts w:asciiTheme="minorBidi" w:hAnsiTheme="minorBidi"/>
          <w:sz w:val="22"/>
          <w:szCs w:val="22"/>
        </w:rPr>
        <w:t xml:space="preserve"> </w:t>
      </w:r>
      <w:r w:rsidRPr="00D234D5">
        <w:rPr>
          <w:rFonts w:asciiTheme="minorBidi" w:hAnsiTheme="minorBidi"/>
          <w:i/>
          <w:iCs/>
          <w:sz w:val="22"/>
          <w:szCs w:val="22"/>
        </w:rPr>
        <w:t>gap</w:t>
      </w:r>
      <w:r w:rsidRPr="00D234D5">
        <w:rPr>
          <w:rFonts w:asciiTheme="minorBidi" w:hAnsiTheme="minorBidi"/>
          <w:sz w:val="22"/>
          <w:szCs w:val="22"/>
        </w:rPr>
        <w:t xml:space="preserve"> yang </w:t>
      </w:r>
      <w:proofErr w:type="spellStart"/>
      <w:r w:rsidRPr="00D234D5">
        <w:rPr>
          <w:rFonts w:asciiTheme="minorBidi" w:hAnsiTheme="minorBidi"/>
          <w:sz w:val="22"/>
          <w:szCs w:val="22"/>
        </w:rPr>
        <w:t>terjadi</w:t>
      </w:r>
      <w:proofErr w:type="spellEnd"/>
      <w:r w:rsidRPr="00D234D5">
        <w:rPr>
          <w:rFonts w:asciiTheme="minorBidi" w:hAnsiTheme="minorBidi"/>
          <w:sz w:val="22"/>
          <w:szCs w:val="22"/>
        </w:rPr>
        <w:t xml:space="preserve"> pada </w:t>
      </w:r>
      <w:proofErr w:type="spellStart"/>
      <w:r w:rsidRPr="00D234D5">
        <w:rPr>
          <w:rFonts w:asciiTheme="minorBidi" w:hAnsiTheme="minorBidi"/>
          <w:sz w:val="22"/>
          <w:szCs w:val="22"/>
        </w:rPr>
        <w:t>dimensi</w:t>
      </w:r>
      <w:proofErr w:type="spellEnd"/>
      <w:r w:rsidRPr="00D234D5">
        <w:rPr>
          <w:rFonts w:asciiTheme="minorBidi" w:hAnsiTheme="minorBidi"/>
          <w:sz w:val="22"/>
          <w:szCs w:val="22"/>
        </w:rPr>
        <w:t xml:space="preserve"> </w:t>
      </w:r>
      <w:r w:rsidRPr="00D234D5">
        <w:rPr>
          <w:rFonts w:asciiTheme="minorBidi" w:hAnsiTheme="minorBidi"/>
          <w:i/>
          <w:iCs/>
          <w:sz w:val="22"/>
          <w:szCs w:val="22"/>
        </w:rPr>
        <w:t xml:space="preserve">citizens support </w:t>
      </w:r>
      <w:r w:rsidRPr="00D234D5">
        <w:rPr>
          <w:rFonts w:asciiTheme="minorBidi" w:hAnsiTheme="minorBidi"/>
          <w:sz w:val="22"/>
          <w:szCs w:val="22"/>
        </w:rPr>
        <w:t xml:space="preserve">(CS), </w:t>
      </w:r>
      <w:proofErr w:type="spellStart"/>
      <w:r w:rsidR="00D234D5" w:rsidRPr="00D234D5">
        <w:rPr>
          <w:rFonts w:asciiTheme="minorBidi" w:hAnsiTheme="minorBidi"/>
          <w:sz w:val="22"/>
          <w:szCs w:val="22"/>
        </w:rPr>
        <w:t>sebagian</w:t>
      </w:r>
      <w:proofErr w:type="spellEnd"/>
      <w:r w:rsidR="00D234D5" w:rsidRPr="00D234D5">
        <w:rPr>
          <w:rFonts w:asciiTheme="minorBidi" w:hAnsiTheme="minorBidi"/>
          <w:sz w:val="22"/>
          <w:szCs w:val="22"/>
        </w:rPr>
        <w:t xml:space="preserve"> </w:t>
      </w:r>
      <w:proofErr w:type="spellStart"/>
      <w:r w:rsidR="00D234D5" w:rsidRPr="00D234D5">
        <w:rPr>
          <w:rFonts w:asciiTheme="minorBidi" w:hAnsiTheme="minorBidi"/>
          <w:sz w:val="22"/>
          <w:szCs w:val="22"/>
        </w:rPr>
        <w:t>besar</w:t>
      </w:r>
      <w:proofErr w:type="spellEnd"/>
      <w:r w:rsidR="00D234D5" w:rsidRPr="00D234D5">
        <w:rPr>
          <w:rFonts w:asciiTheme="minorBidi" w:hAnsiTheme="minorBidi"/>
          <w:sz w:val="22"/>
          <w:szCs w:val="22"/>
        </w:rPr>
        <w:t xml:space="preserve"> </w:t>
      </w:r>
      <w:proofErr w:type="spellStart"/>
      <w:r w:rsidR="00D234D5" w:rsidRPr="00D234D5">
        <w:rPr>
          <w:rFonts w:asciiTheme="minorBidi" w:hAnsiTheme="minorBidi"/>
          <w:sz w:val="22"/>
          <w:szCs w:val="22"/>
        </w:rPr>
        <w:t>dikontribusi</w:t>
      </w:r>
      <w:proofErr w:type="spellEnd"/>
      <w:r w:rsidR="00D234D5" w:rsidRPr="00D234D5">
        <w:rPr>
          <w:rFonts w:asciiTheme="minorBidi" w:hAnsiTheme="minorBidi"/>
          <w:sz w:val="22"/>
          <w:szCs w:val="22"/>
        </w:rPr>
        <w:t xml:space="preserve"> oleh</w:t>
      </w:r>
      <w:r w:rsidRPr="00D234D5">
        <w:rPr>
          <w:rFonts w:asciiTheme="minorBidi" w:hAnsiTheme="minorBidi"/>
          <w:sz w:val="22"/>
          <w:szCs w:val="22"/>
        </w:rPr>
        <w:t xml:space="preserve"> </w:t>
      </w:r>
      <w:proofErr w:type="spellStart"/>
      <w:r w:rsidRPr="00D234D5">
        <w:rPr>
          <w:rFonts w:asciiTheme="minorBidi" w:hAnsiTheme="minorBidi"/>
          <w:sz w:val="22"/>
          <w:szCs w:val="22"/>
        </w:rPr>
        <w:t>adanya</w:t>
      </w:r>
      <w:proofErr w:type="spellEnd"/>
      <w:r w:rsidRPr="00D234D5">
        <w:rPr>
          <w:rFonts w:asciiTheme="minorBidi" w:hAnsiTheme="minorBidi"/>
          <w:sz w:val="22"/>
          <w:szCs w:val="22"/>
        </w:rPr>
        <w:t xml:space="preserve"> </w:t>
      </w:r>
      <w:r w:rsidRPr="00D234D5">
        <w:rPr>
          <w:rFonts w:asciiTheme="minorBidi" w:hAnsiTheme="minorBidi"/>
          <w:i/>
          <w:iCs/>
          <w:sz w:val="22"/>
          <w:szCs w:val="22"/>
        </w:rPr>
        <w:t>gap</w:t>
      </w:r>
      <w:r w:rsidRPr="00D234D5">
        <w:rPr>
          <w:rFonts w:asciiTheme="minorBidi" w:hAnsiTheme="minorBidi"/>
          <w:sz w:val="22"/>
          <w:szCs w:val="22"/>
        </w:rPr>
        <w:t xml:space="preserve"> yang </w:t>
      </w:r>
      <w:proofErr w:type="spellStart"/>
      <w:r w:rsidRPr="00D234D5">
        <w:rPr>
          <w:rFonts w:asciiTheme="minorBidi" w:hAnsiTheme="minorBidi"/>
          <w:sz w:val="22"/>
          <w:szCs w:val="22"/>
        </w:rPr>
        <w:t>signifikan</w:t>
      </w:r>
      <w:proofErr w:type="spellEnd"/>
      <w:r w:rsidRPr="00D234D5">
        <w:rPr>
          <w:rFonts w:asciiTheme="minorBidi" w:hAnsiTheme="minorBidi"/>
          <w:sz w:val="22"/>
          <w:szCs w:val="22"/>
        </w:rPr>
        <w:t xml:space="preserve"> pada </w:t>
      </w:r>
      <w:proofErr w:type="spellStart"/>
      <w:r w:rsidRPr="00D234D5">
        <w:rPr>
          <w:rFonts w:asciiTheme="minorBidi" w:hAnsiTheme="minorBidi"/>
          <w:sz w:val="22"/>
          <w:szCs w:val="22"/>
        </w:rPr>
        <w:t>aspek</w:t>
      </w:r>
      <w:proofErr w:type="spellEnd"/>
      <w:r w:rsidRPr="00D234D5">
        <w:rPr>
          <w:rFonts w:asciiTheme="minorBidi" w:hAnsiTheme="minorBidi"/>
          <w:sz w:val="22"/>
          <w:szCs w:val="22"/>
        </w:rPr>
        <w:t xml:space="preserve"> </w:t>
      </w:r>
      <w:proofErr w:type="spellStart"/>
      <w:r w:rsidRPr="00D234D5">
        <w:rPr>
          <w:rFonts w:asciiTheme="minorBidi" w:hAnsiTheme="minorBidi"/>
          <w:sz w:val="22"/>
          <w:szCs w:val="22"/>
        </w:rPr>
        <w:t>respon</w:t>
      </w:r>
      <w:proofErr w:type="spellEnd"/>
      <w:r w:rsidRPr="00D234D5">
        <w:rPr>
          <w:rFonts w:asciiTheme="minorBidi" w:hAnsiTheme="minorBidi"/>
          <w:sz w:val="22"/>
          <w:szCs w:val="22"/>
        </w:rPr>
        <w:t xml:space="preserve"> </w:t>
      </w:r>
      <w:proofErr w:type="spellStart"/>
      <w:r w:rsidRPr="00D234D5">
        <w:rPr>
          <w:rFonts w:asciiTheme="minorBidi" w:hAnsiTheme="minorBidi"/>
          <w:sz w:val="22"/>
          <w:szCs w:val="22"/>
        </w:rPr>
        <w:t>pegawai</w:t>
      </w:r>
      <w:proofErr w:type="spellEnd"/>
      <w:r w:rsidRPr="00D234D5">
        <w:rPr>
          <w:rFonts w:asciiTheme="minorBidi" w:hAnsiTheme="minorBidi"/>
          <w:sz w:val="22"/>
          <w:szCs w:val="22"/>
        </w:rPr>
        <w:t xml:space="preserve"> </w:t>
      </w:r>
      <w:proofErr w:type="spellStart"/>
      <w:r w:rsidRPr="00D234D5">
        <w:rPr>
          <w:rFonts w:asciiTheme="minorBidi" w:hAnsiTheme="minorBidi"/>
          <w:sz w:val="22"/>
          <w:szCs w:val="22"/>
        </w:rPr>
        <w:t>dalam</w:t>
      </w:r>
      <w:proofErr w:type="spellEnd"/>
      <w:r w:rsidRPr="00D234D5">
        <w:rPr>
          <w:rFonts w:asciiTheme="minorBidi" w:hAnsiTheme="minorBidi"/>
          <w:sz w:val="22"/>
          <w:szCs w:val="22"/>
        </w:rPr>
        <w:t xml:space="preserve"> </w:t>
      </w:r>
      <w:proofErr w:type="spellStart"/>
      <w:r w:rsidRPr="00D234D5">
        <w:rPr>
          <w:rFonts w:asciiTheme="minorBidi" w:hAnsiTheme="minorBidi"/>
          <w:sz w:val="22"/>
          <w:szCs w:val="22"/>
        </w:rPr>
        <w:t>menanggapi</w:t>
      </w:r>
      <w:proofErr w:type="spellEnd"/>
      <w:r w:rsidRPr="00D234D5">
        <w:rPr>
          <w:rFonts w:asciiTheme="minorBidi" w:hAnsiTheme="minorBidi"/>
          <w:sz w:val="22"/>
          <w:szCs w:val="22"/>
        </w:rPr>
        <w:t xml:space="preserve"> </w:t>
      </w:r>
      <w:proofErr w:type="spellStart"/>
      <w:r w:rsidRPr="00D234D5">
        <w:rPr>
          <w:rFonts w:asciiTheme="minorBidi" w:hAnsiTheme="minorBidi"/>
          <w:sz w:val="22"/>
          <w:szCs w:val="22"/>
        </w:rPr>
        <w:t>aduan</w:t>
      </w:r>
      <w:proofErr w:type="spellEnd"/>
      <w:r w:rsidRPr="00D234D5">
        <w:rPr>
          <w:rFonts w:asciiTheme="minorBidi" w:hAnsiTheme="minorBidi"/>
          <w:sz w:val="22"/>
          <w:szCs w:val="22"/>
        </w:rPr>
        <w:t xml:space="preserve">/ </w:t>
      </w:r>
      <w:proofErr w:type="spellStart"/>
      <w:r w:rsidRPr="00D234D5">
        <w:rPr>
          <w:rFonts w:asciiTheme="minorBidi" w:hAnsiTheme="minorBidi"/>
          <w:sz w:val="22"/>
          <w:szCs w:val="22"/>
        </w:rPr>
        <w:t>pertanyaan</w:t>
      </w:r>
      <w:proofErr w:type="spellEnd"/>
      <w:r w:rsidRPr="00D234D5">
        <w:rPr>
          <w:rFonts w:asciiTheme="minorBidi" w:hAnsiTheme="minorBidi"/>
          <w:sz w:val="22"/>
          <w:szCs w:val="22"/>
        </w:rPr>
        <w:t xml:space="preserve"> </w:t>
      </w:r>
      <w:proofErr w:type="spellStart"/>
      <w:r w:rsidRPr="00D234D5">
        <w:rPr>
          <w:rFonts w:asciiTheme="minorBidi" w:hAnsiTheme="minorBidi"/>
          <w:sz w:val="22"/>
          <w:szCs w:val="22"/>
        </w:rPr>
        <w:t>ketika</w:t>
      </w:r>
      <w:proofErr w:type="spellEnd"/>
      <w:r w:rsidRPr="00D234D5">
        <w:rPr>
          <w:rFonts w:asciiTheme="minorBidi" w:hAnsiTheme="minorBidi"/>
          <w:sz w:val="22"/>
          <w:szCs w:val="22"/>
        </w:rPr>
        <w:t xml:space="preserve"> </w:t>
      </w:r>
      <w:proofErr w:type="spellStart"/>
      <w:r w:rsidRPr="00D234D5">
        <w:rPr>
          <w:rFonts w:asciiTheme="minorBidi" w:hAnsiTheme="minorBidi"/>
          <w:sz w:val="22"/>
          <w:szCs w:val="22"/>
        </w:rPr>
        <w:t>pengguna</w:t>
      </w:r>
      <w:proofErr w:type="spellEnd"/>
      <w:r w:rsidRPr="00D234D5">
        <w:rPr>
          <w:rFonts w:asciiTheme="minorBidi" w:hAnsiTheme="minorBidi"/>
          <w:sz w:val="22"/>
          <w:szCs w:val="22"/>
        </w:rPr>
        <w:t xml:space="preserve"> </w:t>
      </w:r>
      <w:proofErr w:type="spellStart"/>
      <w:r w:rsidRPr="00D234D5">
        <w:rPr>
          <w:rFonts w:asciiTheme="minorBidi" w:hAnsiTheme="minorBidi"/>
          <w:sz w:val="22"/>
          <w:szCs w:val="22"/>
        </w:rPr>
        <w:t>menghadapi</w:t>
      </w:r>
      <w:proofErr w:type="spellEnd"/>
      <w:r w:rsidRPr="00D234D5">
        <w:rPr>
          <w:rFonts w:asciiTheme="minorBidi" w:hAnsiTheme="minorBidi"/>
          <w:sz w:val="22"/>
          <w:szCs w:val="22"/>
        </w:rPr>
        <w:t xml:space="preserve"> </w:t>
      </w:r>
      <w:proofErr w:type="spellStart"/>
      <w:r w:rsidRPr="00D234D5">
        <w:rPr>
          <w:rFonts w:asciiTheme="minorBidi" w:hAnsiTheme="minorBidi"/>
          <w:sz w:val="22"/>
          <w:szCs w:val="22"/>
        </w:rPr>
        <w:t>masalah</w:t>
      </w:r>
      <w:proofErr w:type="spellEnd"/>
      <w:r w:rsidRPr="00D234D5">
        <w:rPr>
          <w:rFonts w:asciiTheme="minorBidi" w:hAnsiTheme="minorBidi"/>
          <w:sz w:val="22"/>
          <w:szCs w:val="22"/>
        </w:rPr>
        <w:t xml:space="preserve"> </w:t>
      </w:r>
      <w:proofErr w:type="spellStart"/>
      <w:r w:rsidRPr="00D234D5">
        <w:rPr>
          <w:rFonts w:asciiTheme="minorBidi" w:hAnsiTheme="minorBidi"/>
          <w:sz w:val="22"/>
          <w:szCs w:val="22"/>
        </w:rPr>
        <w:t>maupun</w:t>
      </w:r>
      <w:proofErr w:type="spellEnd"/>
      <w:r w:rsidRPr="00D234D5">
        <w:rPr>
          <w:rFonts w:asciiTheme="minorBidi" w:hAnsiTheme="minorBidi"/>
          <w:sz w:val="22"/>
          <w:szCs w:val="22"/>
        </w:rPr>
        <w:t xml:space="preserve"> </w:t>
      </w:r>
      <w:proofErr w:type="spellStart"/>
      <w:r w:rsidRPr="00D234D5">
        <w:rPr>
          <w:rFonts w:asciiTheme="minorBidi" w:hAnsiTheme="minorBidi"/>
          <w:sz w:val="22"/>
          <w:szCs w:val="22"/>
        </w:rPr>
        <w:t>kesulitan</w:t>
      </w:r>
      <w:proofErr w:type="spellEnd"/>
      <w:r w:rsidRPr="00D234D5">
        <w:rPr>
          <w:rFonts w:asciiTheme="minorBidi" w:hAnsiTheme="minorBidi"/>
          <w:sz w:val="22"/>
          <w:szCs w:val="22"/>
        </w:rPr>
        <w:t xml:space="preserve"> </w:t>
      </w:r>
      <w:proofErr w:type="spellStart"/>
      <w:r w:rsidRPr="00D234D5">
        <w:rPr>
          <w:rFonts w:asciiTheme="minorBidi" w:hAnsiTheme="minorBidi"/>
          <w:sz w:val="22"/>
          <w:szCs w:val="22"/>
        </w:rPr>
        <w:t>saat</w:t>
      </w:r>
      <w:proofErr w:type="spellEnd"/>
      <w:r w:rsidRPr="00D234D5">
        <w:rPr>
          <w:rFonts w:asciiTheme="minorBidi" w:hAnsiTheme="minorBidi"/>
          <w:sz w:val="22"/>
          <w:szCs w:val="22"/>
        </w:rPr>
        <w:t xml:space="preserve"> </w:t>
      </w:r>
      <w:proofErr w:type="spellStart"/>
      <w:r w:rsidRPr="00D234D5">
        <w:rPr>
          <w:rFonts w:asciiTheme="minorBidi" w:hAnsiTheme="minorBidi"/>
          <w:sz w:val="22"/>
          <w:szCs w:val="22"/>
        </w:rPr>
        <w:t>menggunakan</w:t>
      </w:r>
      <w:proofErr w:type="spellEnd"/>
      <w:r w:rsidRPr="00D234D5">
        <w:rPr>
          <w:rFonts w:asciiTheme="minorBidi" w:hAnsiTheme="minorBidi"/>
          <w:sz w:val="22"/>
          <w:szCs w:val="22"/>
        </w:rPr>
        <w:t xml:space="preserve"> </w:t>
      </w:r>
      <w:proofErr w:type="spellStart"/>
      <w:r w:rsidRPr="00D234D5">
        <w:rPr>
          <w:rFonts w:asciiTheme="minorBidi" w:hAnsiTheme="minorBidi"/>
          <w:sz w:val="22"/>
          <w:szCs w:val="22"/>
        </w:rPr>
        <w:t>layanan</w:t>
      </w:r>
      <w:proofErr w:type="spellEnd"/>
      <w:r w:rsidRPr="00D234D5">
        <w:rPr>
          <w:rFonts w:asciiTheme="minorBidi" w:hAnsiTheme="minorBidi"/>
          <w:sz w:val="22"/>
          <w:szCs w:val="22"/>
        </w:rPr>
        <w:t xml:space="preserve"> (item CS.4; </w:t>
      </w:r>
      <w:r w:rsidRPr="00D234D5">
        <w:rPr>
          <w:rFonts w:asciiTheme="minorBidi" w:hAnsiTheme="minorBidi"/>
          <w:i/>
          <w:iCs/>
          <w:sz w:val="22"/>
          <w:szCs w:val="22"/>
        </w:rPr>
        <w:t>gap score</w:t>
      </w:r>
      <w:r w:rsidRPr="00D234D5">
        <w:rPr>
          <w:rFonts w:asciiTheme="minorBidi" w:hAnsiTheme="minorBidi"/>
          <w:sz w:val="22"/>
          <w:szCs w:val="22"/>
        </w:rPr>
        <w:t xml:space="preserve"> -0,37). </w:t>
      </w:r>
      <w:proofErr w:type="spellStart"/>
      <w:r w:rsidR="00D234D5" w:rsidRPr="00D234D5">
        <w:rPr>
          <w:rFonts w:asciiTheme="minorBidi" w:hAnsiTheme="minorBidi"/>
          <w:sz w:val="22"/>
          <w:szCs w:val="22"/>
        </w:rPr>
        <w:t>Sementara</w:t>
      </w:r>
      <w:proofErr w:type="spellEnd"/>
      <w:r w:rsidRPr="00D234D5">
        <w:rPr>
          <w:rFonts w:asciiTheme="minorBidi" w:hAnsiTheme="minorBidi"/>
          <w:sz w:val="22"/>
          <w:szCs w:val="22"/>
        </w:rPr>
        <w:t xml:space="preserve">, pada </w:t>
      </w:r>
      <w:proofErr w:type="spellStart"/>
      <w:r w:rsidRPr="00D234D5">
        <w:rPr>
          <w:rFonts w:asciiTheme="minorBidi" w:hAnsiTheme="minorBidi"/>
          <w:sz w:val="22"/>
          <w:szCs w:val="22"/>
        </w:rPr>
        <w:t>dimensi</w:t>
      </w:r>
      <w:proofErr w:type="spellEnd"/>
      <w:r w:rsidRPr="00D234D5">
        <w:rPr>
          <w:rFonts w:asciiTheme="minorBidi" w:hAnsiTheme="minorBidi"/>
          <w:sz w:val="22"/>
          <w:szCs w:val="22"/>
        </w:rPr>
        <w:t xml:space="preserve"> </w:t>
      </w:r>
      <w:r w:rsidRPr="00D234D5">
        <w:rPr>
          <w:rFonts w:asciiTheme="minorBidi" w:hAnsiTheme="minorBidi"/>
          <w:i/>
          <w:iCs/>
          <w:sz w:val="22"/>
          <w:szCs w:val="22"/>
        </w:rPr>
        <w:t xml:space="preserve">efficiency </w:t>
      </w:r>
      <w:r w:rsidRPr="00D234D5">
        <w:rPr>
          <w:rFonts w:asciiTheme="minorBidi" w:hAnsiTheme="minorBidi"/>
          <w:sz w:val="22"/>
          <w:szCs w:val="22"/>
        </w:rPr>
        <w:t xml:space="preserve">(EF), </w:t>
      </w:r>
      <w:proofErr w:type="spellStart"/>
      <w:r w:rsidRPr="00D234D5">
        <w:rPr>
          <w:rFonts w:asciiTheme="minorBidi" w:hAnsiTheme="minorBidi"/>
          <w:sz w:val="22"/>
          <w:szCs w:val="22"/>
        </w:rPr>
        <w:t>penyebab</w:t>
      </w:r>
      <w:proofErr w:type="spellEnd"/>
      <w:r w:rsidRPr="00D234D5">
        <w:rPr>
          <w:rFonts w:asciiTheme="minorBidi" w:hAnsiTheme="minorBidi"/>
          <w:sz w:val="22"/>
          <w:szCs w:val="22"/>
        </w:rPr>
        <w:t xml:space="preserve"> </w:t>
      </w:r>
      <w:proofErr w:type="spellStart"/>
      <w:r w:rsidRPr="00D234D5">
        <w:rPr>
          <w:rFonts w:asciiTheme="minorBidi" w:hAnsiTheme="minorBidi"/>
          <w:sz w:val="22"/>
          <w:szCs w:val="22"/>
        </w:rPr>
        <w:t>utama</w:t>
      </w:r>
      <w:proofErr w:type="spellEnd"/>
      <w:r w:rsidRPr="00D234D5">
        <w:rPr>
          <w:rFonts w:asciiTheme="minorBidi" w:hAnsiTheme="minorBidi"/>
          <w:sz w:val="22"/>
          <w:szCs w:val="22"/>
        </w:rPr>
        <w:t xml:space="preserve"> </w:t>
      </w:r>
      <w:proofErr w:type="spellStart"/>
      <w:r w:rsidRPr="00D234D5">
        <w:rPr>
          <w:rFonts w:asciiTheme="minorBidi" w:hAnsiTheme="minorBidi"/>
          <w:sz w:val="22"/>
          <w:szCs w:val="22"/>
        </w:rPr>
        <w:t>munculnya</w:t>
      </w:r>
      <w:proofErr w:type="spellEnd"/>
      <w:r w:rsidRPr="00D234D5">
        <w:rPr>
          <w:rFonts w:asciiTheme="minorBidi" w:hAnsiTheme="minorBidi"/>
          <w:sz w:val="22"/>
          <w:szCs w:val="22"/>
        </w:rPr>
        <w:t xml:space="preserve"> </w:t>
      </w:r>
      <w:proofErr w:type="spellStart"/>
      <w:r w:rsidRPr="00D234D5">
        <w:rPr>
          <w:rFonts w:asciiTheme="minorBidi" w:hAnsiTheme="minorBidi"/>
          <w:sz w:val="22"/>
          <w:szCs w:val="22"/>
        </w:rPr>
        <w:t>kesenjangan</w:t>
      </w:r>
      <w:proofErr w:type="spellEnd"/>
      <w:r w:rsidRPr="00D234D5">
        <w:rPr>
          <w:rFonts w:asciiTheme="minorBidi" w:hAnsiTheme="minorBidi"/>
          <w:sz w:val="22"/>
          <w:szCs w:val="22"/>
        </w:rPr>
        <w:t xml:space="preserve"> </w:t>
      </w:r>
      <w:proofErr w:type="spellStart"/>
      <w:r w:rsidRPr="00D234D5">
        <w:rPr>
          <w:rFonts w:asciiTheme="minorBidi" w:hAnsiTheme="minorBidi"/>
          <w:sz w:val="22"/>
          <w:szCs w:val="22"/>
        </w:rPr>
        <w:t>dikontribusi</w:t>
      </w:r>
      <w:proofErr w:type="spellEnd"/>
      <w:r w:rsidRPr="00D234D5">
        <w:rPr>
          <w:rFonts w:asciiTheme="minorBidi" w:hAnsiTheme="minorBidi"/>
          <w:sz w:val="22"/>
          <w:szCs w:val="22"/>
        </w:rPr>
        <w:t xml:space="preserve"> oleh </w:t>
      </w:r>
      <w:r w:rsidRPr="00D234D5">
        <w:rPr>
          <w:rFonts w:asciiTheme="minorBidi" w:hAnsiTheme="minorBidi"/>
          <w:i/>
          <w:iCs/>
          <w:sz w:val="22"/>
          <w:szCs w:val="22"/>
        </w:rPr>
        <w:t xml:space="preserve">gap </w:t>
      </w:r>
      <w:r w:rsidRPr="00D234D5">
        <w:rPr>
          <w:rFonts w:asciiTheme="minorBidi" w:hAnsiTheme="minorBidi"/>
          <w:sz w:val="22"/>
          <w:szCs w:val="22"/>
        </w:rPr>
        <w:t xml:space="preserve">yang </w:t>
      </w:r>
      <w:proofErr w:type="spellStart"/>
      <w:r w:rsidRPr="00D234D5">
        <w:rPr>
          <w:rFonts w:asciiTheme="minorBidi" w:hAnsiTheme="minorBidi"/>
          <w:sz w:val="22"/>
          <w:szCs w:val="22"/>
        </w:rPr>
        <w:t>cukup</w:t>
      </w:r>
      <w:proofErr w:type="spellEnd"/>
      <w:r w:rsidRPr="00D234D5">
        <w:rPr>
          <w:rFonts w:asciiTheme="minorBidi" w:hAnsiTheme="minorBidi"/>
          <w:sz w:val="22"/>
          <w:szCs w:val="22"/>
        </w:rPr>
        <w:t xml:space="preserve"> </w:t>
      </w:r>
      <w:proofErr w:type="spellStart"/>
      <w:r w:rsidRPr="00D234D5">
        <w:rPr>
          <w:rFonts w:asciiTheme="minorBidi" w:hAnsiTheme="minorBidi"/>
          <w:sz w:val="22"/>
          <w:szCs w:val="22"/>
        </w:rPr>
        <w:t>signifikan</w:t>
      </w:r>
      <w:proofErr w:type="spellEnd"/>
      <w:r w:rsidRPr="00D234D5">
        <w:rPr>
          <w:rFonts w:asciiTheme="minorBidi" w:hAnsiTheme="minorBidi"/>
          <w:sz w:val="22"/>
          <w:szCs w:val="22"/>
        </w:rPr>
        <w:t xml:space="preserve"> pada </w:t>
      </w:r>
      <w:proofErr w:type="spellStart"/>
      <w:r w:rsidRPr="00D234D5">
        <w:rPr>
          <w:rFonts w:asciiTheme="minorBidi" w:hAnsiTheme="minorBidi"/>
          <w:sz w:val="22"/>
          <w:szCs w:val="22"/>
        </w:rPr>
        <w:t>aspek</w:t>
      </w:r>
      <w:proofErr w:type="spellEnd"/>
      <w:r w:rsidRPr="00D234D5">
        <w:rPr>
          <w:rFonts w:asciiTheme="minorBidi" w:hAnsiTheme="minorBidi"/>
          <w:sz w:val="22"/>
          <w:szCs w:val="22"/>
        </w:rPr>
        <w:t xml:space="preserve"> </w:t>
      </w:r>
      <w:proofErr w:type="spellStart"/>
      <w:r w:rsidRPr="00D234D5">
        <w:rPr>
          <w:rFonts w:asciiTheme="minorBidi" w:hAnsiTheme="minorBidi"/>
          <w:sz w:val="22"/>
          <w:szCs w:val="22"/>
        </w:rPr>
        <w:t>keterbaruan</w:t>
      </w:r>
      <w:proofErr w:type="spellEnd"/>
      <w:r w:rsidRPr="00D234D5">
        <w:rPr>
          <w:rFonts w:asciiTheme="minorBidi" w:hAnsiTheme="minorBidi"/>
          <w:sz w:val="22"/>
          <w:szCs w:val="22"/>
        </w:rPr>
        <w:t xml:space="preserve"> dan </w:t>
      </w:r>
      <w:proofErr w:type="spellStart"/>
      <w:r w:rsidRPr="00D234D5">
        <w:rPr>
          <w:rFonts w:asciiTheme="minorBidi" w:hAnsiTheme="minorBidi"/>
          <w:sz w:val="22"/>
          <w:szCs w:val="22"/>
        </w:rPr>
        <w:t>akurasi</w:t>
      </w:r>
      <w:proofErr w:type="spellEnd"/>
      <w:r w:rsidRPr="00D234D5">
        <w:rPr>
          <w:rFonts w:asciiTheme="minorBidi" w:hAnsiTheme="minorBidi"/>
          <w:sz w:val="22"/>
          <w:szCs w:val="22"/>
        </w:rPr>
        <w:t xml:space="preserve"> </w:t>
      </w:r>
      <w:proofErr w:type="spellStart"/>
      <w:r w:rsidRPr="00D234D5">
        <w:rPr>
          <w:rFonts w:asciiTheme="minorBidi" w:hAnsiTheme="minorBidi"/>
          <w:sz w:val="22"/>
          <w:szCs w:val="22"/>
        </w:rPr>
        <w:t>informasi</w:t>
      </w:r>
      <w:proofErr w:type="spellEnd"/>
      <w:r w:rsidRPr="00D234D5">
        <w:rPr>
          <w:rFonts w:asciiTheme="minorBidi" w:hAnsiTheme="minorBidi"/>
          <w:sz w:val="22"/>
          <w:szCs w:val="22"/>
        </w:rPr>
        <w:t xml:space="preserve"> yang </w:t>
      </w:r>
      <w:proofErr w:type="spellStart"/>
      <w:r w:rsidRPr="00D234D5">
        <w:rPr>
          <w:rFonts w:asciiTheme="minorBidi" w:hAnsiTheme="minorBidi"/>
          <w:sz w:val="22"/>
          <w:szCs w:val="22"/>
        </w:rPr>
        <w:t>disampaikan</w:t>
      </w:r>
      <w:proofErr w:type="spellEnd"/>
      <w:r w:rsidRPr="00D234D5">
        <w:rPr>
          <w:rFonts w:asciiTheme="minorBidi" w:hAnsiTheme="minorBidi"/>
          <w:sz w:val="22"/>
          <w:szCs w:val="22"/>
        </w:rPr>
        <w:t xml:space="preserve"> (</w:t>
      </w:r>
      <w:proofErr w:type="spellStart"/>
      <w:r w:rsidRPr="00D234D5">
        <w:rPr>
          <w:rFonts w:asciiTheme="minorBidi" w:hAnsiTheme="minorBidi"/>
          <w:sz w:val="22"/>
          <w:szCs w:val="22"/>
        </w:rPr>
        <w:t>ditampilkan</w:t>
      </w:r>
      <w:proofErr w:type="spellEnd"/>
      <w:r w:rsidRPr="00D234D5">
        <w:rPr>
          <w:rFonts w:asciiTheme="minorBidi" w:hAnsiTheme="minorBidi"/>
          <w:sz w:val="22"/>
          <w:szCs w:val="22"/>
        </w:rPr>
        <w:t xml:space="preserve">) </w:t>
      </w:r>
      <w:proofErr w:type="spellStart"/>
      <w:r w:rsidRPr="00D234D5">
        <w:rPr>
          <w:rFonts w:asciiTheme="minorBidi" w:hAnsiTheme="minorBidi"/>
          <w:sz w:val="22"/>
          <w:szCs w:val="22"/>
        </w:rPr>
        <w:t>dalam</w:t>
      </w:r>
      <w:proofErr w:type="spellEnd"/>
      <w:r w:rsidRPr="00D234D5">
        <w:rPr>
          <w:rFonts w:asciiTheme="minorBidi" w:hAnsiTheme="minorBidi"/>
          <w:sz w:val="22"/>
          <w:szCs w:val="22"/>
        </w:rPr>
        <w:t xml:space="preserve"> </w:t>
      </w:r>
      <w:r w:rsidRPr="00D234D5">
        <w:rPr>
          <w:rFonts w:asciiTheme="minorBidi" w:hAnsiTheme="minorBidi"/>
          <w:i/>
          <w:iCs/>
          <w:sz w:val="22"/>
          <w:szCs w:val="22"/>
        </w:rPr>
        <w:t>website</w:t>
      </w:r>
      <w:r w:rsidRPr="00D234D5">
        <w:rPr>
          <w:rFonts w:asciiTheme="minorBidi" w:hAnsiTheme="minorBidi"/>
          <w:sz w:val="22"/>
          <w:szCs w:val="22"/>
        </w:rPr>
        <w:t xml:space="preserve"> </w:t>
      </w:r>
      <w:proofErr w:type="spellStart"/>
      <w:r w:rsidRPr="00D234D5">
        <w:rPr>
          <w:rFonts w:asciiTheme="minorBidi" w:hAnsiTheme="minorBidi"/>
          <w:sz w:val="22"/>
          <w:szCs w:val="22"/>
        </w:rPr>
        <w:t>layanan</w:t>
      </w:r>
      <w:proofErr w:type="spellEnd"/>
      <w:r w:rsidRPr="00D234D5">
        <w:rPr>
          <w:rFonts w:asciiTheme="minorBidi" w:hAnsiTheme="minorBidi"/>
          <w:sz w:val="22"/>
          <w:szCs w:val="22"/>
        </w:rPr>
        <w:t xml:space="preserve"> (item EF.7; gap score -0,32).</w:t>
      </w:r>
      <w:r w:rsidR="00D234D5" w:rsidRPr="00D234D5">
        <w:rPr>
          <w:rFonts w:asciiTheme="minorBidi" w:hAnsiTheme="minorBidi"/>
          <w:sz w:val="22"/>
          <w:szCs w:val="22"/>
        </w:rPr>
        <w:t xml:space="preserve"> </w:t>
      </w:r>
      <w:r w:rsidR="00D234D5">
        <w:rPr>
          <w:rFonts w:asciiTheme="minorBidi" w:hAnsiTheme="minorBidi"/>
          <w:sz w:val="22"/>
          <w:szCs w:val="22"/>
        </w:rPr>
        <w:t xml:space="preserve">Dari </w:t>
      </w:r>
      <w:proofErr w:type="spellStart"/>
      <w:r w:rsidR="00D234D5">
        <w:rPr>
          <w:rFonts w:asciiTheme="minorBidi" w:hAnsiTheme="minorBidi"/>
          <w:sz w:val="22"/>
          <w:szCs w:val="22"/>
        </w:rPr>
        <w:t>gambaran</w:t>
      </w:r>
      <w:proofErr w:type="spellEnd"/>
      <w:r w:rsidR="00D234D5">
        <w:rPr>
          <w:rFonts w:asciiTheme="minorBidi" w:hAnsiTheme="minorBidi"/>
          <w:sz w:val="22"/>
          <w:szCs w:val="22"/>
        </w:rPr>
        <w:t xml:space="preserve"> </w:t>
      </w:r>
      <w:proofErr w:type="spellStart"/>
      <w:r w:rsidR="00D234D5">
        <w:rPr>
          <w:rFonts w:asciiTheme="minorBidi" w:hAnsiTheme="minorBidi"/>
          <w:sz w:val="22"/>
          <w:szCs w:val="22"/>
        </w:rPr>
        <w:t>tersebut</w:t>
      </w:r>
      <w:proofErr w:type="spellEnd"/>
      <w:r w:rsidR="00D234D5">
        <w:rPr>
          <w:rFonts w:asciiTheme="minorBidi" w:hAnsiTheme="minorBidi"/>
          <w:sz w:val="22"/>
          <w:szCs w:val="22"/>
        </w:rPr>
        <w:t xml:space="preserve">, </w:t>
      </w:r>
      <w:proofErr w:type="spellStart"/>
      <w:r w:rsidR="00D234D5">
        <w:rPr>
          <w:rFonts w:asciiTheme="minorBidi" w:hAnsiTheme="minorBidi"/>
          <w:sz w:val="22"/>
          <w:szCs w:val="22"/>
        </w:rPr>
        <w:t>dimungkinkan</w:t>
      </w:r>
      <w:proofErr w:type="spellEnd"/>
      <w:r w:rsidR="00D234D5">
        <w:rPr>
          <w:rFonts w:asciiTheme="minorBidi" w:hAnsiTheme="minorBidi"/>
          <w:sz w:val="22"/>
          <w:szCs w:val="22"/>
        </w:rPr>
        <w:t xml:space="preserve"> </w:t>
      </w:r>
      <w:proofErr w:type="spellStart"/>
      <w:r w:rsidR="00D234D5">
        <w:rPr>
          <w:rFonts w:asciiTheme="minorBidi" w:hAnsiTheme="minorBidi"/>
          <w:sz w:val="22"/>
          <w:szCs w:val="22"/>
        </w:rPr>
        <w:t>bahwa</w:t>
      </w:r>
      <w:proofErr w:type="spellEnd"/>
      <w:r w:rsidR="00D234D5">
        <w:rPr>
          <w:rFonts w:asciiTheme="minorBidi" w:hAnsiTheme="minorBidi"/>
          <w:sz w:val="22"/>
          <w:szCs w:val="22"/>
        </w:rPr>
        <w:t xml:space="preserve"> </w:t>
      </w:r>
      <w:proofErr w:type="spellStart"/>
      <w:r w:rsidR="00D234D5">
        <w:rPr>
          <w:rFonts w:asciiTheme="minorBidi" w:hAnsiTheme="minorBidi"/>
          <w:sz w:val="22"/>
          <w:szCs w:val="22"/>
        </w:rPr>
        <w:t>kesenjangan</w:t>
      </w:r>
      <w:proofErr w:type="spellEnd"/>
      <w:r w:rsidR="00D234D5">
        <w:rPr>
          <w:rFonts w:asciiTheme="minorBidi" w:hAnsiTheme="minorBidi"/>
          <w:sz w:val="22"/>
          <w:szCs w:val="22"/>
        </w:rPr>
        <w:t xml:space="preserve"> </w:t>
      </w:r>
      <w:proofErr w:type="spellStart"/>
      <w:r w:rsidR="00D234D5">
        <w:rPr>
          <w:rFonts w:asciiTheme="minorBidi" w:hAnsiTheme="minorBidi"/>
          <w:sz w:val="22"/>
          <w:szCs w:val="22"/>
        </w:rPr>
        <w:t>kualitas</w:t>
      </w:r>
      <w:proofErr w:type="spellEnd"/>
      <w:r w:rsidR="00D234D5">
        <w:rPr>
          <w:rFonts w:asciiTheme="minorBidi" w:hAnsiTheme="minorBidi"/>
          <w:sz w:val="22"/>
          <w:szCs w:val="22"/>
        </w:rPr>
        <w:t xml:space="preserve"> </w:t>
      </w:r>
      <w:proofErr w:type="spellStart"/>
      <w:r w:rsidR="00D234D5">
        <w:rPr>
          <w:rFonts w:asciiTheme="minorBidi" w:hAnsiTheme="minorBidi"/>
          <w:sz w:val="22"/>
          <w:szCs w:val="22"/>
        </w:rPr>
        <w:t>layanan</w:t>
      </w:r>
      <w:proofErr w:type="spellEnd"/>
      <w:r w:rsidR="00D234D5">
        <w:rPr>
          <w:rFonts w:asciiTheme="minorBidi" w:hAnsiTheme="minorBidi"/>
          <w:sz w:val="22"/>
          <w:szCs w:val="22"/>
        </w:rPr>
        <w:t xml:space="preserve"> yang </w:t>
      </w:r>
      <w:proofErr w:type="spellStart"/>
      <w:r w:rsidR="00D234D5">
        <w:rPr>
          <w:rFonts w:asciiTheme="minorBidi" w:hAnsiTheme="minorBidi"/>
          <w:sz w:val="22"/>
          <w:szCs w:val="22"/>
        </w:rPr>
        <w:t>terjadi</w:t>
      </w:r>
      <w:proofErr w:type="spellEnd"/>
      <w:r w:rsidR="00D234D5">
        <w:rPr>
          <w:rFonts w:asciiTheme="minorBidi" w:hAnsiTheme="minorBidi"/>
          <w:sz w:val="22"/>
          <w:szCs w:val="22"/>
        </w:rPr>
        <w:t xml:space="preserve"> </w:t>
      </w:r>
      <w:proofErr w:type="spellStart"/>
      <w:r w:rsidR="00D234D5">
        <w:rPr>
          <w:rFonts w:asciiTheme="minorBidi" w:hAnsiTheme="minorBidi"/>
          <w:sz w:val="22"/>
          <w:szCs w:val="22"/>
        </w:rPr>
        <w:t>merupakan</w:t>
      </w:r>
      <w:proofErr w:type="spellEnd"/>
      <w:r w:rsidR="00D234D5">
        <w:rPr>
          <w:rFonts w:asciiTheme="minorBidi" w:hAnsiTheme="minorBidi"/>
          <w:sz w:val="22"/>
          <w:szCs w:val="22"/>
        </w:rPr>
        <w:t xml:space="preserve"> </w:t>
      </w:r>
      <w:proofErr w:type="spellStart"/>
      <w:r w:rsidR="00D234D5">
        <w:rPr>
          <w:rFonts w:asciiTheme="minorBidi" w:hAnsiTheme="minorBidi"/>
          <w:sz w:val="22"/>
          <w:szCs w:val="22"/>
        </w:rPr>
        <w:t>akibat</w:t>
      </w:r>
      <w:proofErr w:type="spellEnd"/>
      <w:r w:rsidR="00D234D5">
        <w:rPr>
          <w:rFonts w:asciiTheme="minorBidi" w:hAnsiTheme="minorBidi"/>
          <w:sz w:val="22"/>
          <w:szCs w:val="22"/>
        </w:rPr>
        <w:t xml:space="preserve"> </w:t>
      </w:r>
      <w:proofErr w:type="spellStart"/>
      <w:r w:rsidR="00D234D5">
        <w:rPr>
          <w:rFonts w:asciiTheme="minorBidi" w:hAnsiTheme="minorBidi"/>
          <w:sz w:val="22"/>
          <w:szCs w:val="22"/>
        </w:rPr>
        <w:t>dari</w:t>
      </w:r>
      <w:proofErr w:type="spellEnd"/>
      <w:r w:rsidR="00D234D5">
        <w:rPr>
          <w:rFonts w:asciiTheme="minorBidi" w:hAnsiTheme="minorBidi"/>
          <w:sz w:val="22"/>
          <w:szCs w:val="22"/>
        </w:rPr>
        <w:t xml:space="preserve"> </w:t>
      </w:r>
      <w:proofErr w:type="spellStart"/>
      <w:r w:rsidR="00D234D5" w:rsidRPr="00D234D5">
        <w:rPr>
          <w:rFonts w:asciiTheme="minorBidi" w:hAnsiTheme="minorBidi"/>
          <w:sz w:val="22"/>
          <w:szCs w:val="22"/>
        </w:rPr>
        <w:t>belum</w:t>
      </w:r>
      <w:proofErr w:type="spellEnd"/>
      <w:r w:rsidR="00D234D5" w:rsidRPr="00D234D5">
        <w:rPr>
          <w:rFonts w:asciiTheme="minorBidi" w:hAnsiTheme="minorBidi"/>
          <w:sz w:val="22"/>
          <w:szCs w:val="22"/>
        </w:rPr>
        <w:t xml:space="preserve"> </w:t>
      </w:r>
      <w:proofErr w:type="spellStart"/>
      <w:r w:rsidR="00D234D5" w:rsidRPr="00D234D5">
        <w:rPr>
          <w:rFonts w:asciiTheme="minorBidi" w:hAnsiTheme="minorBidi"/>
          <w:sz w:val="22"/>
          <w:szCs w:val="22"/>
        </w:rPr>
        <w:t>optimalnya</w:t>
      </w:r>
      <w:proofErr w:type="spellEnd"/>
      <w:r w:rsidR="00D234D5" w:rsidRPr="00D234D5">
        <w:rPr>
          <w:rFonts w:asciiTheme="minorBidi" w:hAnsiTheme="minorBidi"/>
          <w:sz w:val="22"/>
          <w:szCs w:val="22"/>
        </w:rPr>
        <w:t xml:space="preserve"> </w:t>
      </w:r>
      <w:proofErr w:type="spellStart"/>
      <w:r w:rsidR="00D234D5" w:rsidRPr="00D234D5">
        <w:rPr>
          <w:rFonts w:asciiTheme="minorBidi" w:hAnsiTheme="minorBidi"/>
          <w:sz w:val="22"/>
          <w:szCs w:val="22"/>
        </w:rPr>
        <w:t>kapabilitas</w:t>
      </w:r>
      <w:proofErr w:type="spellEnd"/>
      <w:r w:rsidR="00D234D5" w:rsidRPr="00D234D5">
        <w:rPr>
          <w:rFonts w:asciiTheme="minorBidi" w:hAnsiTheme="minorBidi"/>
          <w:sz w:val="22"/>
          <w:szCs w:val="22"/>
        </w:rPr>
        <w:t xml:space="preserve"> </w:t>
      </w:r>
      <w:proofErr w:type="spellStart"/>
      <w:r w:rsidR="00D234D5" w:rsidRPr="00D234D5">
        <w:rPr>
          <w:rFonts w:asciiTheme="minorBidi" w:hAnsiTheme="minorBidi"/>
          <w:sz w:val="22"/>
          <w:szCs w:val="22"/>
        </w:rPr>
        <w:t>fungsi</w:t>
      </w:r>
      <w:proofErr w:type="spellEnd"/>
      <w:r w:rsidR="00D234D5" w:rsidRPr="00D234D5">
        <w:rPr>
          <w:rFonts w:asciiTheme="minorBidi" w:hAnsiTheme="minorBidi"/>
          <w:sz w:val="22"/>
          <w:szCs w:val="22"/>
        </w:rPr>
        <w:t xml:space="preserve"> </w:t>
      </w:r>
      <w:proofErr w:type="spellStart"/>
      <w:r w:rsidR="00D234D5" w:rsidRPr="00D234D5">
        <w:rPr>
          <w:rFonts w:asciiTheme="minorBidi" w:hAnsiTheme="minorBidi"/>
          <w:sz w:val="22"/>
          <w:szCs w:val="22"/>
        </w:rPr>
        <w:t>penyelenggaraan</w:t>
      </w:r>
      <w:proofErr w:type="spellEnd"/>
      <w:r w:rsidR="00D234D5" w:rsidRPr="00D234D5">
        <w:rPr>
          <w:rFonts w:asciiTheme="minorBidi" w:hAnsiTheme="minorBidi"/>
          <w:sz w:val="22"/>
          <w:szCs w:val="22"/>
        </w:rPr>
        <w:t xml:space="preserve"> </w:t>
      </w:r>
      <w:r w:rsidR="00D234D5" w:rsidRPr="00D234D5">
        <w:rPr>
          <w:rFonts w:asciiTheme="minorBidi" w:hAnsiTheme="minorBidi"/>
          <w:i/>
          <w:iCs/>
          <w:sz w:val="22"/>
          <w:szCs w:val="22"/>
        </w:rPr>
        <w:t>e-services</w:t>
      </w:r>
      <w:r w:rsidR="00D234D5" w:rsidRPr="00D234D5">
        <w:rPr>
          <w:rFonts w:asciiTheme="minorBidi" w:hAnsiTheme="minorBidi"/>
          <w:sz w:val="22"/>
          <w:szCs w:val="22"/>
        </w:rPr>
        <w:t xml:space="preserve"> </w:t>
      </w:r>
      <w:proofErr w:type="spellStart"/>
      <w:r w:rsidR="00D234D5" w:rsidRPr="00D234D5">
        <w:rPr>
          <w:rFonts w:asciiTheme="minorBidi" w:hAnsiTheme="minorBidi"/>
          <w:sz w:val="22"/>
          <w:szCs w:val="22"/>
        </w:rPr>
        <w:t>Kekayaan</w:t>
      </w:r>
      <w:proofErr w:type="spellEnd"/>
      <w:r w:rsidR="00D234D5" w:rsidRPr="00D234D5">
        <w:rPr>
          <w:rFonts w:asciiTheme="minorBidi" w:hAnsiTheme="minorBidi"/>
          <w:sz w:val="22"/>
          <w:szCs w:val="22"/>
        </w:rPr>
        <w:t xml:space="preserve"> </w:t>
      </w:r>
      <w:proofErr w:type="spellStart"/>
      <w:r w:rsidR="00D234D5" w:rsidRPr="00D234D5">
        <w:rPr>
          <w:rFonts w:asciiTheme="minorBidi" w:hAnsiTheme="minorBidi"/>
          <w:sz w:val="22"/>
          <w:szCs w:val="22"/>
        </w:rPr>
        <w:t>Intelektual</w:t>
      </w:r>
      <w:proofErr w:type="spellEnd"/>
      <w:r w:rsidR="00D234D5" w:rsidRPr="00D234D5">
        <w:rPr>
          <w:rFonts w:asciiTheme="minorBidi" w:hAnsiTheme="minorBidi"/>
          <w:sz w:val="22"/>
          <w:szCs w:val="22"/>
        </w:rPr>
        <w:t xml:space="preserve"> </w:t>
      </w:r>
      <w:proofErr w:type="spellStart"/>
      <w:r w:rsidR="00D234D5" w:rsidRPr="00D234D5">
        <w:rPr>
          <w:rFonts w:asciiTheme="minorBidi" w:hAnsiTheme="minorBidi"/>
          <w:sz w:val="22"/>
          <w:szCs w:val="22"/>
        </w:rPr>
        <w:t>dalam</w:t>
      </w:r>
      <w:proofErr w:type="spellEnd"/>
      <w:r w:rsidR="00D234D5" w:rsidRPr="00D234D5">
        <w:rPr>
          <w:rFonts w:asciiTheme="minorBidi" w:hAnsiTheme="minorBidi"/>
          <w:sz w:val="22"/>
          <w:szCs w:val="22"/>
        </w:rPr>
        <w:t xml:space="preserve"> </w:t>
      </w:r>
      <w:proofErr w:type="spellStart"/>
      <w:r w:rsidR="00D234D5" w:rsidRPr="00D234D5">
        <w:rPr>
          <w:rFonts w:asciiTheme="minorBidi" w:hAnsiTheme="minorBidi"/>
          <w:sz w:val="22"/>
          <w:szCs w:val="22"/>
        </w:rPr>
        <w:t>memenuhi</w:t>
      </w:r>
      <w:proofErr w:type="spellEnd"/>
      <w:r w:rsidR="00D234D5" w:rsidRPr="00D234D5">
        <w:rPr>
          <w:rFonts w:asciiTheme="minorBidi" w:hAnsiTheme="minorBidi"/>
          <w:sz w:val="22"/>
          <w:szCs w:val="22"/>
        </w:rPr>
        <w:t xml:space="preserve"> </w:t>
      </w:r>
      <w:proofErr w:type="spellStart"/>
      <w:r w:rsidR="00D234D5" w:rsidRPr="00D234D5">
        <w:rPr>
          <w:rFonts w:asciiTheme="minorBidi" w:hAnsiTheme="minorBidi"/>
          <w:sz w:val="22"/>
          <w:szCs w:val="22"/>
        </w:rPr>
        <w:t>elemen</w:t>
      </w:r>
      <w:proofErr w:type="spellEnd"/>
      <w:r w:rsidR="00D234D5" w:rsidRPr="00D234D5">
        <w:rPr>
          <w:rFonts w:asciiTheme="minorBidi" w:hAnsiTheme="minorBidi"/>
          <w:sz w:val="22"/>
          <w:szCs w:val="22"/>
        </w:rPr>
        <w:t xml:space="preserve"> </w:t>
      </w:r>
      <w:proofErr w:type="spellStart"/>
      <w:r w:rsidR="00D234D5" w:rsidRPr="00D234D5">
        <w:rPr>
          <w:rFonts w:asciiTheme="minorBidi" w:hAnsiTheme="minorBidi"/>
          <w:sz w:val="22"/>
          <w:szCs w:val="22"/>
        </w:rPr>
        <w:t>sosiologis</w:t>
      </w:r>
      <w:proofErr w:type="spellEnd"/>
      <w:r w:rsidR="00D234D5" w:rsidRPr="00D234D5">
        <w:rPr>
          <w:rFonts w:asciiTheme="minorBidi" w:hAnsiTheme="minorBidi"/>
          <w:sz w:val="22"/>
          <w:szCs w:val="22"/>
        </w:rPr>
        <w:t xml:space="preserve"> yang </w:t>
      </w:r>
      <w:proofErr w:type="spellStart"/>
      <w:r w:rsidR="00D234D5" w:rsidRPr="00D234D5">
        <w:rPr>
          <w:rFonts w:asciiTheme="minorBidi" w:hAnsiTheme="minorBidi"/>
          <w:sz w:val="22"/>
          <w:szCs w:val="22"/>
        </w:rPr>
        <w:t>dibututuhkan</w:t>
      </w:r>
      <w:proofErr w:type="spellEnd"/>
      <w:r w:rsidR="00D234D5" w:rsidRPr="00D234D5">
        <w:rPr>
          <w:rFonts w:asciiTheme="minorBidi" w:hAnsiTheme="minorBidi"/>
          <w:sz w:val="22"/>
          <w:szCs w:val="22"/>
        </w:rPr>
        <w:t xml:space="preserve"> </w:t>
      </w:r>
      <w:proofErr w:type="spellStart"/>
      <w:r w:rsidR="00D234D5" w:rsidRPr="00D234D5">
        <w:rPr>
          <w:rFonts w:asciiTheme="minorBidi" w:hAnsiTheme="minorBidi"/>
          <w:sz w:val="22"/>
          <w:szCs w:val="22"/>
        </w:rPr>
        <w:t>pengguna</w:t>
      </w:r>
      <w:proofErr w:type="spellEnd"/>
      <w:r w:rsidR="00D234D5" w:rsidRPr="00D234D5">
        <w:rPr>
          <w:rFonts w:asciiTheme="minorBidi" w:hAnsiTheme="minorBidi"/>
          <w:sz w:val="22"/>
          <w:szCs w:val="22"/>
        </w:rPr>
        <w:t xml:space="preserve"> </w:t>
      </w:r>
      <w:proofErr w:type="spellStart"/>
      <w:r w:rsidR="00D234D5" w:rsidRPr="00D234D5">
        <w:rPr>
          <w:rFonts w:asciiTheme="minorBidi" w:hAnsiTheme="minorBidi"/>
          <w:sz w:val="22"/>
          <w:szCs w:val="22"/>
        </w:rPr>
        <w:t>layanan</w:t>
      </w:r>
      <w:proofErr w:type="spellEnd"/>
      <w:r w:rsidR="00D234D5">
        <w:rPr>
          <w:rFonts w:asciiTheme="minorBidi" w:hAnsiTheme="minorBidi"/>
          <w:sz w:val="22"/>
          <w:szCs w:val="22"/>
        </w:rPr>
        <w:t xml:space="preserve"> </w:t>
      </w:r>
      <w:proofErr w:type="spellStart"/>
      <w:r w:rsidR="00D234D5">
        <w:rPr>
          <w:rFonts w:asciiTheme="minorBidi" w:hAnsiTheme="minorBidi"/>
          <w:sz w:val="22"/>
          <w:szCs w:val="22"/>
        </w:rPr>
        <w:t>saat</w:t>
      </w:r>
      <w:proofErr w:type="spellEnd"/>
      <w:r w:rsidR="00D234D5">
        <w:rPr>
          <w:rFonts w:asciiTheme="minorBidi" w:hAnsiTheme="minorBidi"/>
          <w:sz w:val="22"/>
          <w:szCs w:val="22"/>
        </w:rPr>
        <w:t xml:space="preserve"> </w:t>
      </w:r>
      <w:proofErr w:type="spellStart"/>
      <w:r w:rsidR="00D234D5">
        <w:rPr>
          <w:rFonts w:asciiTheme="minorBidi" w:hAnsiTheme="minorBidi"/>
          <w:sz w:val="22"/>
          <w:szCs w:val="22"/>
        </w:rPr>
        <w:t>ini</w:t>
      </w:r>
      <w:proofErr w:type="spellEnd"/>
      <w:r w:rsidR="00D234D5" w:rsidRPr="00D234D5">
        <w:rPr>
          <w:rFonts w:asciiTheme="minorBidi" w:hAnsiTheme="minorBidi"/>
          <w:sz w:val="22"/>
          <w:szCs w:val="22"/>
        </w:rPr>
        <w:t xml:space="preserve">. Baik </w:t>
      </w:r>
      <w:proofErr w:type="spellStart"/>
      <w:r w:rsidR="00D234D5" w:rsidRPr="00D234D5">
        <w:rPr>
          <w:rFonts w:asciiTheme="minorBidi" w:hAnsiTheme="minorBidi"/>
          <w:sz w:val="22"/>
          <w:szCs w:val="22"/>
        </w:rPr>
        <w:t>dalam</w:t>
      </w:r>
      <w:proofErr w:type="spellEnd"/>
      <w:r w:rsidR="00D234D5" w:rsidRPr="00D234D5">
        <w:rPr>
          <w:rFonts w:asciiTheme="minorBidi" w:hAnsiTheme="minorBidi"/>
          <w:sz w:val="22"/>
          <w:szCs w:val="22"/>
        </w:rPr>
        <w:t xml:space="preserve"> </w:t>
      </w:r>
      <w:proofErr w:type="spellStart"/>
      <w:r w:rsidR="00D234D5" w:rsidRPr="00D234D5">
        <w:rPr>
          <w:rFonts w:asciiTheme="minorBidi" w:hAnsiTheme="minorBidi"/>
          <w:sz w:val="22"/>
          <w:szCs w:val="22"/>
        </w:rPr>
        <w:t>memperoleh</w:t>
      </w:r>
      <w:proofErr w:type="spellEnd"/>
      <w:r w:rsidR="00D234D5" w:rsidRPr="00D234D5">
        <w:rPr>
          <w:rFonts w:asciiTheme="minorBidi" w:hAnsiTheme="minorBidi"/>
          <w:sz w:val="22"/>
          <w:szCs w:val="22"/>
        </w:rPr>
        <w:t xml:space="preserve"> </w:t>
      </w:r>
      <w:proofErr w:type="spellStart"/>
      <w:r w:rsidR="00D234D5" w:rsidRPr="00D234D5">
        <w:rPr>
          <w:rFonts w:asciiTheme="minorBidi" w:hAnsiTheme="minorBidi"/>
          <w:sz w:val="22"/>
          <w:szCs w:val="22"/>
        </w:rPr>
        <w:t>informasi</w:t>
      </w:r>
      <w:proofErr w:type="spellEnd"/>
      <w:r w:rsidR="00D234D5" w:rsidRPr="00D234D5">
        <w:rPr>
          <w:rFonts w:asciiTheme="minorBidi" w:hAnsiTheme="minorBidi"/>
          <w:sz w:val="22"/>
          <w:szCs w:val="22"/>
        </w:rPr>
        <w:t xml:space="preserve"> yang </w:t>
      </w:r>
      <w:proofErr w:type="spellStart"/>
      <w:r w:rsidR="00D234D5" w:rsidRPr="00D234D5">
        <w:rPr>
          <w:rFonts w:asciiTheme="minorBidi" w:hAnsiTheme="minorBidi"/>
          <w:sz w:val="22"/>
          <w:szCs w:val="22"/>
        </w:rPr>
        <w:t>berkualitas</w:t>
      </w:r>
      <w:proofErr w:type="spellEnd"/>
      <w:r w:rsidR="00D234D5" w:rsidRPr="00D234D5">
        <w:rPr>
          <w:rFonts w:asciiTheme="minorBidi" w:hAnsiTheme="minorBidi"/>
          <w:sz w:val="22"/>
          <w:szCs w:val="22"/>
        </w:rPr>
        <w:t xml:space="preserve"> pada </w:t>
      </w:r>
      <w:r w:rsidR="00D234D5" w:rsidRPr="00D234D5">
        <w:rPr>
          <w:rFonts w:asciiTheme="minorBidi" w:hAnsiTheme="minorBidi"/>
          <w:i/>
          <w:iCs/>
          <w:sz w:val="22"/>
          <w:szCs w:val="22"/>
        </w:rPr>
        <w:t xml:space="preserve">website </w:t>
      </w:r>
      <w:proofErr w:type="spellStart"/>
      <w:r w:rsidR="00D234D5" w:rsidRPr="00D234D5">
        <w:rPr>
          <w:rFonts w:asciiTheme="minorBidi" w:hAnsiTheme="minorBidi"/>
          <w:sz w:val="22"/>
          <w:szCs w:val="22"/>
        </w:rPr>
        <w:t>layanan</w:t>
      </w:r>
      <w:proofErr w:type="spellEnd"/>
      <w:r w:rsidR="00D234D5" w:rsidRPr="00D234D5">
        <w:rPr>
          <w:rFonts w:asciiTheme="minorBidi" w:hAnsiTheme="minorBidi"/>
          <w:sz w:val="22"/>
          <w:szCs w:val="22"/>
        </w:rPr>
        <w:t xml:space="preserve"> </w:t>
      </w:r>
      <w:proofErr w:type="spellStart"/>
      <w:r w:rsidR="00D234D5" w:rsidRPr="00D234D5">
        <w:rPr>
          <w:rFonts w:asciiTheme="minorBidi" w:hAnsiTheme="minorBidi"/>
          <w:sz w:val="22"/>
          <w:szCs w:val="22"/>
        </w:rPr>
        <w:t>maupun</w:t>
      </w:r>
      <w:proofErr w:type="spellEnd"/>
      <w:r w:rsidR="00D234D5" w:rsidRPr="00D234D5">
        <w:rPr>
          <w:rFonts w:asciiTheme="minorBidi" w:hAnsiTheme="minorBidi"/>
          <w:sz w:val="22"/>
          <w:szCs w:val="22"/>
        </w:rPr>
        <w:t xml:space="preserve"> </w:t>
      </w:r>
      <w:proofErr w:type="spellStart"/>
      <w:r w:rsidR="00D234D5" w:rsidRPr="00D234D5">
        <w:rPr>
          <w:rFonts w:asciiTheme="minorBidi" w:hAnsiTheme="minorBidi"/>
          <w:sz w:val="22"/>
          <w:szCs w:val="22"/>
        </w:rPr>
        <w:t>kualitas</w:t>
      </w:r>
      <w:proofErr w:type="spellEnd"/>
      <w:r w:rsidR="00D234D5" w:rsidRPr="00D234D5">
        <w:rPr>
          <w:rFonts w:asciiTheme="minorBidi" w:hAnsiTheme="minorBidi"/>
          <w:sz w:val="22"/>
          <w:szCs w:val="22"/>
        </w:rPr>
        <w:t xml:space="preserve"> </w:t>
      </w:r>
      <w:proofErr w:type="spellStart"/>
      <w:r w:rsidR="00D234D5" w:rsidRPr="00D234D5">
        <w:rPr>
          <w:rFonts w:asciiTheme="minorBidi" w:hAnsiTheme="minorBidi"/>
          <w:sz w:val="22"/>
          <w:szCs w:val="22"/>
        </w:rPr>
        <w:t>interakasi</w:t>
      </w:r>
      <w:proofErr w:type="spellEnd"/>
      <w:r w:rsidR="00D234D5" w:rsidRPr="00D234D5">
        <w:rPr>
          <w:rFonts w:asciiTheme="minorBidi" w:hAnsiTheme="minorBidi"/>
          <w:sz w:val="22"/>
          <w:szCs w:val="22"/>
        </w:rPr>
        <w:t xml:space="preserve"> </w:t>
      </w:r>
      <w:proofErr w:type="spellStart"/>
      <w:r w:rsidR="00D234D5" w:rsidRPr="00D234D5">
        <w:rPr>
          <w:rFonts w:asciiTheme="minorBidi" w:hAnsiTheme="minorBidi"/>
          <w:sz w:val="22"/>
          <w:szCs w:val="22"/>
        </w:rPr>
        <w:t>dengan</w:t>
      </w:r>
      <w:proofErr w:type="spellEnd"/>
      <w:r w:rsidR="00D234D5" w:rsidRPr="00D234D5">
        <w:rPr>
          <w:rFonts w:asciiTheme="minorBidi" w:hAnsiTheme="minorBidi"/>
          <w:sz w:val="22"/>
          <w:szCs w:val="22"/>
        </w:rPr>
        <w:t xml:space="preserve"> </w:t>
      </w:r>
      <w:proofErr w:type="spellStart"/>
      <w:r w:rsidR="00D234D5" w:rsidRPr="00D234D5">
        <w:rPr>
          <w:rFonts w:asciiTheme="minorBidi" w:hAnsiTheme="minorBidi"/>
          <w:sz w:val="22"/>
          <w:szCs w:val="22"/>
        </w:rPr>
        <w:t>penyelenggara</w:t>
      </w:r>
      <w:proofErr w:type="spellEnd"/>
      <w:r w:rsidR="00D234D5" w:rsidRPr="00D234D5">
        <w:rPr>
          <w:rFonts w:asciiTheme="minorBidi" w:hAnsiTheme="minorBidi"/>
          <w:sz w:val="22"/>
          <w:szCs w:val="22"/>
        </w:rPr>
        <w:t xml:space="preserve"> </w:t>
      </w:r>
      <w:proofErr w:type="spellStart"/>
      <w:r w:rsidR="00D234D5" w:rsidRPr="00D234D5">
        <w:rPr>
          <w:rFonts w:asciiTheme="minorBidi" w:hAnsiTheme="minorBidi"/>
          <w:sz w:val="22"/>
          <w:szCs w:val="22"/>
        </w:rPr>
        <w:t>layanan</w:t>
      </w:r>
      <w:proofErr w:type="spellEnd"/>
      <w:r w:rsidR="00D234D5" w:rsidRPr="00D234D5">
        <w:rPr>
          <w:rFonts w:asciiTheme="minorBidi" w:hAnsiTheme="minorBidi"/>
          <w:sz w:val="22"/>
          <w:szCs w:val="22"/>
        </w:rPr>
        <w:t xml:space="preserve"> </w:t>
      </w:r>
      <w:proofErr w:type="spellStart"/>
      <w:r w:rsidR="00D234D5" w:rsidRPr="00D234D5">
        <w:rPr>
          <w:rFonts w:asciiTheme="minorBidi" w:hAnsiTheme="minorBidi"/>
          <w:sz w:val="22"/>
          <w:szCs w:val="22"/>
        </w:rPr>
        <w:t>untuk</w:t>
      </w:r>
      <w:proofErr w:type="spellEnd"/>
      <w:r w:rsidR="00D234D5" w:rsidRPr="00D234D5">
        <w:rPr>
          <w:rFonts w:asciiTheme="minorBidi" w:hAnsiTheme="minorBidi"/>
          <w:sz w:val="22"/>
          <w:szCs w:val="22"/>
        </w:rPr>
        <w:t xml:space="preserve"> </w:t>
      </w:r>
      <w:proofErr w:type="spellStart"/>
      <w:r w:rsidR="00D234D5" w:rsidRPr="00D234D5">
        <w:rPr>
          <w:rFonts w:asciiTheme="minorBidi" w:hAnsiTheme="minorBidi"/>
          <w:sz w:val="22"/>
          <w:szCs w:val="22"/>
        </w:rPr>
        <w:t>menyampaikan</w:t>
      </w:r>
      <w:proofErr w:type="spellEnd"/>
      <w:r w:rsidR="00D234D5" w:rsidRPr="00D234D5">
        <w:rPr>
          <w:rFonts w:asciiTheme="minorBidi" w:hAnsiTheme="minorBidi"/>
          <w:sz w:val="22"/>
          <w:szCs w:val="22"/>
        </w:rPr>
        <w:t xml:space="preserve"> </w:t>
      </w:r>
      <w:proofErr w:type="spellStart"/>
      <w:r w:rsidR="00D234D5" w:rsidRPr="00D234D5">
        <w:rPr>
          <w:rFonts w:asciiTheme="minorBidi" w:hAnsiTheme="minorBidi"/>
          <w:sz w:val="22"/>
          <w:szCs w:val="22"/>
        </w:rPr>
        <w:t>keluhan</w:t>
      </w:r>
      <w:proofErr w:type="spellEnd"/>
      <w:r w:rsidR="00D234D5" w:rsidRPr="00D234D5">
        <w:rPr>
          <w:rFonts w:asciiTheme="minorBidi" w:hAnsiTheme="minorBidi"/>
          <w:sz w:val="22"/>
          <w:szCs w:val="22"/>
        </w:rPr>
        <w:t xml:space="preserve">, </w:t>
      </w:r>
      <w:proofErr w:type="spellStart"/>
      <w:r w:rsidR="00D234D5" w:rsidRPr="00D234D5">
        <w:rPr>
          <w:rFonts w:asciiTheme="minorBidi" w:hAnsiTheme="minorBidi"/>
          <w:sz w:val="22"/>
          <w:szCs w:val="22"/>
        </w:rPr>
        <w:t>memperoleh</w:t>
      </w:r>
      <w:proofErr w:type="spellEnd"/>
      <w:r w:rsidR="00D234D5" w:rsidRPr="00D234D5">
        <w:rPr>
          <w:rFonts w:asciiTheme="minorBidi" w:hAnsiTheme="minorBidi"/>
          <w:sz w:val="22"/>
          <w:szCs w:val="22"/>
        </w:rPr>
        <w:t xml:space="preserve"> </w:t>
      </w:r>
      <w:proofErr w:type="spellStart"/>
      <w:r w:rsidR="00D234D5" w:rsidRPr="00D234D5">
        <w:rPr>
          <w:rFonts w:asciiTheme="minorBidi" w:hAnsiTheme="minorBidi"/>
          <w:sz w:val="22"/>
          <w:szCs w:val="22"/>
        </w:rPr>
        <w:t>informasi</w:t>
      </w:r>
      <w:proofErr w:type="spellEnd"/>
      <w:r w:rsidR="00D234D5" w:rsidRPr="00D234D5">
        <w:rPr>
          <w:rFonts w:asciiTheme="minorBidi" w:hAnsiTheme="minorBidi"/>
          <w:sz w:val="22"/>
          <w:szCs w:val="22"/>
        </w:rPr>
        <w:t xml:space="preserve"> </w:t>
      </w:r>
      <w:proofErr w:type="spellStart"/>
      <w:r w:rsidR="00D234D5" w:rsidRPr="00D234D5">
        <w:rPr>
          <w:rFonts w:asciiTheme="minorBidi" w:hAnsiTheme="minorBidi"/>
          <w:sz w:val="22"/>
          <w:szCs w:val="22"/>
        </w:rPr>
        <w:t>maupun</w:t>
      </w:r>
      <w:proofErr w:type="spellEnd"/>
      <w:r w:rsidR="00D234D5" w:rsidRPr="00D234D5">
        <w:rPr>
          <w:rFonts w:asciiTheme="minorBidi" w:hAnsiTheme="minorBidi"/>
          <w:sz w:val="22"/>
          <w:szCs w:val="22"/>
        </w:rPr>
        <w:t xml:space="preserve"> </w:t>
      </w:r>
      <w:proofErr w:type="spellStart"/>
      <w:r w:rsidR="00D234D5" w:rsidRPr="00D234D5">
        <w:rPr>
          <w:rFonts w:asciiTheme="minorBidi" w:hAnsiTheme="minorBidi"/>
          <w:sz w:val="22"/>
          <w:szCs w:val="22"/>
        </w:rPr>
        <w:t>solusi</w:t>
      </w:r>
      <w:proofErr w:type="spellEnd"/>
      <w:r w:rsidR="00D234D5" w:rsidRPr="00D234D5">
        <w:rPr>
          <w:rFonts w:asciiTheme="minorBidi" w:hAnsiTheme="minorBidi"/>
          <w:sz w:val="22"/>
          <w:szCs w:val="22"/>
        </w:rPr>
        <w:t xml:space="preserve"> yang </w:t>
      </w:r>
      <w:proofErr w:type="spellStart"/>
      <w:r w:rsidR="00D234D5" w:rsidRPr="00D234D5">
        <w:rPr>
          <w:rFonts w:asciiTheme="minorBidi" w:hAnsiTheme="minorBidi"/>
          <w:sz w:val="22"/>
          <w:szCs w:val="22"/>
        </w:rPr>
        <w:t>dibutuhkan</w:t>
      </w:r>
      <w:proofErr w:type="spellEnd"/>
      <w:r w:rsidR="00D234D5" w:rsidRPr="00D234D5">
        <w:rPr>
          <w:rFonts w:asciiTheme="minorBidi" w:hAnsiTheme="minorBidi"/>
          <w:sz w:val="22"/>
          <w:szCs w:val="22"/>
        </w:rPr>
        <w:t xml:space="preserve"> </w:t>
      </w:r>
      <w:proofErr w:type="spellStart"/>
      <w:r w:rsidR="00D234D5" w:rsidRPr="00D234D5">
        <w:rPr>
          <w:rFonts w:asciiTheme="minorBidi" w:hAnsiTheme="minorBidi"/>
          <w:sz w:val="22"/>
          <w:szCs w:val="22"/>
        </w:rPr>
        <w:t>ketika</w:t>
      </w:r>
      <w:proofErr w:type="spellEnd"/>
      <w:r w:rsidR="00D234D5" w:rsidRPr="00D234D5">
        <w:rPr>
          <w:rFonts w:asciiTheme="minorBidi" w:hAnsiTheme="minorBidi"/>
          <w:sz w:val="22"/>
          <w:szCs w:val="22"/>
        </w:rPr>
        <w:t xml:space="preserve"> </w:t>
      </w:r>
      <w:proofErr w:type="spellStart"/>
      <w:r w:rsidR="00D234D5" w:rsidRPr="00D234D5">
        <w:rPr>
          <w:rFonts w:asciiTheme="minorBidi" w:hAnsiTheme="minorBidi"/>
          <w:sz w:val="22"/>
          <w:szCs w:val="22"/>
        </w:rPr>
        <w:t>menghadapi</w:t>
      </w:r>
      <w:proofErr w:type="spellEnd"/>
      <w:r w:rsidR="00D234D5" w:rsidRPr="00D234D5">
        <w:rPr>
          <w:rFonts w:asciiTheme="minorBidi" w:hAnsiTheme="minorBidi"/>
          <w:sz w:val="22"/>
          <w:szCs w:val="22"/>
        </w:rPr>
        <w:t xml:space="preserve"> </w:t>
      </w:r>
      <w:proofErr w:type="spellStart"/>
      <w:r w:rsidR="00D234D5" w:rsidRPr="00D234D5">
        <w:rPr>
          <w:rFonts w:asciiTheme="minorBidi" w:hAnsiTheme="minorBidi"/>
          <w:sz w:val="22"/>
          <w:szCs w:val="22"/>
        </w:rPr>
        <w:t>kendala</w:t>
      </w:r>
      <w:proofErr w:type="spellEnd"/>
      <w:r w:rsidR="00D234D5" w:rsidRPr="00D234D5">
        <w:rPr>
          <w:rFonts w:asciiTheme="minorBidi" w:hAnsiTheme="minorBidi"/>
          <w:sz w:val="22"/>
          <w:szCs w:val="22"/>
        </w:rPr>
        <w:t xml:space="preserve"> </w:t>
      </w:r>
      <w:proofErr w:type="spellStart"/>
      <w:r w:rsidR="00D234D5" w:rsidRPr="00D234D5">
        <w:rPr>
          <w:rFonts w:asciiTheme="minorBidi" w:hAnsiTheme="minorBidi"/>
          <w:sz w:val="22"/>
          <w:szCs w:val="22"/>
        </w:rPr>
        <w:t>secara</w:t>
      </w:r>
      <w:proofErr w:type="spellEnd"/>
      <w:r w:rsidR="00D234D5" w:rsidRPr="00D234D5">
        <w:rPr>
          <w:rFonts w:asciiTheme="minorBidi" w:hAnsiTheme="minorBidi"/>
          <w:sz w:val="22"/>
          <w:szCs w:val="22"/>
        </w:rPr>
        <w:t xml:space="preserve"> </w:t>
      </w:r>
      <w:proofErr w:type="spellStart"/>
      <w:r w:rsidR="00D234D5" w:rsidRPr="00D234D5">
        <w:rPr>
          <w:rFonts w:asciiTheme="minorBidi" w:hAnsiTheme="minorBidi"/>
          <w:sz w:val="22"/>
          <w:szCs w:val="22"/>
        </w:rPr>
        <w:t>akurat</w:t>
      </w:r>
      <w:proofErr w:type="spellEnd"/>
      <w:r w:rsidR="00D234D5" w:rsidRPr="00D234D5">
        <w:rPr>
          <w:rFonts w:asciiTheme="minorBidi" w:hAnsiTheme="minorBidi"/>
          <w:sz w:val="22"/>
          <w:szCs w:val="22"/>
        </w:rPr>
        <w:t xml:space="preserve">, valid, </w:t>
      </w:r>
      <w:proofErr w:type="spellStart"/>
      <w:r w:rsidR="00D234D5" w:rsidRPr="00D234D5">
        <w:rPr>
          <w:rFonts w:asciiTheme="minorBidi" w:hAnsiTheme="minorBidi"/>
          <w:sz w:val="22"/>
          <w:szCs w:val="22"/>
        </w:rPr>
        <w:t>sesuai</w:t>
      </w:r>
      <w:proofErr w:type="spellEnd"/>
      <w:r w:rsidR="00D234D5" w:rsidRPr="00D234D5">
        <w:rPr>
          <w:rFonts w:asciiTheme="minorBidi" w:hAnsiTheme="minorBidi"/>
          <w:sz w:val="22"/>
          <w:szCs w:val="22"/>
        </w:rPr>
        <w:t xml:space="preserve"> </w:t>
      </w:r>
      <w:proofErr w:type="spellStart"/>
      <w:r w:rsidR="00D234D5" w:rsidRPr="00D234D5">
        <w:rPr>
          <w:rFonts w:asciiTheme="minorBidi" w:hAnsiTheme="minorBidi"/>
          <w:sz w:val="22"/>
          <w:szCs w:val="22"/>
        </w:rPr>
        <w:t>kebutuhan</w:t>
      </w:r>
      <w:proofErr w:type="spellEnd"/>
      <w:r w:rsidR="00D234D5" w:rsidRPr="00D234D5">
        <w:rPr>
          <w:rFonts w:asciiTheme="minorBidi" w:hAnsiTheme="minorBidi"/>
          <w:sz w:val="22"/>
          <w:szCs w:val="22"/>
        </w:rPr>
        <w:t xml:space="preserve"> </w:t>
      </w:r>
      <w:proofErr w:type="spellStart"/>
      <w:r w:rsidR="00D234D5" w:rsidRPr="00D234D5">
        <w:rPr>
          <w:rFonts w:asciiTheme="minorBidi" w:hAnsiTheme="minorBidi"/>
          <w:sz w:val="22"/>
          <w:szCs w:val="22"/>
        </w:rPr>
        <w:t>serta</w:t>
      </w:r>
      <w:proofErr w:type="spellEnd"/>
      <w:r w:rsidR="00D234D5" w:rsidRPr="00D234D5">
        <w:rPr>
          <w:rFonts w:asciiTheme="minorBidi" w:hAnsiTheme="minorBidi"/>
          <w:sz w:val="22"/>
          <w:szCs w:val="22"/>
        </w:rPr>
        <w:t xml:space="preserve"> </w:t>
      </w:r>
      <w:proofErr w:type="spellStart"/>
      <w:r w:rsidR="00D234D5" w:rsidRPr="00D234D5">
        <w:rPr>
          <w:rFonts w:asciiTheme="minorBidi" w:hAnsiTheme="minorBidi"/>
          <w:sz w:val="22"/>
          <w:szCs w:val="22"/>
        </w:rPr>
        <w:t>ditangani</w:t>
      </w:r>
      <w:proofErr w:type="spellEnd"/>
      <w:r w:rsidR="00D234D5" w:rsidRPr="00D234D5">
        <w:rPr>
          <w:rFonts w:asciiTheme="minorBidi" w:hAnsiTheme="minorBidi"/>
          <w:sz w:val="22"/>
          <w:szCs w:val="22"/>
        </w:rPr>
        <w:t xml:space="preserve"> </w:t>
      </w:r>
      <w:proofErr w:type="spellStart"/>
      <w:r w:rsidR="00D234D5" w:rsidRPr="00D234D5">
        <w:rPr>
          <w:rFonts w:asciiTheme="minorBidi" w:hAnsiTheme="minorBidi"/>
          <w:sz w:val="22"/>
          <w:szCs w:val="22"/>
        </w:rPr>
        <w:t>dengan</w:t>
      </w:r>
      <w:proofErr w:type="spellEnd"/>
      <w:r w:rsidR="00D234D5" w:rsidRPr="00D234D5">
        <w:rPr>
          <w:rFonts w:asciiTheme="minorBidi" w:hAnsiTheme="minorBidi"/>
          <w:sz w:val="22"/>
          <w:szCs w:val="22"/>
        </w:rPr>
        <w:t xml:space="preserve"> </w:t>
      </w:r>
      <w:proofErr w:type="spellStart"/>
      <w:r w:rsidR="00D234D5" w:rsidRPr="00D234D5">
        <w:rPr>
          <w:rFonts w:asciiTheme="minorBidi" w:hAnsiTheme="minorBidi"/>
          <w:sz w:val="22"/>
          <w:szCs w:val="22"/>
        </w:rPr>
        <w:t>tepat</w:t>
      </w:r>
      <w:proofErr w:type="spellEnd"/>
      <w:r w:rsidR="00D234D5" w:rsidRPr="00D234D5">
        <w:rPr>
          <w:rFonts w:asciiTheme="minorBidi" w:hAnsiTheme="minorBidi"/>
          <w:sz w:val="22"/>
          <w:szCs w:val="22"/>
        </w:rPr>
        <w:t xml:space="preserve"> </w:t>
      </w:r>
      <w:proofErr w:type="spellStart"/>
      <w:r w:rsidR="00D234D5" w:rsidRPr="00D234D5">
        <w:rPr>
          <w:rFonts w:asciiTheme="minorBidi" w:hAnsiTheme="minorBidi"/>
          <w:sz w:val="22"/>
          <w:szCs w:val="22"/>
        </w:rPr>
        <w:t>waktu</w:t>
      </w:r>
      <w:proofErr w:type="spellEnd"/>
      <w:r w:rsidR="00D234D5" w:rsidRPr="00D234D5">
        <w:rPr>
          <w:rFonts w:asciiTheme="minorBidi" w:hAnsiTheme="minorBidi"/>
          <w:sz w:val="22"/>
          <w:szCs w:val="22"/>
        </w:rPr>
        <w:t>.</w:t>
      </w:r>
    </w:p>
    <w:p w14:paraId="062EB310" w14:textId="637D93C0" w:rsidR="00D250A3" w:rsidRPr="00D250A3" w:rsidRDefault="00D234D5" w:rsidP="00D250A3">
      <w:pPr>
        <w:ind w:firstLine="567"/>
        <w:jc w:val="both"/>
        <w:rPr>
          <w:rFonts w:asciiTheme="minorBidi" w:hAnsiTheme="minorBidi"/>
          <w:sz w:val="22"/>
          <w:szCs w:val="22"/>
        </w:rPr>
      </w:pPr>
      <w:proofErr w:type="spellStart"/>
      <w:r w:rsidRPr="00D250A3">
        <w:rPr>
          <w:rFonts w:asciiTheme="minorBidi" w:hAnsiTheme="minorBidi"/>
          <w:sz w:val="22"/>
          <w:szCs w:val="22"/>
        </w:rPr>
        <w:t>Berbeda</w:t>
      </w:r>
      <w:proofErr w:type="spellEnd"/>
      <w:r w:rsidRPr="00D250A3">
        <w:rPr>
          <w:rFonts w:asciiTheme="minorBidi" w:hAnsiTheme="minorBidi"/>
          <w:sz w:val="22"/>
          <w:szCs w:val="22"/>
        </w:rPr>
        <w:t xml:space="preserve"> </w:t>
      </w:r>
      <w:proofErr w:type="spellStart"/>
      <w:r w:rsidRPr="00D250A3">
        <w:rPr>
          <w:rFonts w:asciiTheme="minorBidi" w:hAnsiTheme="minorBidi"/>
          <w:sz w:val="22"/>
          <w:szCs w:val="22"/>
        </w:rPr>
        <w:t>dengan</w:t>
      </w:r>
      <w:proofErr w:type="spellEnd"/>
      <w:r w:rsidRPr="00D250A3">
        <w:rPr>
          <w:rFonts w:asciiTheme="minorBidi" w:hAnsiTheme="minorBidi"/>
          <w:sz w:val="22"/>
          <w:szCs w:val="22"/>
        </w:rPr>
        <w:t xml:space="preserve"> </w:t>
      </w:r>
      <w:proofErr w:type="spellStart"/>
      <w:r w:rsidRPr="00D250A3">
        <w:rPr>
          <w:rFonts w:asciiTheme="minorBidi" w:hAnsiTheme="minorBidi"/>
          <w:sz w:val="22"/>
          <w:szCs w:val="22"/>
        </w:rPr>
        <w:t>dua</w:t>
      </w:r>
      <w:proofErr w:type="spellEnd"/>
      <w:r w:rsidRPr="00D250A3">
        <w:rPr>
          <w:rFonts w:asciiTheme="minorBidi" w:hAnsiTheme="minorBidi"/>
          <w:sz w:val="22"/>
          <w:szCs w:val="22"/>
        </w:rPr>
        <w:t xml:space="preserve"> </w:t>
      </w:r>
      <w:proofErr w:type="spellStart"/>
      <w:r w:rsidRPr="00D250A3">
        <w:rPr>
          <w:rFonts w:asciiTheme="minorBidi" w:hAnsiTheme="minorBidi"/>
          <w:sz w:val="22"/>
          <w:szCs w:val="22"/>
        </w:rPr>
        <w:t>dimensi</w:t>
      </w:r>
      <w:proofErr w:type="spellEnd"/>
      <w:r w:rsidR="00D250A3">
        <w:rPr>
          <w:rFonts w:asciiTheme="minorBidi" w:hAnsiTheme="minorBidi"/>
          <w:sz w:val="22"/>
          <w:szCs w:val="22"/>
        </w:rPr>
        <w:t xml:space="preserve"> </w:t>
      </w:r>
      <w:proofErr w:type="spellStart"/>
      <w:r w:rsidR="00D250A3">
        <w:rPr>
          <w:rFonts w:asciiTheme="minorBidi" w:hAnsiTheme="minorBidi"/>
          <w:sz w:val="22"/>
          <w:szCs w:val="22"/>
        </w:rPr>
        <w:t>tersebut</w:t>
      </w:r>
      <w:proofErr w:type="spellEnd"/>
      <w:r w:rsidR="00D250A3">
        <w:rPr>
          <w:rFonts w:asciiTheme="minorBidi" w:hAnsiTheme="minorBidi"/>
          <w:sz w:val="22"/>
          <w:szCs w:val="22"/>
        </w:rPr>
        <w:t>,</w:t>
      </w:r>
      <w:r w:rsidRPr="00D250A3">
        <w:rPr>
          <w:rFonts w:asciiTheme="minorBidi" w:hAnsiTheme="minorBidi"/>
          <w:sz w:val="22"/>
          <w:szCs w:val="22"/>
        </w:rPr>
        <w:t xml:space="preserve"> </w:t>
      </w:r>
      <w:proofErr w:type="spellStart"/>
      <w:r w:rsidR="00D250A3">
        <w:rPr>
          <w:rFonts w:asciiTheme="minorBidi" w:hAnsiTheme="minorBidi"/>
          <w:sz w:val="22"/>
          <w:szCs w:val="22"/>
        </w:rPr>
        <w:t>meskipun</w:t>
      </w:r>
      <w:proofErr w:type="spellEnd"/>
      <w:r w:rsidR="00D250A3">
        <w:rPr>
          <w:rFonts w:asciiTheme="minorBidi" w:hAnsiTheme="minorBidi"/>
          <w:sz w:val="22"/>
          <w:szCs w:val="22"/>
        </w:rPr>
        <w:t xml:space="preserve"> </w:t>
      </w:r>
      <w:proofErr w:type="spellStart"/>
      <w:r w:rsidR="00D250A3">
        <w:rPr>
          <w:rFonts w:asciiTheme="minorBidi" w:hAnsiTheme="minorBidi"/>
          <w:sz w:val="22"/>
          <w:szCs w:val="22"/>
        </w:rPr>
        <w:t>menghadapi</w:t>
      </w:r>
      <w:proofErr w:type="spellEnd"/>
      <w:r w:rsidR="00D250A3">
        <w:rPr>
          <w:rFonts w:asciiTheme="minorBidi" w:hAnsiTheme="minorBidi"/>
          <w:sz w:val="22"/>
          <w:szCs w:val="22"/>
        </w:rPr>
        <w:t xml:space="preserve"> </w:t>
      </w:r>
      <w:proofErr w:type="spellStart"/>
      <w:r w:rsidR="00D250A3" w:rsidRPr="00D250A3">
        <w:rPr>
          <w:rFonts w:asciiTheme="minorBidi" w:hAnsiTheme="minorBidi"/>
          <w:sz w:val="22"/>
          <w:szCs w:val="22"/>
        </w:rPr>
        <w:t>tingkat</w:t>
      </w:r>
      <w:proofErr w:type="spellEnd"/>
      <w:r w:rsidR="00D250A3">
        <w:rPr>
          <w:rFonts w:asciiTheme="minorBidi" w:hAnsiTheme="minorBidi"/>
          <w:sz w:val="22"/>
          <w:szCs w:val="22"/>
        </w:rPr>
        <w:t xml:space="preserve"> </w:t>
      </w:r>
      <w:proofErr w:type="spellStart"/>
      <w:r w:rsidR="00D250A3" w:rsidRPr="00D250A3">
        <w:rPr>
          <w:rFonts w:asciiTheme="minorBidi" w:hAnsiTheme="minorBidi"/>
          <w:sz w:val="22"/>
          <w:szCs w:val="22"/>
        </w:rPr>
        <w:t>ekspektasi</w:t>
      </w:r>
      <w:proofErr w:type="spellEnd"/>
      <w:r w:rsidR="00D250A3" w:rsidRPr="00D250A3">
        <w:rPr>
          <w:rFonts w:asciiTheme="minorBidi" w:hAnsiTheme="minorBidi"/>
          <w:sz w:val="22"/>
          <w:szCs w:val="22"/>
        </w:rPr>
        <w:t xml:space="preserve"> </w:t>
      </w:r>
      <w:proofErr w:type="spellStart"/>
      <w:r w:rsidR="00D250A3" w:rsidRPr="00D250A3">
        <w:rPr>
          <w:rFonts w:asciiTheme="minorBidi" w:hAnsiTheme="minorBidi"/>
          <w:sz w:val="22"/>
          <w:szCs w:val="22"/>
        </w:rPr>
        <w:t>pengguna</w:t>
      </w:r>
      <w:proofErr w:type="spellEnd"/>
      <w:r w:rsidR="00D250A3" w:rsidRPr="00D250A3">
        <w:rPr>
          <w:rFonts w:asciiTheme="minorBidi" w:hAnsiTheme="minorBidi"/>
          <w:sz w:val="22"/>
          <w:szCs w:val="22"/>
        </w:rPr>
        <w:t xml:space="preserve"> </w:t>
      </w:r>
      <w:proofErr w:type="spellStart"/>
      <w:r w:rsidR="00D250A3">
        <w:rPr>
          <w:rFonts w:asciiTheme="minorBidi" w:hAnsiTheme="minorBidi"/>
          <w:sz w:val="22"/>
          <w:szCs w:val="22"/>
        </w:rPr>
        <w:t>layanan</w:t>
      </w:r>
      <w:proofErr w:type="spellEnd"/>
      <w:r w:rsidR="00D250A3">
        <w:rPr>
          <w:rFonts w:asciiTheme="minorBidi" w:hAnsiTheme="minorBidi"/>
          <w:sz w:val="22"/>
          <w:szCs w:val="22"/>
        </w:rPr>
        <w:t xml:space="preserve"> </w:t>
      </w:r>
      <w:r w:rsidR="00D250A3" w:rsidRPr="00D250A3">
        <w:rPr>
          <w:rFonts w:asciiTheme="minorBidi" w:hAnsiTheme="minorBidi"/>
          <w:sz w:val="22"/>
          <w:szCs w:val="22"/>
        </w:rPr>
        <w:t xml:space="preserve">yang </w:t>
      </w:r>
      <w:proofErr w:type="spellStart"/>
      <w:r w:rsidR="00D250A3" w:rsidRPr="00D250A3">
        <w:rPr>
          <w:rFonts w:asciiTheme="minorBidi" w:hAnsiTheme="minorBidi"/>
          <w:sz w:val="22"/>
          <w:szCs w:val="22"/>
        </w:rPr>
        <w:t>lebih</w:t>
      </w:r>
      <w:proofErr w:type="spellEnd"/>
      <w:r w:rsidR="00D250A3" w:rsidRPr="00D250A3">
        <w:rPr>
          <w:rFonts w:asciiTheme="minorBidi" w:hAnsiTheme="minorBidi"/>
          <w:sz w:val="22"/>
          <w:szCs w:val="22"/>
        </w:rPr>
        <w:t xml:space="preserve"> </w:t>
      </w:r>
      <w:proofErr w:type="spellStart"/>
      <w:r w:rsidR="00D250A3" w:rsidRPr="00D250A3">
        <w:rPr>
          <w:rFonts w:asciiTheme="minorBidi" w:hAnsiTheme="minorBidi"/>
          <w:sz w:val="22"/>
          <w:szCs w:val="22"/>
        </w:rPr>
        <w:t>tinggi</w:t>
      </w:r>
      <w:proofErr w:type="spellEnd"/>
      <w:r w:rsidR="00D250A3">
        <w:rPr>
          <w:rFonts w:asciiTheme="minorBidi" w:hAnsiTheme="minorBidi"/>
          <w:sz w:val="22"/>
          <w:szCs w:val="22"/>
        </w:rPr>
        <w:t xml:space="preserve">. </w:t>
      </w:r>
      <w:proofErr w:type="spellStart"/>
      <w:r w:rsidR="00D250A3">
        <w:rPr>
          <w:rFonts w:asciiTheme="minorBidi" w:hAnsiTheme="minorBidi"/>
          <w:sz w:val="22"/>
          <w:szCs w:val="22"/>
        </w:rPr>
        <w:t>Namun</w:t>
      </w:r>
      <w:proofErr w:type="spellEnd"/>
      <w:r w:rsidR="00D250A3" w:rsidRPr="00D250A3">
        <w:rPr>
          <w:rFonts w:asciiTheme="minorBidi" w:hAnsiTheme="minorBidi"/>
          <w:sz w:val="22"/>
          <w:szCs w:val="22"/>
        </w:rPr>
        <w:t xml:space="preserve"> </w:t>
      </w:r>
      <w:proofErr w:type="spellStart"/>
      <w:r w:rsidRPr="00D250A3">
        <w:rPr>
          <w:rFonts w:asciiTheme="minorBidi" w:hAnsiTheme="minorBidi"/>
          <w:sz w:val="22"/>
          <w:szCs w:val="22"/>
        </w:rPr>
        <w:t>kesenjangan</w:t>
      </w:r>
      <w:proofErr w:type="spellEnd"/>
      <w:r w:rsidRPr="00D250A3">
        <w:rPr>
          <w:rFonts w:asciiTheme="minorBidi" w:hAnsiTheme="minorBidi"/>
          <w:sz w:val="22"/>
          <w:szCs w:val="22"/>
        </w:rPr>
        <w:t xml:space="preserve"> yang </w:t>
      </w:r>
      <w:proofErr w:type="spellStart"/>
      <w:r w:rsidRPr="00D250A3">
        <w:rPr>
          <w:rFonts w:asciiTheme="minorBidi" w:hAnsiTheme="minorBidi"/>
          <w:sz w:val="22"/>
          <w:szCs w:val="22"/>
        </w:rPr>
        <w:t>terjad</w:t>
      </w:r>
      <w:r w:rsidR="00D250A3" w:rsidRPr="00D250A3">
        <w:rPr>
          <w:rFonts w:asciiTheme="minorBidi" w:hAnsiTheme="minorBidi"/>
          <w:sz w:val="22"/>
          <w:szCs w:val="22"/>
        </w:rPr>
        <w:t>i</w:t>
      </w:r>
      <w:proofErr w:type="spellEnd"/>
      <w:r w:rsidR="00D250A3">
        <w:rPr>
          <w:rFonts w:asciiTheme="minorBidi" w:hAnsiTheme="minorBidi"/>
          <w:sz w:val="22"/>
          <w:szCs w:val="22"/>
        </w:rPr>
        <w:t xml:space="preserve"> pada </w:t>
      </w:r>
      <w:proofErr w:type="spellStart"/>
      <w:r w:rsidR="00D250A3" w:rsidRPr="00D250A3">
        <w:rPr>
          <w:rFonts w:asciiTheme="minorBidi" w:hAnsiTheme="minorBidi"/>
          <w:sz w:val="22"/>
          <w:szCs w:val="22"/>
        </w:rPr>
        <w:t>dimensi</w:t>
      </w:r>
      <w:proofErr w:type="spellEnd"/>
      <w:r w:rsidR="00D250A3" w:rsidRPr="00D250A3">
        <w:rPr>
          <w:rFonts w:asciiTheme="minorBidi" w:hAnsiTheme="minorBidi"/>
          <w:sz w:val="22"/>
          <w:szCs w:val="22"/>
        </w:rPr>
        <w:t xml:space="preserve"> </w:t>
      </w:r>
      <w:r w:rsidR="00D250A3" w:rsidRPr="00D250A3">
        <w:rPr>
          <w:rFonts w:asciiTheme="minorBidi" w:hAnsiTheme="minorBidi"/>
          <w:i/>
          <w:iCs/>
          <w:sz w:val="22"/>
          <w:szCs w:val="22"/>
        </w:rPr>
        <w:t>reliability</w:t>
      </w:r>
      <w:r w:rsidR="00D250A3" w:rsidRPr="00D250A3">
        <w:rPr>
          <w:rFonts w:asciiTheme="minorBidi" w:hAnsiTheme="minorBidi"/>
          <w:sz w:val="22"/>
          <w:szCs w:val="22"/>
        </w:rPr>
        <w:t xml:space="preserve"> (</w:t>
      </w:r>
      <w:r w:rsidR="00D250A3" w:rsidRPr="00D250A3">
        <w:rPr>
          <w:rFonts w:asciiTheme="minorBidi" w:hAnsiTheme="minorBidi"/>
          <w:i/>
          <w:iCs/>
          <w:sz w:val="22"/>
          <w:szCs w:val="22"/>
        </w:rPr>
        <w:t>gap score -0,21</w:t>
      </w:r>
      <w:r w:rsidR="00D250A3" w:rsidRPr="00D250A3">
        <w:rPr>
          <w:rFonts w:asciiTheme="minorBidi" w:hAnsiTheme="minorBidi"/>
          <w:sz w:val="22"/>
          <w:szCs w:val="22"/>
        </w:rPr>
        <w:t xml:space="preserve">) dan </w:t>
      </w:r>
      <w:r w:rsidR="00D250A3" w:rsidRPr="00D250A3">
        <w:rPr>
          <w:rFonts w:asciiTheme="minorBidi" w:hAnsiTheme="minorBidi"/>
          <w:i/>
          <w:iCs/>
          <w:sz w:val="22"/>
          <w:szCs w:val="22"/>
        </w:rPr>
        <w:t xml:space="preserve">trust </w:t>
      </w:r>
      <w:r w:rsidR="00D250A3" w:rsidRPr="00D250A3">
        <w:rPr>
          <w:rFonts w:asciiTheme="minorBidi" w:hAnsiTheme="minorBidi"/>
          <w:sz w:val="22"/>
          <w:szCs w:val="22"/>
        </w:rPr>
        <w:t>(</w:t>
      </w:r>
      <w:r w:rsidR="00D250A3" w:rsidRPr="00D250A3">
        <w:rPr>
          <w:rFonts w:asciiTheme="minorBidi" w:hAnsiTheme="minorBidi"/>
          <w:i/>
          <w:iCs/>
          <w:sz w:val="22"/>
          <w:szCs w:val="22"/>
        </w:rPr>
        <w:t>gap score -0,19</w:t>
      </w:r>
      <w:r w:rsidR="00D250A3" w:rsidRPr="00D250A3">
        <w:rPr>
          <w:rFonts w:asciiTheme="minorBidi" w:hAnsiTheme="minorBidi"/>
          <w:sz w:val="22"/>
          <w:szCs w:val="22"/>
        </w:rPr>
        <w:t xml:space="preserve">), </w:t>
      </w:r>
      <w:proofErr w:type="spellStart"/>
      <w:r w:rsidR="00D250A3">
        <w:rPr>
          <w:rFonts w:asciiTheme="minorBidi" w:hAnsiTheme="minorBidi"/>
          <w:sz w:val="22"/>
          <w:szCs w:val="22"/>
        </w:rPr>
        <w:t>terlhat</w:t>
      </w:r>
      <w:proofErr w:type="spellEnd"/>
      <w:r w:rsidR="00D250A3" w:rsidRPr="00D250A3">
        <w:rPr>
          <w:rFonts w:asciiTheme="minorBidi" w:hAnsiTheme="minorBidi"/>
          <w:sz w:val="22"/>
          <w:szCs w:val="22"/>
        </w:rPr>
        <w:t xml:space="preserve"> </w:t>
      </w:r>
      <w:proofErr w:type="spellStart"/>
      <w:r w:rsidRPr="00D250A3">
        <w:rPr>
          <w:rFonts w:asciiTheme="minorBidi" w:hAnsiTheme="minorBidi"/>
          <w:sz w:val="22"/>
          <w:szCs w:val="22"/>
        </w:rPr>
        <w:t>lebih</w:t>
      </w:r>
      <w:proofErr w:type="spellEnd"/>
      <w:r w:rsidRPr="00D250A3">
        <w:rPr>
          <w:rFonts w:asciiTheme="minorBidi" w:hAnsiTheme="minorBidi"/>
          <w:sz w:val="22"/>
          <w:szCs w:val="22"/>
        </w:rPr>
        <w:t xml:space="preserve"> </w:t>
      </w:r>
      <w:proofErr w:type="spellStart"/>
      <w:r w:rsidRPr="00D250A3">
        <w:rPr>
          <w:rFonts w:asciiTheme="minorBidi" w:hAnsiTheme="minorBidi"/>
          <w:sz w:val="22"/>
          <w:szCs w:val="22"/>
        </w:rPr>
        <w:t>rendah</w:t>
      </w:r>
      <w:proofErr w:type="spellEnd"/>
      <w:r w:rsidRPr="00D250A3">
        <w:rPr>
          <w:rFonts w:asciiTheme="minorBidi" w:hAnsiTheme="minorBidi"/>
          <w:sz w:val="22"/>
          <w:szCs w:val="22"/>
        </w:rPr>
        <w:t xml:space="preserve"> </w:t>
      </w:r>
      <w:proofErr w:type="spellStart"/>
      <w:r w:rsidRPr="00D250A3">
        <w:rPr>
          <w:rFonts w:asciiTheme="minorBidi" w:hAnsiTheme="minorBidi"/>
          <w:sz w:val="22"/>
          <w:szCs w:val="22"/>
        </w:rPr>
        <w:t>dari</w:t>
      </w:r>
      <w:proofErr w:type="spellEnd"/>
      <w:r w:rsidRPr="00D250A3">
        <w:rPr>
          <w:rFonts w:asciiTheme="minorBidi" w:hAnsiTheme="minorBidi"/>
          <w:sz w:val="22"/>
          <w:szCs w:val="22"/>
        </w:rPr>
        <w:t xml:space="preserve"> </w:t>
      </w:r>
      <w:proofErr w:type="spellStart"/>
      <w:r w:rsidRPr="00D250A3">
        <w:rPr>
          <w:rFonts w:asciiTheme="minorBidi" w:hAnsiTheme="minorBidi"/>
          <w:sz w:val="22"/>
          <w:szCs w:val="22"/>
        </w:rPr>
        <w:t>nilai</w:t>
      </w:r>
      <w:proofErr w:type="spellEnd"/>
      <w:r w:rsidRPr="00D250A3">
        <w:rPr>
          <w:rFonts w:asciiTheme="minorBidi" w:hAnsiTheme="minorBidi"/>
          <w:sz w:val="22"/>
          <w:szCs w:val="22"/>
        </w:rPr>
        <w:t xml:space="preserve"> rata-rata </w:t>
      </w:r>
      <w:r w:rsidRPr="00D250A3">
        <w:rPr>
          <w:rFonts w:asciiTheme="minorBidi" w:hAnsiTheme="minorBidi"/>
          <w:i/>
          <w:iCs/>
          <w:sz w:val="22"/>
          <w:szCs w:val="22"/>
        </w:rPr>
        <w:t xml:space="preserve">gap </w:t>
      </w:r>
      <w:proofErr w:type="spellStart"/>
      <w:r w:rsidRPr="00D250A3">
        <w:rPr>
          <w:rFonts w:asciiTheme="minorBidi" w:hAnsiTheme="minorBidi"/>
          <w:sz w:val="22"/>
          <w:szCs w:val="22"/>
        </w:rPr>
        <w:t>keseluruhan</w:t>
      </w:r>
      <w:proofErr w:type="spellEnd"/>
      <w:r w:rsidR="00D250A3" w:rsidRPr="00D250A3">
        <w:rPr>
          <w:rFonts w:asciiTheme="minorBidi" w:hAnsiTheme="minorBidi"/>
          <w:sz w:val="22"/>
          <w:szCs w:val="22"/>
        </w:rPr>
        <w:t xml:space="preserve">. </w:t>
      </w:r>
      <w:r w:rsidR="00D250A3">
        <w:rPr>
          <w:rFonts w:asciiTheme="minorBidi" w:hAnsiTheme="minorBidi"/>
          <w:sz w:val="22"/>
          <w:szCs w:val="22"/>
        </w:rPr>
        <w:t xml:space="preserve">Hal </w:t>
      </w:r>
      <w:proofErr w:type="spellStart"/>
      <w:r w:rsidR="00D250A3">
        <w:rPr>
          <w:rFonts w:asciiTheme="minorBidi" w:hAnsiTheme="minorBidi"/>
          <w:sz w:val="22"/>
          <w:szCs w:val="22"/>
        </w:rPr>
        <w:t>tersebut</w:t>
      </w:r>
      <w:proofErr w:type="spellEnd"/>
      <w:r w:rsidR="00D250A3">
        <w:rPr>
          <w:rFonts w:asciiTheme="minorBidi" w:hAnsiTheme="minorBidi"/>
          <w:sz w:val="22"/>
          <w:szCs w:val="22"/>
        </w:rPr>
        <w:t xml:space="preserve"> </w:t>
      </w:r>
      <w:proofErr w:type="spellStart"/>
      <w:r w:rsidR="00D250A3">
        <w:rPr>
          <w:rFonts w:asciiTheme="minorBidi" w:hAnsiTheme="minorBidi"/>
          <w:sz w:val="22"/>
          <w:szCs w:val="22"/>
        </w:rPr>
        <w:t>mengindikasikan</w:t>
      </w:r>
      <w:proofErr w:type="spellEnd"/>
      <w:r w:rsidR="00D250A3">
        <w:rPr>
          <w:rFonts w:asciiTheme="minorBidi" w:hAnsiTheme="minorBidi"/>
          <w:sz w:val="22"/>
          <w:szCs w:val="22"/>
        </w:rPr>
        <w:t xml:space="preserve"> </w:t>
      </w:r>
      <w:proofErr w:type="spellStart"/>
      <w:r w:rsidR="00D250A3">
        <w:rPr>
          <w:rFonts w:asciiTheme="minorBidi" w:hAnsiTheme="minorBidi"/>
          <w:sz w:val="22"/>
          <w:szCs w:val="22"/>
        </w:rPr>
        <w:t>bahwa</w:t>
      </w:r>
      <w:proofErr w:type="spellEnd"/>
      <w:r w:rsidR="00D250A3">
        <w:rPr>
          <w:rFonts w:asciiTheme="minorBidi" w:hAnsiTheme="minorBidi"/>
          <w:sz w:val="22"/>
          <w:szCs w:val="22"/>
        </w:rPr>
        <w:t xml:space="preserve"> </w:t>
      </w:r>
      <w:proofErr w:type="spellStart"/>
      <w:r w:rsidR="00D250A3">
        <w:rPr>
          <w:rFonts w:asciiTheme="minorBidi" w:hAnsiTheme="minorBidi"/>
          <w:sz w:val="22"/>
          <w:szCs w:val="22"/>
        </w:rPr>
        <w:t>karena</w:t>
      </w:r>
      <w:proofErr w:type="spellEnd"/>
      <w:r w:rsidR="00D250A3" w:rsidRPr="00D250A3">
        <w:rPr>
          <w:rFonts w:asciiTheme="minorBidi" w:hAnsiTheme="minorBidi"/>
          <w:sz w:val="22"/>
          <w:szCs w:val="22"/>
        </w:rPr>
        <w:t xml:space="preserve"> </w:t>
      </w:r>
      <w:proofErr w:type="spellStart"/>
      <w:r w:rsidR="00D250A3" w:rsidRPr="00D250A3">
        <w:rPr>
          <w:rFonts w:asciiTheme="minorBidi" w:hAnsiTheme="minorBidi"/>
          <w:sz w:val="22"/>
          <w:szCs w:val="22"/>
        </w:rPr>
        <w:t>karena</w:t>
      </w:r>
      <w:proofErr w:type="spellEnd"/>
      <w:r w:rsidR="00D250A3" w:rsidRPr="00D250A3">
        <w:rPr>
          <w:rFonts w:asciiTheme="minorBidi" w:hAnsiTheme="minorBidi"/>
          <w:sz w:val="22"/>
          <w:szCs w:val="22"/>
        </w:rPr>
        <w:t xml:space="preserve"> </w:t>
      </w:r>
      <w:proofErr w:type="spellStart"/>
      <w:r w:rsidR="00D250A3" w:rsidRPr="00D250A3">
        <w:rPr>
          <w:rFonts w:asciiTheme="minorBidi" w:hAnsiTheme="minorBidi"/>
          <w:sz w:val="22"/>
          <w:szCs w:val="22"/>
        </w:rPr>
        <w:t>cukup</w:t>
      </w:r>
      <w:proofErr w:type="spellEnd"/>
      <w:r w:rsidR="00D250A3" w:rsidRPr="00D250A3">
        <w:rPr>
          <w:rFonts w:asciiTheme="minorBidi" w:hAnsiTheme="minorBidi"/>
          <w:sz w:val="22"/>
          <w:szCs w:val="22"/>
        </w:rPr>
        <w:t xml:space="preserve"> </w:t>
      </w:r>
      <w:proofErr w:type="spellStart"/>
      <w:r w:rsidR="00D250A3" w:rsidRPr="00D250A3">
        <w:rPr>
          <w:rFonts w:asciiTheme="minorBidi" w:hAnsiTheme="minorBidi"/>
          <w:sz w:val="22"/>
          <w:szCs w:val="22"/>
        </w:rPr>
        <w:t>memadainya</w:t>
      </w:r>
      <w:proofErr w:type="spellEnd"/>
      <w:r w:rsidR="00D250A3" w:rsidRPr="00D250A3">
        <w:rPr>
          <w:rFonts w:asciiTheme="minorBidi" w:hAnsiTheme="minorBidi"/>
          <w:sz w:val="22"/>
          <w:szCs w:val="22"/>
        </w:rPr>
        <w:t xml:space="preserve"> </w:t>
      </w:r>
      <w:proofErr w:type="spellStart"/>
      <w:r w:rsidR="00D250A3" w:rsidRPr="00D250A3">
        <w:rPr>
          <w:rFonts w:asciiTheme="minorBidi" w:hAnsiTheme="minorBidi"/>
          <w:sz w:val="22"/>
          <w:szCs w:val="22"/>
        </w:rPr>
        <w:t>fungsi</w:t>
      </w:r>
      <w:proofErr w:type="spellEnd"/>
      <w:r w:rsidR="00D250A3" w:rsidRPr="00D250A3">
        <w:rPr>
          <w:rFonts w:asciiTheme="minorBidi" w:hAnsiTheme="minorBidi"/>
          <w:sz w:val="22"/>
          <w:szCs w:val="22"/>
        </w:rPr>
        <w:t xml:space="preserve"> </w:t>
      </w:r>
      <w:proofErr w:type="spellStart"/>
      <w:r w:rsidR="00D250A3" w:rsidRPr="00D250A3">
        <w:rPr>
          <w:rFonts w:asciiTheme="minorBidi" w:hAnsiTheme="minorBidi"/>
          <w:sz w:val="22"/>
          <w:szCs w:val="22"/>
        </w:rPr>
        <w:t>teknologi</w:t>
      </w:r>
      <w:proofErr w:type="spellEnd"/>
      <w:r w:rsidR="00D250A3" w:rsidRPr="00D250A3">
        <w:rPr>
          <w:rFonts w:asciiTheme="minorBidi" w:hAnsiTheme="minorBidi"/>
          <w:sz w:val="22"/>
          <w:szCs w:val="22"/>
        </w:rPr>
        <w:t xml:space="preserve"> yang </w:t>
      </w:r>
      <w:proofErr w:type="spellStart"/>
      <w:r w:rsidR="00D250A3" w:rsidRPr="00D250A3">
        <w:rPr>
          <w:rFonts w:asciiTheme="minorBidi" w:hAnsiTheme="minorBidi"/>
          <w:sz w:val="22"/>
          <w:szCs w:val="22"/>
        </w:rPr>
        <w:t>dimiliki</w:t>
      </w:r>
      <w:proofErr w:type="spellEnd"/>
      <w:r w:rsidR="00D250A3" w:rsidRPr="00D250A3">
        <w:rPr>
          <w:rFonts w:asciiTheme="minorBidi" w:hAnsiTheme="minorBidi"/>
          <w:sz w:val="22"/>
          <w:szCs w:val="22"/>
        </w:rPr>
        <w:t xml:space="preserve"> oleh </w:t>
      </w:r>
      <w:r w:rsidR="00D250A3" w:rsidRPr="00D250A3">
        <w:rPr>
          <w:rFonts w:asciiTheme="minorBidi" w:hAnsiTheme="minorBidi"/>
          <w:i/>
          <w:iCs/>
          <w:sz w:val="22"/>
          <w:szCs w:val="22"/>
        </w:rPr>
        <w:t>website</w:t>
      </w:r>
      <w:r w:rsidR="00D250A3" w:rsidRPr="00D250A3">
        <w:rPr>
          <w:rFonts w:asciiTheme="minorBidi" w:hAnsiTheme="minorBidi"/>
          <w:sz w:val="22"/>
          <w:szCs w:val="22"/>
        </w:rPr>
        <w:t xml:space="preserve"> </w:t>
      </w:r>
      <w:proofErr w:type="spellStart"/>
      <w:r w:rsidR="00D250A3" w:rsidRPr="00D250A3">
        <w:rPr>
          <w:rFonts w:asciiTheme="minorBidi" w:hAnsiTheme="minorBidi"/>
          <w:sz w:val="22"/>
          <w:szCs w:val="22"/>
        </w:rPr>
        <w:t>layanan</w:t>
      </w:r>
      <w:proofErr w:type="spellEnd"/>
      <w:r w:rsidR="00D250A3" w:rsidRPr="00D250A3">
        <w:rPr>
          <w:rFonts w:asciiTheme="minorBidi" w:hAnsiTheme="minorBidi"/>
          <w:sz w:val="22"/>
          <w:szCs w:val="22"/>
        </w:rPr>
        <w:t xml:space="preserve"> KI </w:t>
      </w:r>
      <w:proofErr w:type="spellStart"/>
      <w:r w:rsidR="00D250A3" w:rsidRPr="00D250A3">
        <w:rPr>
          <w:rFonts w:asciiTheme="minorBidi" w:hAnsiTheme="minorBidi"/>
          <w:sz w:val="22"/>
          <w:szCs w:val="22"/>
        </w:rPr>
        <w:t>saat</w:t>
      </w:r>
      <w:proofErr w:type="spellEnd"/>
      <w:r w:rsidR="00D250A3" w:rsidRPr="00D250A3">
        <w:rPr>
          <w:rFonts w:asciiTheme="minorBidi" w:hAnsiTheme="minorBidi"/>
          <w:sz w:val="22"/>
          <w:szCs w:val="22"/>
        </w:rPr>
        <w:t xml:space="preserve"> </w:t>
      </w:r>
      <w:proofErr w:type="spellStart"/>
      <w:r w:rsidR="00D250A3" w:rsidRPr="00D250A3">
        <w:rPr>
          <w:rFonts w:asciiTheme="minorBidi" w:hAnsiTheme="minorBidi"/>
          <w:sz w:val="22"/>
          <w:szCs w:val="22"/>
        </w:rPr>
        <w:t>ini</w:t>
      </w:r>
      <w:proofErr w:type="spellEnd"/>
      <w:r w:rsidR="00D250A3" w:rsidRPr="00D250A3">
        <w:rPr>
          <w:rFonts w:asciiTheme="minorBidi" w:hAnsiTheme="minorBidi"/>
          <w:sz w:val="22"/>
          <w:szCs w:val="22"/>
        </w:rPr>
        <w:t xml:space="preserve">. Baik </w:t>
      </w:r>
      <w:proofErr w:type="spellStart"/>
      <w:r w:rsidR="00D250A3" w:rsidRPr="00D250A3">
        <w:rPr>
          <w:rFonts w:asciiTheme="minorBidi" w:hAnsiTheme="minorBidi"/>
          <w:sz w:val="22"/>
          <w:szCs w:val="22"/>
        </w:rPr>
        <w:t>dalam</w:t>
      </w:r>
      <w:proofErr w:type="spellEnd"/>
      <w:r w:rsidR="00D250A3" w:rsidRPr="00D250A3">
        <w:rPr>
          <w:rFonts w:asciiTheme="minorBidi" w:hAnsiTheme="minorBidi"/>
          <w:sz w:val="22"/>
          <w:szCs w:val="22"/>
        </w:rPr>
        <w:t xml:space="preserve"> </w:t>
      </w:r>
      <w:proofErr w:type="spellStart"/>
      <w:r w:rsidR="00D250A3" w:rsidRPr="00D250A3">
        <w:rPr>
          <w:rFonts w:asciiTheme="minorBidi" w:hAnsiTheme="minorBidi"/>
          <w:sz w:val="22"/>
          <w:szCs w:val="22"/>
        </w:rPr>
        <w:t>membantu</w:t>
      </w:r>
      <w:proofErr w:type="spellEnd"/>
      <w:r w:rsidR="00D250A3" w:rsidRPr="00D250A3">
        <w:rPr>
          <w:rFonts w:asciiTheme="minorBidi" w:hAnsiTheme="minorBidi"/>
          <w:sz w:val="22"/>
          <w:szCs w:val="22"/>
        </w:rPr>
        <w:t xml:space="preserve"> proses </w:t>
      </w:r>
      <w:proofErr w:type="spellStart"/>
      <w:r w:rsidR="00D250A3" w:rsidRPr="00D250A3">
        <w:rPr>
          <w:rFonts w:asciiTheme="minorBidi" w:hAnsiTheme="minorBidi"/>
          <w:sz w:val="22"/>
          <w:szCs w:val="22"/>
        </w:rPr>
        <w:t>penyampaian</w:t>
      </w:r>
      <w:proofErr w:type="spellEnd"/>
      <w:r w:rsidR="00D250A3" w:rsidRPr="00D250A3">
        <w:rPr>
          <w:rFonts w:asciiTheme="minorBidi" w:hAnsiTheme="minorBidi"/>
          <w:sz w:val="22"/>
          <w:szCs w:val="22"/>
        </w:rPr>
        <w:t xml:space="preserve"> </w:t>
      </w:r>
      <w:proofErr w:type="spellStart"/>
      <w:r w:rsidR="00D250A3" w:rsidRPr="00D250A3">
        <w:rPr>
          <w:rFonts w:asciiTheme="minorBidi" w:hAnsiTheme="minorBidi"/>
          <w:sz w:val="22"/>
          <w:szCs w:val="22"/>
        </w:rPr>
        <w:t>layanan</w:t>
      </w:r>
      <w:proofErr w:type="spellEnd"/>
      <w:r w:rsidR="00D250A3" w:rsidRPr="00D250A3">
        <w:rPr>
          <w:rFonts w:asciiTheme="minorBidi" w:hAnsiTheme="minorBidi"/>
          <w:sz w:val="22"/>
          <w:szCs w:val="22"/>
        </w:rPr>
        <w:t xml:space="preserve"> yang </w:t>
      </w:r>
      <w:proofErr w:type="spellStart"/>
      <w:r w:rsidR="00D250A3" w:rsidRPr="00D250A3">
        <w:rPr>
          <w:rFonts w:asciiTheme="minorBidi" w:hAnsiTheme="minorBidi"/>
          <w:sz w:val="22"/>
          <w:szCs w:val="22"/>
        </w:rPr>
        <w:t>lebih</w:t>
      </w:r>
      <w:proofErr w:type="spellEnd"/>
      <w:r w:rsidR="00D250A3" w:rsidRPr="00D250A3">
        <w:rPr>
          <w:rFonts w:asciiTheme="minorBidi" w:hAnsiTheme="minorBidi"/>
          <w:sz w:val="22"/>
          <w:szCs w:val="22"/>
        </w:rPr>
        <w:t xml:space="preserve"> </w:t>
      </w:r>
      <w:proofErr w:type="spellStart"/>
      <w:r w:rsidR="00D250A3" w:rsidRPr="00D250A3">
        <w:rPr>
          <w:rFonts w:asciiTheme="minorBidi" w:hAnsiTheme="minorBidi"/>
          <w:sz w:val="22"/>
          <w:szCs w:val="22"/>
        </w:rPr>
        <w:t>mudah</w:t>
      </w:r>
      <w:proofErr w:type="spellEnd"/>
      <w:r w:rsidR="00D250A3" w:rsidRPr="00D250A3">
        <w:rPr>
          <w:rFonts w:asciiTheme="minorBidi" w:hAnsiTheme="minorBidi"/>
          <w:sz w:val="22"/>
          <w:szCs w:val="22"/>
        </w:rPr>
        <w:t xml:space="preserve"> </w:t>
      </w:r>
      <w:proofErr w:type="spellStart"/>
      <w:r w:rsidR="00D250A3" w:rsidRPr="00D250A3">
        <w:rPr>
          <w:rFonts w:asciiTheme="minorBidi" w:hAnsiTheme="minorBidi"/>
          <w:sz w:val="22"/>
          <w:szCs w:val="22"/>
        </w:rPr>
        <w:t>diakses</w:t>
      </w:r>
      <w:proofErr w:type="spellEnd"/>
      <w:r w:rsidR="00D250A3" w:rsidRPr="00D250A3">
        <w:rPr>
          <w:rFonts w:asciiTheme="minorBidi" w:hAnsiTheme="minorBidi"/>
          <w:sz w:val="22"/>
          <w:szCs w:val="22"/>
        </w:rPr>
        <w:t xml:space="preserve">, </w:t>
      </w:r>
      <w:proofErr w:type="spellStart"/>
      <w:r w:rsidR="00D250A3" w:rsidRPr="00D250A3">
        <w:rPr>
          <w:rFonts w:asciiTheme="minorBidi" w:hAnsiTheme="minorBidi"/>
          <w:sz w:val="22"/>
          <w:szCs w:val="22"/>
        </w:rPr>
        <w:t>kapanpun</w:t>
      </w:r>
      <w:proofErr w:type="spellEnd"/>
      <w:r w:rsidR="00D250A3" w:rsidRPr="00D250A3">
        <w:rPr>
          <w:rFonts w:asciiTheme="minorBidi" w:hAnsiTheme="minorBidi"/>
          <w:sz w:val="22"/>
          <w:szCs w:val="22"/>
        </w:rPr>
        <w:t xml:space="preserve"> dan di mana pun. Serta </w:t>
      </w:r>
      <w:proofErr w:type="spellStart"/>
      <w:r w:rsidR="00D250A3" w:rsidRPr="00D250A3">
        <w:rPr>
          <w:rFonts w:asciiTheme="minorBidi" w:hAnsiTheme="minorBidi"/>
          <w:sz w:val="22"/>
          <w:szCs w:val="22"/>
        </w:rPr>
        <w:t>pengaturan</w:t>
      </w:r>
      <w:proofErr w:type="spellEnd"/>
      <w:r w:rsidR="00D250A3" w:rsidRPr="00D250A3">
        <w:rPr>
          <w:rFonts w:asciiTheme="minorBidi" w:hAnsiTheme="minorBidi"/>
          <w:sz w:val="22"/>
          <w:szCs w:val="22"/>
        </w:rPr>
        <w:t xml:space="preserve"> </w:t>
      </w:r>
      <w:proofErr w:type="spellStart"/>
      <w:r w:rsidR="00D250A3" w:rsidRPr="00D250A3">
        <w:rPr>
          <w:rFonts w:asciiTheme="minorBidi" w:hAnsiTheme="minorBidi"/>
          <w:sz w:val="22"/>
          <w:szCs w:val="22"/>
        </w:rPr>
        <w:t>keamanan</w:t>
      </w:r>
      <w:proofErr w:type="spellEnd"/>
      <w:r w:rsidR="00D250A3" w:rsidRPr="00D250A3">
        <w:rPr>
          <w:rFonts w:asciiTheme="minorBidi" w:hAnsiTheme="minorBidi"/>
          <w:sz w:val="22"/>
          <w:szCs w:val="22"/>
        </w:rPr>
        <w:t xml:space="preserve"> yang </w:t>
      </w:r>
      <w:proofErr w:type="spellStart"/>
      <w:r w:rsidR="00D250A3" w:rsidRPr="00D250A3">
        <w:rPr>
          <w:rFonts w:asciiTheme="minorBidi" w:hAnsiTheme="minorBidi"/>
          <w:sz w:val="22"/>
          <w:szCs w:val="22"/>
        </w:rPr>
        <w:t>dimiliki</w:t>
      </w:r>
      <w:proofErr w:type="spellEnd"/>
      <w:r w:rsidR="00D250A3" w:rsidRPr="00D250A3">
        <w:rPr>
          <w:rFonts w:asciiTheme="minorBidi" w:hAnsiTheme="minorBidi"/>
          <w:sz w:val="22"/>
          <w:szCs w:val="22"/>
        </w:rPr>
        <w:t xml:space="preserve"> </w:t>
      </w:r>
      <w:r w:rsidR="00D250A3" w:rsidRPr="00D250A3">
        <w:rPr>
          <w:rFonts w:asciiTheme="minorBidi" w:hAnsiTheme="minorBidi"/>
          <w:i/>
          <w:iCs/>
          <w:sz w:val="22"/>
          <w:szCs w:val="22"/>
        </w:rPr>
        <w:t>website</w:t>
      </w:r>
      <w:r w:rsidR="00D250A3" w:rsidRPr="00D250A3">
        <w:rPr>
          <w:rFonts w:asciiTheme="minorBidi" w:hAnsiTheme="minorBidi"/>
          <w:sz w:val="22"/>
          <w:szCs w:val="22"/>
        </w:rPr>
        <w:t xml:space="preserve"> </w:t>
      </w:r>
      <w:proofErr w:type="spellStart"/>
      <w:r w:rsidR="00D250A3" w:rsidRPr="00D250A3">
        <w:rPr>
          <w:rFonts w:asciiTheme="minorBidi" w:hAnsiTheme="minorBidi"/>
          <w:sz w:val="22"/>
          <w:szCs w:val="22"/>
        </w:rPr>
        <w:t>guna</w:t>
      </w:r>
      <w:proofErr w:type="spellEnd"/>
      <w:r w:rsidR="00D250A3" w:rsidRPr="00D250A3">
        <w:rPr>
          <w:rFonts w:asciiTheme="minorBidi" w:hAnsiTheme="minorBidi"/>
          <w:sz w:val="22"/>
          <w:szCs w:val="22"/>
        </w:rPr>
        <w:t xml:space="preserve"> </w:t>
      </w:r>
      <w:proofErr w:type="spellStart"/>
      <w:r w:rsidR="00D250A3" w:rsidRPr="00D250A3">
        <w:rPr>
          <w:rFonts w:asciiTheme="minorBidi" w:hAnsiTheme="minorBidi"/>
          <w:sz w:val="22"/>
          <w:szCs w:val="22"/>
        </w:rPr>
        <w:t>melindungi</w:t>
      </w:r>
      <w:proofErr w:type="spellEnd"/>
      <w:r w:rsidR="00D250A3" w:rsidRPr="00D250A3">
        <w:rPr>
          <w:rFonts w:asciiTheme="minorBidi" w:hAnsiTheme="minorBidi"/>
          <w:sz w:val="22"/>
          <w:szCs w:val="22"/>
        </w:rPr>
        <w:t xml:space="preserve"> </w:t>
      </w:r>
      <w:proofErr w:type="spellStart"/>
      <w:r w:rsidR="00D250A3" w:rsidRPr="00D250A3">
        <w:rPr>
          <w:rFonts w:asciiTheme="minorBidi" w:hAnsiTheme="minorBidi"/>
          <w:sz w:val="22"/>
          <w:szCs w:val="22"/>
        </w:rPr>
        <w:t>akun</w:t>
      </w:r>
      <w:proofErr w:type="spellEnd"/>
      <w:r w:rsidR="00D250A3" w:rsidRPr="00D250A3">
        <w:rPr>
          <w:rFonts w:asciiTheme="minorBidi" w:hAnsiTheme="minorBidi"/>
          <w:sz w:val="22"/>
          <w:szCs w:val="22"/>
        </w:rPr>
        <w:t xml:space="preserve"> </w:t>
      </w:r>
      <w:proofErr w:type="spellStart"/>
      <w:r w:rsidR="00D250A3" w:rsidRPr="00D250A3">
        <w:rPr>
          <w:rFonts w:asciiTheme="minorBidi" w:hAnsiTheme="minorBidi"/>
          <w:sz w:val="22"/>
          <w:szCs w:val="22"/>
        </w:rPr>
        <w:t>serta</w:t>
      </w:r>
      <w:proofErr w:type="spellEnd"/>
      <w:r w:rsidR="00D250A3" w:rsidRPr="00D250A3">
        <w:rPr>
          <w:rFonts w:asciiTheme="minorBidi" w:hAnsiTheme="minorBidi"/>
          <w:sz w:val="22"/>
          <w:szCs w:val="22"/>
        </w:rPr>
        <w:t xml:space="preserve"> data dan </w:t>
      </w:r>
      <w:proofErr w:type="spellStart"/>
      <w:r w:rsidR="00D250A3" w:rsidRPr="00D250A3">
        <w:rPr>
          <w:rFonts w:asciiTheme="minorBidi" w:hAnsiTheme="minorBidi"/>
          <w:sz w:val="22"/>
          <w:szCs w:val="22"/>
        </w:rPr>
        <w:t>informasi</w:t>
      </w:r>
      <w:proofErr w:type="spellEnd"/>
      <w:r w:rsidR="00D250A3" w:rsidRPr="00D250A3">
        <w:rPr>
          <w:rFonts w:asciiTheme="minorBidi" w:hAnsiTheme="minorBidi"/>
          <w:sz w:val="22"/>
          <w:szCs w:val="22"/>
        </w:rPr>
        <w:t xml:space="preserve"> </w:t>
      </w:r>
      <w:proofErr w:type="spellStart"/>
      <w:r w:rsidR="00D250A3" w:rsidRPr="00D250A3">
        <w:rPr>
          <w:rFonts w:asciiTheme="minorBidi" w:hAnsiTheme="minorBidi"/>
          <w:sz w:val="22"/>
          <w:szCs w:val="22"/>
        </w:rPr>
        <w:t>pengguna</w:t>
      </w:r>
      <w:proofErr w:type="spellEnd"/>
      <w:r w:rsidR="00D250A3" w:rsidRPr="00D250A3">
        <w:rPr>
          <w:rFonts w:asciiTheme="minorBidi" w:hAnsiTheme="minorBidi"/>
          <w:sz w:val="22"/>
          <w:szCs w:val="22"/>
        </w:rPr>
        <w:t xml:space="preserve"> </w:t>
      </w:r>
      <w:proofErr w:type="spellStart"/>
      <w:r w:rsidR="00D250A3" w:rsidRPr="00D250A3">
        <w:rPr>
          <w:rFonts w:asciiTheme="minorBidi" w:hAnsiTheme="minorBidi"/>
          <w:sz w:val="22"/>
          <w:szCs w:val="22"/>
        </w:rPr>
        <w:t>layanan</w:t>
      </w:r>
      <w:proofErr w:type="spellEnd"/>
      <w:r w:rsidR="00D250A3" w:rsidRPr="00D250A3">
        <w:rPr>
          <w:rFonts w:asciiTheme="minorBidi" w:hAnsiTheme="minorBidi"/>
          <w:sz w:val="22"/>
          <w:szCs w:val="22"/>
        </w:rPr>
        <w:t xml:space="preserve">. </w:t>
      </w:r>
      <w:r w:rsidR="00D250A3">
        <w:rPr>
          <w:rFonts w:asciiTheme="minorBidi" w:hAnsiTheme="minorBidi"/>
          <w:sz w:val="22"/>
          <w:szCs w:val="22"/>
        </w:rPr>
        <w:t xml:space="preserve">Pada </w:t>
      </w:r>
      <w:proofErr w:type="spellStart"/>
      <w:r w:rsidR="00D250A3">
        <w:rPr>
          <w:rFonts w:asciiTheme="minorBidi" w:hAnsiTheme="minorBidi"/>
          <w:sz w:val="22"/>
          <w:szCs w:val="22"/>
        </w:rPr>
        <w:t>gilirannya</w:t>
      </w:r>
      <w:proofErr w:type="spellEnd"/>
      <w:r w:rsidR="00D250A3" w:rsidRPr="00D250A3">
        <w:rPr>
          <w:rFonts w:asciiTheme="minorBidi" w:hAnsiTheme="minorBidi"/>
          <w:sz w:val="22"/>
          <w:szCs w:val="22"/>
        </w:rPr>
        <w:t xml:space="preserve"> </w:t>
      </w:r>
      <w:proofErr w:type="spellStart"/>
      <w:r w:rsidR="00D250A3">
        <w:rPr>
          <w:rFonts w:asciiTheme="minorBidi" w:hAnsiTheme="minorBidi"/>
          <w:sz w:val="22"/>
          <w:szCs w:val="22"/>
        </w:rPr>
        <w:t>mampu</w:t>
      </w:r>
      <w:proofErr w:type="spellEnd"/>
      <w:r w:rsidR="00D250A3">
        <w:rPr>
          <w:rFonts w:asciiTheme="minorBidi" w:hAnsiTheme="minorBidi"/>
          <w:sz w:val="22"/>
          <w:szCs w:val="22"/>
        </w:rPr>
        <w:t xml:space="preserve"> </w:t>
      </w:r>
      <w:proofErr w:type="spellStart"/>
      <w:r w:rsidR="00D250A3" w:rsidRPr="00D250A3">
        <w:rPr>
          <w:rFonts w:asciiTheme="minorBidi" w:hAnsiTheme="minorBidi"/>
          <w:sz w:val="22"/>
          <w:szCs w:val="22"/>
        </w:rPr>
        <w:t>menekan</w:t>
      </w:r>
      <w:proofErr w:type="spellEnd"/>
      <w:r w:rsidR="00D250A3" w:rsidRPr="00D250A3">
        <w:rPr>
          <w:rFonts w:asciiTheme="minorBidi" w:hAnsiTheme="minorBidi"/>
          <w:sz w:val="22"/>
          <w:szCs w:val="22"/>
        </w:rPr>
        <w:t xml:space="preserve"> </w:t>
      </w:r>
      <w:proofErr w:type="spellStart"/>
      <w:r w:rsidR="00D250A3" w:rsidRPr="00D250A3">
        <w:rPr>
          <w:rFonts w:asciiTheme="minorBidi" w:hAnsiTheme="minorBidi"/>
          <w:sz w:val="22"/>
          <w:szCs w:val="22"/>
        </w:rPr>
        <w:t>munculnya</w:t>
      </w:r>
      <w:proofErr w:type="spellEnd"/>
      <w:r w:rsidR="00D250A3" w:rsidRPr="00D250A3">
        <w:rPr>
          <w:rFonts w:asciiTheme="minorBidi" w:hAnsiTheme="minorBidi"/>
          <w:sz w:val="22"/>
          <w:szCs w:val="22"/>
        </w:rPr>
        <w:t xml:space="preserve"> </w:t>
      </w:r>
      <w:proofErr w:type="spellStart"/>
      <w:r w:rsidR="00D250A3" w:rsidRPr="00D250A3">
        <w:rPr>
          <w:rFonts w:asciiTheme="minorBidi" w:hAnsiTheme="minorBidi"/>
          <w:sz w:val="22"/>
          <w:szCs w:val="22"/>
        </w:rPr>
        <w:t>kesenjangan</w:t>
      </w:r>
      <w:proofErr w:type="spellEnd"/>
      <w:r w:rsidR="00D250A3" w:rsidRPr="00D250A3">
        <w:rPr>
          <w:rFonts w:asciiTheme="minorBidi" w:hAnsiTheme="minorBidi"/>
          <w:sz w:val="22"/>
          <w:szCs w:val="22"/>
        </w:rPr>
        <w:t xml:space="preserve"> </w:t>
      </w:r>
      <w:proofErr w:type="spellStart"/>
      <w:r w:rsidR="00D250A3" w:rsidRPr="00D250A3">
        <w:rPr>
          <w:rFonts w:asciiTheme="minorBidi" w:hAnsiTheme="minorBidi"/>
          <w:sz w:val="22"/>
          <w:szCs w:val="22"/>
        </w:rPr>
        <w:t>kualitas</w:t>
      </w:r>
      <w:proofErr w:type="spellEnd"/>
      <w:r w:rsidR="00D250A3" w:rsidRPr="00D250A3">
        <w:rPr>
          <w:rFonts w:asciiTheme="minorBidi" w:hAnsiTheme="minorBidi"/>
          <w:sz w:val="22"/>
          <w:szCs w:val="22"/>
        </w:rPr>
        <w:t xml:space="preserve"> </w:t>
      </w:r>
      <w:proofErr w:type="spellStart"/>
      <w:r w:rsidR="00D250A3" w:rsidRPr="00D250A3">
        <w:rPr>
          <w:rFonts w:asciiTheme="minorBidi" w:hAnsiTheme="minorBidi"/>
          <w:sz w:val="22"/>
          <w:szCs w:val="22"/>
        </w:rPr>
        <w:t>layanan</w:t>
      </w:r>
      <w:proofErr w:type="spellEnd"/>
      <w:r w:rsidR="00D250A3" w:rsidRPr="00D250A3">
        <w:rPr>
          <w:rFonts w:asciiTheme="minorBidi" w:hAnsiTheme="minorBidi"/>
          <w:sz w:val="22"/>
          <w:szCs w:val="22"/>
        </w:rPr>
        <w:t xml:space="preserve"> (</w:t>
      </w:r>
      <w:r w:rsidR="00D250A3" w:rsidRPr="00D250A3">
        <w:rPr>
          <w:rFonts w:asciiTheme="minorBidi" w:hAnsiTheme="minorBidi"/>
          <w:i/>
          <w:iCs/>
          <w:sz w:val="22"/>
          <w:szCs w:val="22"/>
        </w:rPr>
        <w:t>gap</w:t>
      </w:r>
      <w:r w:rsidR="00D250A3" w:rsidRPr="00D250A3">
        <w:rPr>
          <w:rFonts w:asciiTheme="minorBidi" w:hAnsiTheme="minorBidi"/>
          <w:sz w:val="22"/>
          <w:szCs w:val="22"/>
        </w:rPr>
        <w:t xml:space="preserve">) yang </w:t>
      </w:r>
      <w:proofErr w:type="spellStart"/>
      <w:r w:rsidR="00D250A3" w:rsidRPr="00D250A3">
        <w:rPr>
          <w:rFonts w:asciiTheme="minorBidi" w:hAnsiTheme="minorBidi"/>
          <w:sz w:val="22"/>
          <w:szCs w:val="22"/>
        </w:rPr>
        <w:t>lebih</w:t>
      </w:r>
      <w:proofErr w:type="spellEnd"/>
      <w:r w:rsidR="00D250A3" w:rsidRPr="00D250A3">
        <w:rPr>
          <w:rFonts w:asciiTheme="minorBidi" w:hAnsiTheme="minorBidi"/>
          <w:sz w:val="22"/>
          <w:szCs w:val="22"/>
        </w:rPr>
        <w:t xml:space="preserve"> </w:t>
      </w:r>
      <w:proofErr w:type="spellStart"/>
      <w:r w:rsidR="00D250A3" w:rsidRPr="00D250A3">
        <w:rPr>
          <w:rFonts w:asciiTheme="minorBidi" w:hAnsiTheme="minorBidi"/>
          <w:sz w:val="22"/>
          <w:szCs w:val="22"/>
        </w:rPr>
        <w:t>besar</w:t>
      </w:r>
      <w:proofErr w:type="spellEnd"/>
      <w:r w:rsidR="00D250A3" w:rsidRPr="00D250A3">
        <w:rPr>
          <w:rFonts w:asciiTheme="minorBidi" w:hAnsiTheme="minorBidi"/>
          <w:sz w:val="22"/>
          <w:szCs w:val="22"/>
        </w:rPr>
        <w:t>.</w:t>
      </w:r>
    </w:p>
    <w:p w14:paraId="2137F159" w14:textId="11188490" w:rsidR="003C45CA" w:rsidRDefault="00103F27" w:rsidP="00103F27">
      <w:pPr>
        <w:spacing w:before="120"/>
        <w:jc w:val="center"/>
        <w:rPr>
          <w:rFonts w:asciiTheme="minorBidi" w:hAnsiTheme="minorBidi"/>
          <w:sz w:val="22"/>
          <w:szCs w:val="22"/>
        </w:rPr>
      </w:pPr>
      <w:r>
        <w:rPr>
          <w:rFonts w:asciiTheme="minorBidi" w:hAnsiTheme="minorBidi"/>
          <w:b/>
          <w:bCs/>
        </w:rPr>
        <w:t>T</w:t>
      </w:r>
      <w:r w:rsidRPr="00E9370F">
        <w:rPr>
          <w:rFonts w:asciiTheme="minorBidi" w:hAnsiTheme="minorBidi"/>
          <w:b/>
          <w:bCs/>
        </w:rPr>
        <w:t xml:space="preserve">abel 4. Nilai Rata-Rata </w:t>
      </w:r>
      <w:proofErr w:type="spellStart"/>
      <w:r w:rsidRPr="00E9370F">
        <w:rPr>
          <w:rFonts w:asciiTheme="minorBidi" w:hAnsiTheme="minorBidi"/>
          <w:b/>
          <w:bCs/>
        </w:rPr>
        <w:t>Kesenjangan</w:t>
      </w:r>
      <w:proofErr w:type="spellEnd"/>
      <w:r w:rsidRPr="00E9370F">
        <w:rPr>
          <w:rFonts w:asciiTheme="minorBidi" w:hAnsiTheme="minorBidi"/>
          <w:b/>
          <w:bCs/>
        </w:rPr>
        <w:t xml:space="preserve"> (</w:t>
      </w:r>
      <w:r w:rsidRPr="00E9370F">
        <w:rPr>
          <w:rFonts w:asciiTheme="minorBidi" w:hAnsiTheme="minorBidi"/>
          <w:b/>
          <w:bCs/>
          <w:i/>
          <w:iCs/>
        </w:rPr>
        <w:t>Gap Score</w:t>
      </w:r>
      <w:r w:rsidRPr="00E9370F">
        <w:rPr>
          <w:rFonts w:asciiTheme="minorBidi" w:hAnsiTheme="minorBidi"/>
          <w:b/>
          <w:bCs/>
        </w:rPr>
        <w:t xml:space="preserve">) </w:t>
      </w:r>
      <w:proofErr w:type="spellStart"/>
      <w:r w:rsidRPr="00E9370F">
        <w:rPr>
          <w:rFonts w:asciiTheme="minorBidi" w:hAnsiTheme="minorBidi"/>
          <w:b/>
          <w:bCs/>
        </w:rPr>
        <w:t>Keselurahan</w:t>
      </w:r>
      <w:proofErr w:type="spellEnd"/>
      <w:r w:rsidRPr="00E9370F">
        <w:rPr>
          <w:rFonts w:asciiTheme="minorBidi" w:hAnsiTheme="minorBidi"/>
          <w:b/>
          <w:bCs/>
        </w:rPr>
        <w:t xml:space="preserve"> Per </w:t>
      </w:r>
      <w:proofErr w:type="spellStart"/>
      <w:r w:rsidRPr="00E9370F">
        <w:rPr>
          <w:rFonts w:asciiTheme="minorBidi" w:hAnsiTheme="minorBidi"/>
          <w:b/>
          <w:bCs/>
        </w:rPr>
        <w:t>Dimensi</w:t>
      </w:r>
      <w:proofErr w:type="spellEnd"/>
      <w:r w:rsidRPr="00E9370F">
        <w:rPr>
          <w:rFonts w:asciiTheme="minorBidi" w:hAnsiTheme="minorBidi"/>
          <w:b/>
          <w:bCs/>
        </w:rPr>
        <w:t xml:space="preserve"> dan </w:t>
      </w:r>
      <w:proofErr w:type="spellStart"/>
      <w:r w:rsidRPr="00E9370F">
        <w:rPr>
          <w:rFonts w:asciiTheme="minorBidi" w:hAnsiTheme="minorBidi"/>
          <w:b/>
          <w:bCs/>
        </w:rPr>
        <w:t>Aspek</w:t>
      </w:r>
      <w:proofErr w:type="spellEnd"/>
    </w:p>
    <w:p w14:paraId="1A6A83C6" w14:textId="31FFBFCB" w:rsidR="00E84050" w:rsidRDefault="006350A9" w:rsidP="006E223E">
      <w:pPr>
        <w:spacing w:before="120"/>
        <w:ind w:firstLine="567"/>
        <w:jc w:val="both"/>
        <w:rPr>
          <w:rFonts w:ascii="Arial" w:hAnsi="Arial" w:cs="Arial"/>
          <w:bCs/>
          <w:sz w:val="22"/>
          <w:szCs w:val="22"/>
          <w:lang w:val="id-ID"/>
        </w:rPr>
      </w:pPr>
      <w:r>
        <w:rPr>
          <w:rFonts w:asciiTheme="minorBidi" w:hAnsiTheme="minorBidi"/>
          <w:noProof/>
        </w:rPr>
        <w:drawing>
          <wp:anchor distT="0" distB="0" distL="114300" distR="114300" simplePos="0" relativeHeight="251675648" behindDoc="0" locked="0" layoutInCell="1" allowOverlap="1" wp14:anchorId="0ED07E91" wp14:editId="3B6DAAC2">
            <wp:simplePos x="0" y="0"/>
            <wp:positionH relativeFrom="column">
              <wp:align>left</wp:align>
            </wp:positionH>
            <wp:positionV relativeFrom="paragraph">
              <wp:posOffset>73025</wp:posOffset>
            </wp:positionV>
            <wp:extent cx="2990850" cy="3148965"/>
            <wp:effectExtent l="0" t="0" r="0" b="0"/>
            <wp:wrapNone/>
            <wp:docPr id="17" name="Picture 1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abl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90850" cy="3148965"/>
                    </a:xfrm>
                    <a:prstGeom prst="rect">
                      <a:avLst/>
                    </a:prstGeom>
                    <a:noFill/>
                  </pic:spPr>
                </pic:pic>
              </a:graphicData>
            </a:graphic>
            <wp14:sizeRelH relativeFrom="margin">
              <wp14:pctWidth>0</wp14:pctWidth>
            </wp14:sizeRelH>
            <wp14:sizeRelV relativeFrom="margin">
              <wp14:pctHeight>0</wp14:pctHeight>
            </wp14:sizeRelV>
          </wp:anchor>
        </w:drawing>
      </w:r>
    </w:p>
    <w:p w14:paraId="5EB917BF" w14:textId="53099757" w:rsidR="00D636C2" w:rsidRPr="00103F27" w:rsidRDefault="00D636C2" w:rsidP="006E223E">
      <w:pPr>
        <w:spacing w:before="120"/>
        <w:ind w:firstLine="567"/>
        <w:jc w:val="both"/>
        <w:rPr>
          <w:rFonts w:ascii="Arial" w:hAnsi="Arial" w:cs="Arial"/>
          <w:bCs/>
          <w:sz w:val="22"/>
          <w:szCs w:val="22"/>
        </w:rPr>
      </w:pPr>
    </w:p>
    <w:p w14:paraId="53E85E7A" w14:textId="312E2A71" w:rsidR="00D636C2" w:rsidRDefault="00D636C2" w:rsidP="006E223E">
      <w:pPr>
        <w:spacing w:before="120"/>
        <w:ind w:firstLine="567"/>
        <w:jc w:val="both"/>
        <w:rPr>
          <w:rFonts w:ascii="Arial" w:hAnsi="Arial" w:cs="Arial"/>
          <w:bCs/>
          <w:sz w:val="22"/>
          <w:szCs w:val="22"/>
          <w:lang w:val="id-ID"/>
        </w:rPr>
      </w:pPr>
    </w:p>
    <w:p w14:paraId="68E527DF" w14:textId="3A377ADE" w:rsidR="00103F27" w:rsidRDefault="00103F27" w:rsidP="006E223E">
      <w:pPr>
        <w:spacing w:before="120"/>
        <w:ind w:firstLine="567"/>
        <w:jc w:val="both"/>
        <w:rPr>
          <w:rFonts w:ascii="Arial" w:hAnsi="Arial" w:cs="Arial"/>
          <w:bCs/>
          <w:sz w:val="22"/>
          <w:szCs w:val="22"/>
          <w:lang w:val="id-ID"/>
        </w:rPr>
      </w:pPr>
    </w:p>
    <w:p w14:paraId="7D715CDA" w14:textId="01041EF8" w:rsidR="00103F27" w:rsidRDefault="00103F27" w:rsidP="006E223E">
      <w:pPr>
        <w:spacing w:before="120"/>
        <w:ind w:firstLine="567"/>
        <w:jc w:val="both"/>
        <w:rPr>
          <w:rFonts w:ascii="Arial" w:hAnsi="Arial" w:cs="Arial"/>
          <w:bCs/>
          <w:sz w:val="22"/>
          <w:szCs w:val="22"/>
          <w:lang w:val="id-ID"/>
        </w:rPr>
      </w:pPr>
    </w:p>
    <w:p w14:paraId="1624C8AB" w14:textId="09C0711F" w:rsidR="00103F27" w:rsidRDefault="00103F27" w:rsidP="006E223E">
      <w:pPr>
        <w:spacing w:before="120"/>
        <w:ind w:firstLine="567"/>
        <w:jc w:val="both"/>
        <w:rPr>
          <w:rFonts w:ascii="Arial" w:hAnsi="Arial" w:cs="Arial"/>
          <w:bCs/>
          <w:sz w:val="22"/>
          <w:szCs w:val="22"/>
          <w:lang w:val="id-ID"/>
        </w:rPr>
      </w:pPr>
    </w:p>
    <w:p w14:paraId="6BB71092" w14:textId="6903A763" w:rsidR="00103F27" w:rsidRDefault="00103F27" w:rsidP="006E223E">
      <w:pPr>
        <w:spacing w:before="120"/>
        <w:ind w:firstLine="567"/>
        <w:jc w:val="both"/>
        <w:rPr>
          <w:rFonts w:ascii="Arial" w:hAnsi="Arial" w:cs="Arial"/>
          <w:bCs/>
          <w:sz w:val="22"/>
          <w:szCs w:val="22"/>
          <w:lang w:val="id-ID"/>
        </w:rPr>
      </w:pPr>
    </w:p>
    <w:p w14:paraId="4C396A3D" w14:textId="51AD87DE" w:rsidR="00103F27" w:rsidRDefault="00103F27" w:rsidP="006E223E">
      <w:pPr>
        <w:spacing w:before="120"/>
        <w:ind w:firstLine="567"/>
        <w:jc w:val="both"/>
        <w:rPr>
          <w:rFonts w:ascii="Arial" w:hAnsi="Arial" w:cs="Arial"/>
          <w:bCs/>
          <w:sz w:val="22"/>
          <w:szCs w:val="22"/>
          <w:lang w:val="id-ID"/>
        </w:rPr>
      </w:pPr>
    </w:p>
    <w:p w14:paraId="09422419" w14:textId="496F7B65" w:rsidR="00103F27" w:rsidRDefault="00103F27" w:rsidP="006E223E">
      <w:pPr>
        <w:spacing w:before="120"/>
        <w:ind w:firstLine="567"/>
        <w:jc w:val="both"/>
        <w:rPr>
          <w:rFonts w:ascii="Arial" w:hAnsi="Arial" w:cs="Arial"/>
          <w:bCs/>
          <w:sz w:val="22"/>
          <w:szCs w:val="22"/>
          <w:lang w:val="id-ID"/>
        </w:rPr>
      </w:pPr>
    </w:p>
    <w:p w14:paraId="54DDA0E4" w14:textId="55722471" w:rsidR="00103F27" w:rsidRDefault="00103F27" w:rsidP="006E223E">
      <w:pPr>
        <w:spacing w:before="120"/>
        <w:ind w:firstLine="567"/>
        <w:jc w:val="both"/>
        <w:rPr>
          <w:rFonts w:ascii="Arial" w:hAnsi="Arial" w:cs="Arial"/>
          <w:bCs/>
          <w:sz w:val="22"/>
          <w:szCs w:val="22"/>
          <w:lang w:val="id-ID"/>
        </w:rPr>
      </w:pPr>
    </w:p>
    <w:p w14:paraId="16ECE62F" w14:textId="19475877" w:rsidR="00103F27" w:rsidRDefault="00103F27" w:rsidP="006E223E">
      <w:pPr>
        <w:spacing w:before="120"/>
        <w:ind w:firstLine="567"/>
        <w:jc w:val="both"/>
        <w:rPr>
          <w:rFonts w:ascii="Arial" w:hAnsi="Arial" w:cs="Arial"/>
          <w:bCs/>
          <w:sz w:val="22"/>
          <w:szCs w:val="22"/>
          <w:lang w:val="id-ID"/>
        </w:rPr>
      </w:pPr>
    </w:p>
    <w:p w14:paraId="61199A54" w14:textId="2E428533" w:rsidR="00103F27" w:rsidRDefault="00103F27" w:rsidP="006E223E">
      <w:pPr>
        <w:spacing w:before="120"/>
        <w:ind w:firstLine="567"/>
        <w:jc w:val="both"/>
        <w:rPr>
          <w:rFonts w:ascii="Arial" w:hAnsi="Arial" w:cs="Arial"/>
          <w:bCs/>
          <w:sz w:val="22"/>
          <w:szCs w:val="22"/>
          <w:lang w:val="id-ID"/>
        </w:rPr>
      </w:pPr>
    </w:p>
    <w:p w14:paraId="48FCB298" w14:textId="215C4C7C" w:rsidR="00103F27" w:rsidRDefault="00103F27" w:rsidP="006E223E">
      <w:pPr>
        <w:spacing w:before="120"/>
        <w:ind w:firstLine="567"/>
        <w:jc w:val="both"/>
        <w:rPr>
          <w:rFonts w:ascii="Arial" w:hAnsi="Arial" w:cs="Arial"/>
          <w:bCs/>
          <w:sz w:val="22"/>
          <w:szCs w:val="22"/>
          <w:lang w:val="id-ID"/>
        </w:rPr>
      </w:pPr>
    </w:p>
    <w:p w14:paraId="5C9C3A6C" w14:textId="77777777" w:rsidR="00103F27" w:rsidRDefault="00103F27" w:rsidP="00103F27">
      <w:pPr>
        <w:spacing w:before="120"/>
        <w:jc w:val="both"/>
        <w:rPr>
          <w:rFonts w:ascii="Arial" w:hAnsi="Arial" w:cs="Arial"/>
          <w:bCs/>
          <w:sz w:val="22"/>
          <w:szCs w:val="22"/>
        </w:rPr>
      </w:pPr>
    </w:p>
    <w:p w14:paraId="6CEEEDA9" w14:textId="7A320421" w:rsidR="00103F27" w:rsidRPr="00103F27" w:rsidRDefault="00103F27" w:rsidP="00103F27">
      <w:pPr>
        <w:jc w:val="both"/>
        <w:rPr>
          <w:rFonts w:ascii="Arial" w:hAnsi="Arial" w:cs="Arial"/>
          <w:bCs/>
          <w:sz w:val="16"/>
          <w:szCs w:val="16"/>
        </w:rPr>
      </w:pPr>
      <w:proofErr w:type="spellStart"/>
      <w:r w:rsidRPr="00103F27">
        <w:rPr>
          <w:rFonts w:ascii="Arial" w:hAnsi="Arial" w:cs="Arial"/>
          <w:bCs/>
          <w:sz w:val="16"/>
          <w:szCs w:val="16"/>
        </w:rPr>
        <w:t>Sumber</w:t>
      </w:r>
      <w:proofErr w:type="spellEnd"/>
      <w:r w:rsidRPr="00103F27">
        <w:rPr>
          <w:rFonts w:ascii="Arial" w:hAnsi="Arial" w:cs="Arial"/>
          <w:bCs/>
          <w:sz w:val="16"/>
          <w:szCs w:val="16"/>
        </w:rPr>
        <w:t xml:space="preserve">: </w:t>
      </w:r>
      <w:proofErr w:type="spellStart"/>
      <w:r>
        <w:rPr>
          <w:rFonts w:ascii="Arial" w:hAnsi="Arial" w:cs="Arial"/>
          <w:bCs/>
          <w:sz w:val="16"/>
          <w:szCs w:val="16"/>
        </w:rPr>
        <w:t>Berdasarkan</w:t>
      </w:r>
      <w:proofErr w:type="spellEnd"/>
      <w:r>
        <w:rPr>
          <w:rFonts w:ascii="Arial" w:hAnsi="Arial" w:cs="Arial"/>
          <w:bCs/>
          <w:sz w:val="16"/>
          <w:szCs w:val="16"/>
        </w:rPr>
        <w:t xml:space="preserve"> </w:t>
      </w:r>
      <w:r w:rsidR="005223C1">
        <w:rPr>
          <w:rFonts w:ascii="Arial" w:hAnsi="Arial" w:cs="Arial"/>
          <w:bCs/>
          <w:sz w:val="16"/>
          <w:szCs w:val="16"/>
        </w:rPr>
        <w:t>data</w:t>
      </w:r>
      <w:r w:rsidR="005223C1">
        <w:rPr>
          <w:rFonts w:ascii="Arial" w:hAnsi="Arial" w:cs="Arial"/>
          <w:bCs/>
          <w:sz w:val="16"/>
          <w:szCs w:val="16"/>
        </w:rPr>
        <w:t xml:space="preserve"> </w:t>
      </w:r>
      <w:r>
        <w:rPr>
          <w:rFonts w:ascii="Arial" w:hAnsi="Arial" w:cs="Arial"/>
          <w:bCs/>
          <w:sz w:val="16"/>
          <w:szCs w:val="16"/>
        </w:rPr>
        <w:t>N:404</w:t>
      </w:r>
      <w:r w:rsidR="005223C1">
        <w:rPr>
          <w:rFonts w:ascii="Arial" w:hAnsi="Arial" w:cs="Arial"/>
          <w:bCs/>
          <w:sz w:val="16"/>
          <w:szCs w:val="16"/>
        </w:rPr>
        <w:t xml:space="preserve"> </w:t>
      </w:r>
      <w:proofErr w:type="spellStart"/>
      <w:r w:rsidR="005223C1">
        <w:rPr>
          <w:rFonts w:ascii="Arial" w:hAnsi="Arial" w:cs="Arial"/>
          <w:bCs/>
          <w:sz w:val="16"/>
          <w:szCs w:val="16"/>
        </w:rPr>
        <w:t>responden</w:t>
      </w:r>
      <w:proofErr w:type="spellEnd"/>
      <w:r w:rsidR="005223C1">
        <w:rPr>
          <w:rFonts w:ascii="Arial" w:hAnsi="Arial" w:cs="Arial"/>
          <w:bCs/>
          <w:sz w:val="16"/>
          <w:szCs w:val="16"/>
        </w:rPr>
        <w:t xml:space="preserve"> </w:t>
      </w:r>
      <w:proofErr w:type="spellStart"/>
      <w:r>
        <w:rPr>
          <w:rFonts w:ascii="Arial" w:hAnsi="Arial" w:cs="Arial"/>
          <w:bCs/>
          <w:sz w:val="16"/>
          <w:szCs w:val="16"/>
        </w:rPr>
        <w:t>hasil</w:t>
      </w:r>
      <w:proofErr w:type="spellEnd"/>
      <w:r>
        <w:rPr>
          <w:rFonts w:ascii="Arial" w:hAnsi="Arial" w:cs="Arial"/>
          <w:bCs/>
          <w:sz w:val="16"/>
          <w:szCs w:val="16"/>
        </w:rPr>
        <w:t xml:space="preserve"> </w:t>
      </w:r>
      <w:proofErr w:type="spellStart"/>
      <w:r>
        <w:rPr>
          <w:rFonts w:ascii="Arial" w:hAnsi="Arial" w:cs="Arial"/>
          <w:bCs/>
          <w:sz w:val="16"/>
          <w:szCs w:val="16"/>
        </w:rPr>
        <w:t>survei</w:t>
      </w:r>
      <w:proofErr w:type="spellEnd"/>
      <w:r w:rsidR="005223C1">
        <w:rPr>
          <w:rFonts w:ascii="Arial" w:hAnsi="Arial" w:cs="Arial"/>
          <w:bCs/>
          <w:sz w:val="16"/>
          <w:szCs w:val="16"/>
        </w:rPr>
        <w:t xml:space="preserve"> </w:t>
      </w:r>
      <w:r w:rsidR="005223C1" w:rsidRPr="005223C1">
        <w:rPr>
          <w:rFonts w:ascii="Arial" w:hAnsi="Arial" w:cs="Arial"/>
          <w:bCs/>
          <w:i/>
          <w:iCs/>
          <w:sz w:val="16"/>
          <w:szCs w:val="16"/>
        </w:rPr>
        <w:t>online</w:t>
      </w:r>
      <w:r w:rsidRPr="005223C1">
        <w:rPr>
          <w:rFonts w:ascii="Arial" w:hAnsi="Arial" w:cs="Arial"/>
          <w:bCs/>
          <w:i/>
          <w:iCs/>
          <w:sz w:val="16"/>
          <w:szCs w:val="16"/>
        </w:rPr>
        <w:t xml:space="preserve"> </w:t>
      </w:r>
      <w:r w:rsidRPr="00103F27">
        <w:rPr>
          <w:rFonts w:ascii="Arial" w:hAnsi="Arial" w:cs="Arial"/>
          <w:bCs/>
          <w:sz w:val="16"/>
          <w:szCs w:val="16"/>
        </w:rPr>
        <w:t xml:space="preserve">pada 8 Juni </w:t>
      </w:r>
      <w:proofErr w:type="spellStart"/>
      <w:r w:rsidRPr="00103F27">
        <w:rPr>
          <w:rFonts w:ascii="Arial" w:hAnsi="Arial" w:cs="Arial"/>
          <w:bCs/>
          <w:sz w:val="16"/>
          <w:szCs w:val="16"/>
        </w:rPr>
        <w:t>s.d.</w:t>
      </w:r>
      <w:proofErr w:type="spellEnd"/>
      <w:r w:rsidRPr="00103F27">
        <w:rPr>
          <w:rFonts w:ascii="Arial" w:hAnsi="Arial" w:cs="Arial"/>
          <w:bCs/>
          <w:sz w:val="16"/>
          <w:szCs w:val="16"/>
        </w:rPr>
        <w:t xml:space="preserve"> 5 </w:t>
      </w:r>
      <w:proofErr w:type="spellStart"/>
      <w:r w:rsidRPr="00103F27">
        <w:rPr>
          <w:rFonts w:ascii="Arial" w:hAnsi="Arial" w:cs="Arial"/>
          <w:bCs/>
          <w:sz w:val="16"/>
          <w:szCs w:val="16"/>
        </w:rPr>
        <w:t>Juli</w:t>
      </w:r>
      <w:proofErr w:type="spellEnd"/>
      <w:r w:rsidRPr="00103F27">
        <w:rPr>
          <w:rFonts w:ascii="Arial" w:hAnsi="Arial" w:cs="Arial"/>
          <w:bCs/>
          <w:sz w:val="16"/>
          <w:szCs w:val="16"/>
        </w:rPr>
        <w:t xml:space="preserve"> 2021</w:t>
      </w:r>
      <w:r w:rsidR="001C7038">
        <w:rPr>
          <w:rFonts w:ascii="Arial" w:hAnsi="Arial" w:cs="Arial"/>
          <w:bCs/>
          <w:sz w:val="16"/>
          <w:szCs w:val="16"/>
        </w:rPr>
        <w:t xml:space="preserve">, </w:t>
      </w:r>
      <w:proofErr w:type="spellStart"/>
      <w:r w:rsidR="001C7038">
        <w:rPr>
          <w:rFonts w:ascii="Arial" w:hAnsi="Arial" w:cs="Arial"/>
          <w:bCs/>
          <w:sz w:val="16"/>
          <w:szCs w:val="16"/>
        </w:rPr>
        <w:t>diolah</w:t>
      </w:r>
      <w:proofErr w:type="spellEnd"/>
      <w:r w:rsidR="001C7038">
        <w:rPr>
          <w:rFonts w:ascii="Arial" w:hAnsi="Arial" w:cs="Arial"/>
          <w:bCs/>
          <w:sz w:val="16"/>
          <w:szCs w:val="16"/>
        </w:rPr>
        <w:t xml:space="preserve"> </w:t>
      </w:r>
      <w:proofErr w:type="spellStart"/>
      <w:r w:rsidR="001C7038">
        <w:rPr>
          <w:rFonts w:ascii="Arial" w:hAnsi="Arial" w:cs="Arial"/>
          <w:bCs/>
          <w:sz w:val="16"/>
          <w:szCs w:val="16"/>
        </w:rPr>
        <w:t>peneliti</w:t>
      </w:r>
      <w:proofErr w:type="spellEnd"/>
      <w:r w:rsidR="001C7038">
        <w:rPr>
          <w:rFonts w:ascii="Arial" w:hAnsi="Arial" w:cs="Arial"/>
          <w:bCs/>
          <w:sz w:val="16"/>
          <w:szCs w:val="16"/>
        </w:rPr>
        <w:t>.</w:t>
      </w:r>
    </w:p>
    <w:p w14:paraId="3CD90D9E" w14:textId="77777777" w:rsidR="00103F27" w:rsidRDefault="00103F27" w:rsidP="00103F27">
      <w:pPr>
        <w:ind w:firstLine="567"/>
        <w:jc w:val="both"/>
        <w:rPr>
          <w:rFonts w:asciiTheme="minorBidi" w:hAnsiTheme="minorBidi"/>
        </w:rPr>
      </w:pPr>
    </w:p>
    <w:p w14:paraId="53A7B881" w14:textId="3815626C" w:rsidR="00103F27" w:rsidRDefault="00103F27" w:rsidP="00103F27">
      <w:pPr>
        <w:ind w:firstLine="567"/>
        <w:jc w:val="both"/>
        <w:rPr>
          <w:rFonts w:asciiTheme="minorBidi" w:hAnsiTheme="minorBidi"/>
          <w:sz w:val="22"/>
          <w:szCs w:val="22"/>
        </w:rPr>
      </w:pPr>
      <w:proofErr w:type="spellStart"/>
      <w:r w:rsidRPr="00103F27">
        <w:rPr>
          <w:rFonts w:asciiTheme="minorBidi" w:hAnsiTheme="minorBidi"/>
          <w:sz w:val="22"/>
          <w:szCs w:val="22"/>
        </w:rPr>
        <w:t>Informasi</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serupa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diperoleh</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dari</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hasil</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analisis</w:t>
      </w:r>
      <w:proofErr w:type="spellEnd"/>
      <w:r w:rsidRPr="00103F27">
        <w:rPr>
          <w:rFonts w:asciiTheme="minorBidi" w:hAnsiTheme="minorBidi"/>
          <w:sz w:val="22"/>
          <w:szCs w:val="22"/>
        </w:rPr>
        <w:t xml:space="preserve"> data </w:t>
      </w:r>
      <w:proofErr w:type="spellStart"/>
      <w:r w:rsidRPr="00103F27">
        <w:rPr>
          <w:rFonts w:asciiTheme="minorBidi" w:hAnsiTheme="minorBidi"/>
          <w:sz w:val="22"/>
          <w:szCs w:val="22"/>
        </w:rPr>
        <w:t>jawaban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responden</w:t>
      </w:r>
      <w:proofErr w:type="spellEnd"/>
      <w:r w:rsidRPr="00103F27">
        <w:rPr>
          <w:rFonts w:asciiTheme="minorBidi" w:hAnsiTheme="minorBidi"/>
          <w:sz w:val="22"/>
          <w:szCs w:val="22"/>
        </w:rPr>
        <w:t xml:space="preserve"> pada </w:t>
      </w:r>
      <w:proofErr w:type="spellStart"/>
      <w:r w:rsidRPr="00103F27">
        <w:rPr>
          <w:rFonts w:asciiTheme="minorBidi" w:hAnsiTheme="minorBidi"/>
          <w:sz w:val="22"/>
          <w:szCs w:val="22"/>
        </w:rPr>
        <w:lastRenderedPageBreak/>
        <w:t>pertanyaan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terbuka</w:t>
      </w:r>
      <w:proofErr w:type="spellEnd"/>
      <w:r w:rsidRPr="00103F27">
        <w:rPr>
          <w:rFonts w:asciiTheme="minorBidi" w:hAnsiTheme="minorBidi"/>
          <w:sz w:val="22"/>
          <w:szCs w:val="22"/>
        </w:rPr>
        <w:t xml:space="preserve"> (</w:t>
      </w:r>
      <w:r w:rsidRPr="00103F27">
        <w:rPr>
          <w:rFonts w:asciiTheme="minorBidi" w:hAnsiTheme="minorBidi"/>
          <w:i/>
          <w:iCs/>
          <w:sz w:val="22"/>
          <w:szCs w:val="22"/>
        </w:rPr>
        <w:t>open questions</w:t>
      </w:r>
      <w:r w:rsidRPr="00103F27">
        <w:rPr>
          <w:rFonts w:asciiTheme="minorBidi" w:hAnsiTheme="minorBidi"/>
          <w:sz w:val="22"/>
          <w:szCs w:val="22"/>
        </w:rPr>
        <w:t xml:space="preserve">). </w:t>
      </w:r>
      <w:proofErr w:type="spellStart"/>
      <w:r w:rsidRPr="00103F27">
        <w:rPr>
          <w:rFonts w:asciiTheme="minorBidi" w:hAnsiTheme="minorBidi"/>
          <w:sz w:val="22"/>
          <w:szCs w:val="22"/>
        </w:rPr>
        <w:t>Terdapat</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dua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aspek</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layanan</w:t>
      </w:r>
      <w:proofErr w:type="spellEnd"/>
      <w:r w:rsidRPr="00103F27">
        <w:rPr>
          <w:rFonts w:asciiTheme="minorBidi" w:hAnsiTheme="minorBidi"/>
          <w:sz w:val="22"/>
          <w:szCs w:val="22"/>
        </w:rPr>
        <w:t xml:space="preserve"> yang </w:t>
      </w:r>
      <w:proofErr w:type="spellStart"/>
      <w:r w:rsidRPr="00103F27">
        <w:rPr>
          <w:rFonts w:asciiTheme="minorBidi" w:hAnsiTheme="minorBidi"/>
          <w:sz w:val="22"/>
          <w:szCs w:val="22"/>
        </w:rPr>
        <w:t>cenderung</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diungkapkan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pengguna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layanan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ketika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bercerita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tentang</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pengalaman</w:t>
      </w:r>
      <w:proofErr w:type="spellEnd"/>
      <w:r w:rsidRPr="00103F27">
        <w:rPr>
          <w:rFonts w:asciiTheme="minorBidi" w:hAnsiTheme="minorBidi"/>
          <w:sz w:val="22"/>
          <w:szCs w:val="22"/>
        </w:rPr>
        <w:t xml:space="preserve"> yang </w:t>
      </w:r>
      <w:proofErr w:type="spellStart"/>
      <w:r w:rsidRPr="00103F27">
        <w:rPr>
          <w:rFonts w:asciiTheme="minorBidi" w:hAnsiTheme="minorBidi"/>
          <w:sz w:val="22"/>
          <w:szCs w:val="22"/>
        </w:rPr>
        <w:t>kurang</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ataupun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tidak</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memuaskan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atas</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layanan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elektronik</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Kekayaan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Intelektual</w:t>
      </w:r>
      <w:proofErr w:type="spellEnd"/>
      <w:r w:rsidRPr="00103F27">
        <w:rPr>
          <w:rFonts w:asciiTheme="minorBidi" w:hAnsiTheme="minorBidi"/>
          <w:sz w:val="22"/>
          <w:szCs w:val="22"/>
        </w:rPr>
        <w:t xml:space="preserve"> yang </w:t>
      </w:r>
      <w:proofErr w:type="spellStart"/>
      <w:r w:rsidRPr="00103F27">
        <w:rPr>
          <w:rFonts w:asciiTheme="minorBidi" w:hAnsiTheme="minorBidi"/>
          <w:sz w:val="22"/>
          <w:szCs w:val="22"/>
        </w:rPr>
        <w:t>telah</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diterima</w:t>
      </w:r>
      <w:proofErr w:type="spellEnd"/>
      <w:r w:rsidRPr="00103F27">
        <w:rPr>
          <w:rFonts w:asciiTheme="minorBidi" w:hAnsiTheme="minorBidi"/>
          <w:sz w:val="22"/>
          <w:szCs w:val="22"/>
        </w:rPr>
        <w:t xml:space="preserve">. Adapun </w:t>
      </w:r>
      <w:proofErr w:type="spellStart"/>
      <w:r w:rsidRPr="00103F27">
        <w:rPr>
          <w:rFonts w:asciiTheme="minorBidi" w:hAnsiTheme="minorBidi"/>
          <w:sz w:val="22"/>
          <w:szCs w:val="22"/>
        </w:rPr>
        <w:t>aspek</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pertama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terkait</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dengan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kinerja</w:t>
      </w:r>
      <w:proofErr w:type="spellEnd"/>
      <w:r w:rsidRPr="00103F27">
        <w:rPr>
          <w:rFonts w:asciiTheme="minorBidi" w:hAnsiTheme="minorBidi"/>
          <w:sz w:val="22"/>
          <w:szCs w:val="22"/>
        </w:rPr>
        <w:t xml:space="preserve"> pada </w:t>
      </w:r>
      <w:proofErr w:type="spellStart"/>
      <w:r w:rsidRPr="00103F27">
        <w:rPr>
          <w:rFonts w:asciiTheme="minorBidi" w:hAnsiTheme="minorBidi"/>
          <w:sz w:val="22"/>
          <w:szCs w:val="22"/>
        </w:rPr>
        <w:t>aspek</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meja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bantuan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atapun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aduan</w:t>
      </w:r>
      <w:proofErr w:type="spellEnd"/>
      <w:r w:rsidRPr="00103F27">
        <w:rPr>
          <w:rFonts w:asciiTheme="minorBidi" w:hAnsiTheme="minorBidi"/>
          <w:sz w:val="22"/>
          <w:szCs w:val="22"/>
        </w:rPr>
        <w:t xml:space="preserve"> (</w:t>
      </w:r>
      <w:r w:rsidRPr="00103F27">
        <w:rPr>
          <w:rFonts w:asciiTheme="minorBidi" w:hAnsiTheme="minorBidi"/>
          <w:i/>
          <w:iCs/>
          <w:sz w:val="22"/>
          <w:szCs w:val="22"/>
        </w:rPr>
        <w:t>helpdesk</w:t>
      </w:r>
      <w:r w:rsidRPr="00103F27">
        <w:rPr>
          <w:rFonts w:asciiTheme="minorBidi" w:hAnsiTheme="minorBidi"/>
          <w:sz w:val="22"/>
          <w:szCs w:val="22"/>
        </w:rPr>
        <w:t xml:space="preserve">) </w:t>
      </w:r>
      <w:proofErr w:type="spellStart"/>
      <w:r w:rsidRPr="00103F27">
        <w:rPr>
          <w:rFonts w:asciiTheme="minorBidi" w:hAnsiTheme="minorBidi"/>
          <w:sz w:val="22"/>
          <w:szCs w:val="22"/>
        </w:rPr>
        <w:t>dengan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frekuensi</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hasil</w:t>
      </w:r>
      <w:proofErr w:type="spellEnd"/>
      <w:r w:rsidRPr="00103F27">
        <w:rPr>
          <w:rFonts w:asciiTheme="minorBidi" w:hAnsiTheme="minorBidi"/>
          <w:sz w:val="22"/>
          <w:szCs w:val="22"/>
        </w:rPr>
        <w:t xml:space="preserve"> </w:t>
      </w:r>
      <w:r w:rsidRPr="00103F27">
        <w:rPr>
          <w:rFonts w:asciiTheme="minorBidi" w:hAnsiTheme="minorBidi"/>
          <w:i/>
          <w:iCs/>
          <w:sz w:val="22"/>
          <w:szCs w:val="22"/>
        </w:rPr>
        <w:t>coding</w:t>
      </w:r>
      <w:r w:rsidRPr="00103F27">
        <w:rPr>
          <w:rFonts w:asciiTheme="minorBidi" w:hAnsiTheme="minorBidi"/>
          <w:sz w:val="22"/>
          <w:szCs w:val="22"/>
        </w:rPr>
        <w:t xml:space="preserve"> </w:t>
      </w:r>
      <w:proofErr w:type="spellStart"/>
      <w:r w:rsidRPr="00103F27">
        <w:rPr>
          <w:rFonts w:asciiTheme="minorBidi" w:hAnsiTheme="minorBidi"/>
          <w:sz w:val="22"/>
          <w:szCs w:val="22"/>
        </w:rPr>
        <w:t>sebanyak</w:t>
      </w:r>
      <w:proofErr w:type="spellEnd"/>
      <w:r w:rsidRPr="00103F27">
        <w:rPr>
          <w:rFonts w:asciiTheme="minorBidi" w:hAnsiTheme="minorBidi"/>
          <w:sz w:val="22"/>
          <w:szCs w:val="22"/>
        </w:rPr>
        <w:t xml:space="preserve"> 44,38%.</w:t>
      </w:r>
      <w:r>
        <w:rPr>
          <w:rFonts w:asciiTheme="minorBidi" w:hAnsiTheme="minorBidi"/>
          <w:sz w:val="22"/>
          <w:szCs w:val="22"/>
        </w:rPr>
        <w:t xml:space="preserve"> </w:t>
      </w:r>
      <w:r w:rsidRPr="00103F27">
        <w:rPr>
          <w:rFonts w:asciiTheme="minorBidi" w:hAnsiTheme="minorBidi"/>
          <w:sz w:val="22"/>
          <w:szCs w:val="22"/>
        </w:rPr>
        <w:t xml:space="preserve">Hal </w:t>
      </w:r>
      <w:proofErr w:type="spellStart"/>
      <w:r>
        <w:rPr>
          <w:rFonts w:asciiTheme="minorBidi" w:hAnsiTheme="minorBidi"/>
          <w:sz w:val="22"/>
          <w:szCs w:val="22"/>
        </w:rPr>
        <w:t>ini</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menunjukan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bahwa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sebagain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besar</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pengguna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layanan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cenderung</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merasa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belum</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puas</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dengan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kinerja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layanan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meja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bantuan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aduan</w:t>
      </w:r>
      <w:proofErr w:type="spellEnd"/>
      <w:r w:rsidRPr="00103F27">
        <w:rPr>
          <w:rFonts w:asciiTheme="minorBidi" w:hAnsiTheme="minorBidi"/>
          <w:sz w:val="22"/>
          <w:szCs w:val="22"/>
        </w:rPr>
        <w:t xml:space="preserve"> (</w:t>
      </w:r>
      <w:r w:rsidRPr="00103F27">
        <w:rPr>
          <w:rFonts w:asciiTheme="minorBidi" w:hAnsiTheme="minorBidi"/>
          <w:i/>
          <w:iCs/>
          <w:sz w:val="22"/>
          <w:szCs w:val="22"/>
        </w:rPr>
        <w:t>helpdesk</w:t>
      </w:r>
      <w:r w:rsidRPr="00103F27">
        <w:rPr>
          <w:rFonts w:asciiTheme="minorBidi" w:hAnsiTheme="minorBidi"/>
          <w:sz w:val="22"/>
          <w:szCs w:val="22"/>
        </w:rPr>
        <w:t xml:space="preserve">) yang </w:t>
      </w:r>
      <w:proofErr w:type="spellStart"/>
      <w:r w:rsidRPr="00103F27">
        <w:rPr>
          <w:rFonts w:asciiTheme="minorBidi" w:hAnsiTheme="minorBidi"/>
          <w:sz w:val="22"/>
          <w:szCs w:val="22"/>
        </w:rPr>
        <w:t>diselenggarakan</w:t>
      </w:r>
      <w:proofErr w:type="spellEnd"/>
      <w:r w:rsidRPr="00103F27">
        <w:rPr>
          <w:rFonts w:asciiTheme="minorBidi" w:hAnsiTheme="minorBidi"/>
          <w:sz w:val="22"/>
          <w:szCs w:val="22"/>
        </w:rPr>
        <w:t xml:space="preserve"> oleh DJKI </w:t>
      </w:r>
      <w:proofErr w:type="spellStart"/>
      <w:r w:rsidRPr="00103F27">
        <w:rPr>
          <w:rFonts w:asciiTheme="minorBidi" w:hAnsiTheme="minorBidi"/>
          <w:sz w:val="22"/>
          <w:szCs w:val="22"/>
        </w:rPr>
        <w:t>saat</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ini</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Khususnya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dalam</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memberikan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dukungan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ataupun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bantuan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kepada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pengguna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layanan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Sementara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aspek</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kedua</w:t>
      </w:r>
      <w:proofErr w:type="spellEnd"/>
      <w:r w:rsidRPr="00103F27">
        <w:rPr>
          <w:rFonts w:asciiTheme="minorBidi" w:hAnsiTheme="minorBidi"/>
          <w:sz w:val="22"/>
          <w:szCs w:val="22"/>
        </w:rPr>
        <w:t xml:space="preserve"> yang </w:t>
      </w:r>
      <w:proofErr w:type="spellStart"/>
      <w:r w:rsidRPr="00103F27">
        <w:rPr>
          <w:rFonts w:asciiTheme="minorBidi" w:hAnsiTheme="minorBidi"/>
          <w:sz w:val="22"/>
          <w:szCs w:val="22"/>
        </w:rPr>
        <w:t>cenderung</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memperoleh</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persepsi</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ketidakpuasan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pengguna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layanan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yakni</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terkat</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dengan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aspek</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informasi</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layanan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Diperoleh</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frekuensi</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hasil</w:t>
      </w:r>
      <w:proofErr w:type="spellEnd"/>
      <w:r w:rsidRPr="00103F27">
        <w:rPr>
          <w:rFonts w:asciiTheme="minorBidi" w:hAnsiTheme="minorBidi"/>
          <w:sz w:val="22"/>
          <w:szCs w:val="22"/>
        </w:rPr>
        <w:t xml:space="preserve"> coding </w:t>
      </w:r>
      <w:proofErr w:type="spellStart"/>
      <w:r w:rsidRPr="00103F27">
        <w:rPr>
          <w:rFonts w:asciiTheme="minorBidi" w:hAnsiTheme="minorBidi"/>
          <w:sz w:val="22"/>
          <w:szCs w:val="22"/>
        </w:rPr>
        <w:t>sebanyak</w:t>
      </w:r>
      <w:proofErr w:type="spellEnd"/>
      <w:r w:rsidRPr="00103F27">
        <w:rPr>
          <w:rFonts w:asciiTheme="minorBidi" w:hAnsiTheme="minorBidi"/>
          <w:sz w:val="22"/>
          <w:szCs w:val="22"/>
        </w:rPr>
        <w:t xml:space="preserve"> 33,39% yang </w:t>
      </w:r>
      <w:proofErr w:type="spellStart"/>
      <w:r w:rsidRPr="00103F27">
        <w:rPr>
          <w:rFonts w:asciiTheme="minorBidi" w:hAnsiTheme="minorBidi"/>
          <w:sz w:val="22"/>
          <w:szCs w:val="22"/>
        </w:rPr>
        <w:t>menunjukan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bahwa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ketidakpuasan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pengguna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layanan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terhadap</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informasi</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layanan</w:t>
      </w:r>
      <w:proofErr w:type="spellEnd"/>
      <w:r w:rsidRPr="00103F27">
        <w:rPr>
          <w:rFonts w:asciiTheme="minorBidi" w:hAnsiTheme="minorBidi"/>
          <w:sz w:val="22"/>
          <w:szCs w:val="22"/>
        </w:rPr>
        <w:t xml:space="preserve"> yang </w:t>
      </w:r>
      <w:proofErr w:type="spellStart"/>
      <w:r w:rsidRPr="00103F27">
        <w:rPr>
          <w:rFonts w:asciiTheme="minorBidi" w:hAnsiTheme="minorBidi"/>
          <w:sz w:val="22"/>
          <w:szCs w:val="22"/>
        </w:rPr>
        <w:t>disampaiakan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maupun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ditampilkan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dalam</w:t>
      </w:r>
      <w:proofErr w:type="spellEnd"/>
      <w:r w:rsidRPr="00103F27">
        <w:rPr>
          <w:rFonts w:asciiTheme="minorBidi" w:hAnsiTheme="minorBidi"/>
          <w:sz w:val="22"/>
          <w:szCs w:val="22"/>
        </w:rPr>
        <w:t xml:space="preserve"> </w:t>
      </w:r>
      <w:r w:rsidRPr="00103F27">
        <w:rPr>
          <w:rFonts w:asciiTheme="minorBidi" w:hAnsiTheme="minorBidi"/>
          <w:i/>
          <w:iCs/>
          <w:sz w:val="22"/>
          <w:szCs w:val="22"/>
        </w:rPr>
        <w:t>website</w:t>
      </w:r>
      <w:r w:rsidRPr="00103F27">
        <w:rPr>
          <w:rFonts w:asciiTheme="minorBidi" w:hAnsiTheme="minorBidi"/>
          <w:sz w:val="22"/>
          <w:szCs w:val="22"/>
        </w:rPr>
        <w:t xml:space="preserve"> </w:t>
      </w:r>
      <w:proofErr w:type="spellStart"/>
      <w:r w:rsidRPr="00103F27">
        <w:rPr>
          <w:rFonts w:asciiTheme="minorBidi" w:hAnsiTheme="minorBidi"/>
          <w:sz w:val="22"/>
          <w:szCs w:val="22"/>
        </w:rPr>
        <w:t>layanan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elektronik</w:t>
      </w:r>
      <w:proofErr w:type="spellEnd"/>
      <w:r w:rsidRPr="00103F27">
        <w:rPr>
          <w:rFonts w:asciiTheme="minorBidi" w:hAnsiTheme="minorBidi"/>
          <w:sz w:val="22"/>
          <w:szCs w:val="22"/>
        </w:rPr>
        <w:t xml:space="preserve"> KI.  Baik </w:t>
      </w:r>
      <w:proofErr w:type="spellStart"/>
      <w:r w:rsidRPr="00103F27">
        <w:rPr>
          <w:rFonts w:asciiTheme="minorBidi" w:hAnsiTheme="minorBidi"/>
          <w:sz w:val="22"/>
          <w:szCs w:val="22"/>
        </w:rPr>
        <w:t>dari</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sisi</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kemudahan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mengakses</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informasi</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maupun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kualitas</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informasi</w:t>
      </w:r>
      <w:proofErr w:type="spellEnd"/>
      <w:r w:rsidRPr="00103F27">
        <w:rPr>
          <w:rFonts w:asciiTheme="minorBidi" w:hAnsiTheme="minorBidi"/>
          <w:sz w:val="22"/>
          <w:szCs w:val="22"/>
        </w:rPr>
        <w:t xml:space="preserve"> yang </w:t>
      </w:r>
      <w:proofErr w:type="spellStart"/>
      <w:r w:rsidRPr="00103F27">
        <w:rPr>
          <w:rFonts w:asciiTheme="minorBidi" w:hAnsiTheme="minorBidi"/>
          <w:sz w:val="22"/>
          <w:szCs w:val="22"/>
        </w:rPr>
        <w:t>diperoleh</w:t>
      </w:r>
      <w:proofErr w:type="spellEnd"/>
      <w:r w:rsidRPr="00103F27">
        <w:rPr>
          <w:rFonts w:asciiTheme="minorBidi" w:hAnsiTheme="minorBidi"/>
          <w:sz w:val="22"/>
          <w:szCs w:val="22"/>
        </w:rPr>
        <w:t>.</w:t>
      </w:r>
    </w:p>
    <w:p w14:paraId="0A984B38" w14:textId="77777777" w:rsidR="005329C8" w:rsidRDefault="00103F27" w:rsidP="005329C8">
      <w:pPr>
        <w:ind w:firstLine="567"/>
        <w:jc w:val="both"/>
        <w:rPr>
          <w:rFonts w:asciiTheme="minorBidi" w:hAnsiTheme="minorBidi"/>
          <w:sz w:val="22"/>
          <w:szCs w:val="22"/>
        </w:rPr>
      </w:pPr>
      <w:r w:rsidRPr="00103F27">
        <w:rPr>
          <w:rFonts w:asciiTheme="minorBidi" w:hAnsiTheme="minorBidi"/>
          <w:sz w:val="22"/>
          <w:szCs w:val="22"/>
        </w:rPr>
        <w:t xml:space="preserve">Dari </w:t>
      </w:r>
      <w:proofErr w:type="spellStart"/>
      <w:r w:rsidRPr="00103F27">
        <w:rPr>
          <w:rFonts w:asciiTheme="minorBidi" w:hAnsiTheme="minorBidi"/>
          <w:sz w:val="22"/>
          <w:szCs w:val="22"/>
        </w:rPr>
        <w:t>penggambaran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tersebut</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dapat</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dipahami</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bahwa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kesenjangan</w:t>
      </w:r>
      <w:proofErr w:type="spellEnd"/>
      <w:r w:rsidRPr="00103F27">
        <w:rPr>
          <w:rFonts w:asciiTheme="minorBidi" w:hAnsiTheme="minorBidi"/>
          <w:sz w:val="22"/>
          <w:szCs w:val="22"/>
        </w:rPr>
        <w:t xml:space="preserve"> yang </w:t>
      </w:r>
      <w:proofErr w:type="spellStart"/>
      <w:r w:rsidRPr="00103F27">
        <w:rPr>
          <w:rFonts w:asciiTheme="minorBidi" w:hAnsiTheme="minorBidi"/>
          <w:sz w:val="22"/>
          <w:szCs w:val="22"/>
        </w:rPr>
        <w:t>menyebabkan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tidak</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tercapainya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tingkat</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kesesuian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layanan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eelektronik</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Kekayaan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Intelektual</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secara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keseluruhan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karena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belum</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optimalnya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kinerja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layanan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dimensi</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dukungan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terhadap</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pengguna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layanan</w:t>
      </w:r>
      <w:proofErr w:type="spellEnd"/>
      <w:r w:rsidRPr="00103F27">
        <w:rPr>
          <w:rFonts w:asciiTheme="minorBidi" w:hAnsiTheme="minorBidi"/>
          <w:sz w:val="22"/>
          <w:szCs w:val="22"/>
        </w:rPr>
        <w:t xml:space="preserve"> dan </w:t>
      </w:r>
      <w:proofErr w:type="spellStart"/>
      <w:r w:rsidRPr="00103F27">
        <w:rPr>
          <w:rFonts w:asciiTheme="minorBidi" w:hAnsiTheme="minorBidi"/>
          <w:sz w:val="22"/>
          <w:szCs w:val="22"/>
        </w:rPr>
        <w:t>efisiensi</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untuk</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memperoleh</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informasi</w:t>
      </w:r>
      <w:proofErr w:type="spellEnd"/>
      <w:r w:rsidRPr="00103F27">
        <w:rPr>
          <w:rFonts w:asciiTheme="minorBidi" w:hAnsiTheme="minorBidi"/>
          <w:sz w:val="22"/>
          <w:szCs w:val="22"/>
        </w:rPr>
        <w:t xml:space="preserve"> yang </w:t>
      </w:r>
      <w:proofErr w:type="spellStart"/>
      <w:r w:rsidRPr="00103F27">
        <w:rPr>
          <w:rFonts w:asciiTheme="minorBidi" w:hAnsiTheme="minorBidi"/>
          <w:sz w:val="22"/>
          <w:szCs w:val="22"/>
        </w:rPr>
        <w:t>berkualitas</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ataupun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bantuan</w:t>
      </w:r>
      <w:proofErr w:type="spellEnd"/>
      <w:r w:rsidRPr="00103F27">
        <w:rPr>
          <w:rFonts w:asciiTheme="minorBidi" w:hAnsiTheme="minorBidi"/>
          <w:sz w:val="22"/>
          <w:szCs w:val="22"/>
        </w:rPr>
        <w:t xml:space="preserve"> yang </w:t>
      </w:r>
      <w:proofErr w:type="spellStart"/>
      <w:r w:rsidRPr="00103F27">
        <w:rPr>
          <w:rFonts w:asciiTheme="minorBidi" w:hAnsiTheme="minorBidi"/>
          <w:sz w:val="22"/>
          <w:szCs w:val="22"/>
        </w:rPr>
        <w:t>dibutuhkan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ketika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menghadapi</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kendala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dalam</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menggunakan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layanan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Pentingnya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dukungan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kepada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seluruh</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segmen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pengguna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layanan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untuk</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memperoleh</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informasi</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apapun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tentang</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layanan</w:t>
      </w:r>
      <w:proofErr w:type="spellEnd"/>
      <w:r w:rsidRPr="00103F27">
        <w:rPr>
          <w:rFonts w:asciiTheme="minorBidi" w:hAnsiTheme="minorBidi"/>
          <w:sz w:val="22"/>
          <w:szCs w:val="22"/>
        </w:rPr>
        <w:t xml:space="preserve"> yang </w:t>
      </w:r>
      <w:proofErr w:type="spellStart"/>
      <w:r w:rsidRPr="00103F27">
        <w:rPr>
          <w:rFonts w:asciiTheme="minorBidi" w:hAnsiTheme="minorBidi"/>
          <w:sz w:val="22"/>
          <w:szCs w:val="22"/>
        </w:rPr>
        <w:t>disampaikan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Merupakan</w:t>
      </w:r>
      <w:proofErr w:type="spellEnd"/>
      <w:r w:rsidRPr="00103F27">
        <w:rPr>
          <w:rFonts w:asciiTheme="minorBidi" w:hAnsiTheme="minorBidi"/>
          <w:sz w:val="22"/>
          <w:szCs w:val="22"/>
        </w:rPr>
        <w:t xml:space="preserve"> salah </w:t>
      </w:r>
      <w:proofErr w:type="spellStart"/>
      <w:r w:rsidRPr="00103F27">
        <w:rPr>
          <w:rFonts w:asciiTheme="minorBidi" w:hAnsiTheme="minorBidi"/>
          <w:sz w:val="22"/>
          <w:szCs w:val="22"/>
        </w:rPr>
        <w:t>satu</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faktor</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penting</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dalam</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menentukan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kualitas</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penyelenggaran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layanan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secara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elektronik</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Sebagaimana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telah</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dijelaskan</w:t>
      </w:r>
      <w:proofErr w:type="spellEnd"/>
      <w:r w:rsidRPr="00103F27">
        <w:rPr>
          <w:rFonts w:asciiTheme="minorBidi" w:hAnsiTheme="minorBidi"/>
          <w:sz w:val="22"/>
          <w:szCs w:val="22"/>
        </w:rPr>
        <w:t xml:space="preserve"> oleh </w:t>
      </w:r>
      <w:proofErr w:type="spellStart"/>
      <w:r w:rsidRPr="00103F27">
        <w:rPr>
          <w:rFonts w:asciiTheme="minorBidi" w:hAnsiTheme="minorBidi"/>
          <w:sz w:val="22"/>
          <w:szCs w:val="22"/>
        </w:rPr>
        <w:t>Saha,dkk</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bahwa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dalam</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kualitas</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layanan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elekronik</w:t>
      </w:r>
      <w:proofErr w:type="spellEnd"/>
      <w:r w:rsidRPr="00103F27">
        <w:rPr>
          <w:rFonts w:asciiTheme="minorBidi" w:hAnsiTheme="minorBidi"/>
          <w:sz w:val="22"/>
          <w:szCs w:val="22"/>
        </w:rPr>
        <w:t xml:space="preserve">, website </w:t>
      </w:r>
      <w:proofErr w:type="spellStart"/>
      <w:r w:rsidRPr="00103F27">
        <w:rPr>
          <w:rFonts w:asciiTheme="minorBidi" w:hAnsiTheme="minorBidi"/>
          <w:sz w:val="22"/>
          <w:szCs w:val="22"/>
        </w:rPr>
        <w:t>layanan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tidak</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hanya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sebatas</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memfasilitasi</w:t>
      </w:r>
      <w:proofErr w:type="spellEnd"/>
      <w:r w:rsidRPr="00103F27">
        <w:rPr>
          <w:rFonts w:asciiTheme="minorBidi" w:hAnsiTheme="minorBidi"/>
          <w:sz w:val="22"/>
          <w:szCs w:val="22"/>
        </w:rPr>
        <w:t xml:space="preserve"> proses </w:t>
      </w:r>
      <w:proofErr w:type="spellStart"/>
      <w:r w:rsidRPr="00103F27">
        <w:rPr>
          <w:rFonts w:asciiTheme="minorBidi" w:hAnsiTheme="minorBidi"/>
          <w:sz w:val="22"/>
          <w:szCs w:val="22"/>
        </w:rPr>
        <w:t>layanan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melainkan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termasuk</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informasi</w:t>
      </w:r>
      <w:proofErr w:type="spellEnd"/>
      <w:r w:rsidRPr="00103F27">
        <w:rPr>
          <w:rFonts w:asciiTheme="minorBidi" w:hAnsiTheme="minorBidi"/>
          <w:sz w:val="22"/>
          <w:szCs w:val="22"/>
        </w:rPr>
        <w:t xml:space="preserve"> dan </w:t>
      </w:r>
      <w:proofErr w:type="spellStart"/>
      <w:r w:rsidRPr="00103F27">
        <w:rPr>
          <w:rFonts w:asciiTheme="minorBidi" w:hAnsiTheme="minorBidi"/>
          <w:sz w:val="22"/>
          <w:szCs w:val="22"/>
        </w:rPr>
        <w:t>komunikasi</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kepada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seluruh</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pengguna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layanannya</w:t>
      </w:r>
      <w:proofErr w:type="spellEnd"/>
      <w:r w:rsidRPr="00103F27">
        <w:rPr>
          <w:rFonts w:asciiTheme="minorBidi" w:hAnsiTheme="minorBidi"/>
          <w:sz w:val="22"/>
          <w:szCs w:val="22"/>
        </w:rPr>
        <w:t>.</w:t>
      </w:r>
      <w:r w:rsidRPr="00103F27">
        <w:rPr>
          <w:rFonts w:asciiTheme="minorBidi" w:hAnsiTheme="minorBidi"/>
          <w:bCs/>
          <w:sz w:val="22"/>
          <w:szCs w:val="22"/>
        </w:rPr>
        <w:t xml:space="preserve"> </w:t>
      </w:r>
      <w:r w:rsidRPr="00103F27">
        <w:rPr>
          <w:rStyle w:val="FootnoteReference"/>
          <w:rFonts w:asciiTheme="minorBidi" w:hAnsiTheme="minorBidi"/>
          <w:bCs/>
          <w:sz w:val="22"/>
          <w:szCs w:val="22"/>
        </w:rPr>
        <w:footnoteReference w:id="24"/>
      </w:r>
      <w:r w:rsidRPr="00103F27">
        <w:rPr>
          <w:rFonts w:asciiTheme="minorBidi" w:hAnsiTheme="minorBidi"/>
          <w:sz w:val="22"/>
          <w:szCs w:val="22"/>
        </w:rPr>
        <w:t xml:space="preserve">  </w:t>
      </w:r>
      <w:proofErr w:type="spellStart"/>
      <w:r w:rsidRPr="00103F27">
        <w:rPr>
          <w:rFonts w:asciiTheme="minorBidi" w:hAnsiTheme="minorBidi"/>
          <w:sz w:val="22"/>
          <w:szCs w:val="22"/>
        </w:rPr>
        <w:t>Lebih</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lanjut</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menurut</w:t>
      </w:r>
      <w:proofErr w:type="spellEnd"/>
      <w:r w:rsidRPr="00103F27">
        <w:rPr>
          <w:rFonts w:asciiTheme="minorBidi" w:hAnsiTheme="minorBidi"/>
          <w:sz w:val="22"/>
          <w:szCs w:val="22"/>
        </w:rPr>
        <w:t xml:space="preserve"> Li dan Suomi </w:t>
      </w:r>
      <w:proofErr w:type="spellStart"/>
      <w:r w:rsidRPr="00103F27">
        <w:rPr>
          <w:rFonts w:asciiTheme="minorBidi" w:hAnsiTheme="minorBidi"/>
          <w:sz w:val="22"/>
          <w:szCs w:val="22"/>
        </w:rPr>
        <w:t>bahwa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aspek</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informasi</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merupakan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nilai</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utama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dalam</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penyelenggaran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layanan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apapun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baik</w:t>
      </w:r>
      <w:proofErr w:type="spellEnd"/>
      <w:r w:rsidRPr="00103F27">
        <w:rPr>
          <w:rFonts w:asciiTheme="minorBidi" w:hAnsiTheme="minorBidi"/>
          <w:sz w:val="22"/>
          <w:szCs w:val="22"/>
        </w:rPr>
        <w:t xml:space="preserve"> yang </w:t>
      </w:r>
      <w:proofErr w:type="spellStart"/>
      <w:r w:rsidRPr="00103F27">
        <w:rPr>
          <w:rFonts w:asciiTheme="minorBidi" w:hAnsiTheme="minorBidi"/>
          <w:sz w:val="22"/>
          <w:szCs w:val="22"/>
        </w:rPr>
        <w:t>disampaikan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secara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elekronik</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maupun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tradisional</w:t>
      </w:r>
      <w:proofErr w:type="spellEnd"/>
      <w:r w:rsidRPr="00103F27">
        <w:rPr>
          <w:rFonts w:asciiTheme="minorBidi" w:hAnsiTheme="minorBidi"/>
          <w:sz w:val="22"/>
          <w:szCs w:val="22"/>
        </w:rPr>
        <w:t xml:space="preserve"> (</w:t>
      </w:r>
      <w:r w:rsidRPr="00103F27">
        <w:rPr>
          <w:rFonts w:asciiTheme="minorBidi" w:hAnsiTheme="minorBidi"/>
          <w:i/>
          <w:iCs/>
          <w:sz w:val="22"/>
          <w:szCs w:val="22"/>
        </w:rPr>
        <w:t>offline</w:t>
      </w:r>
      <w:r w:rsidRPr="00103F27">
        <w:rPr>
          <w:rFonts w:asciiTheme="minorBidi" w:hAnsiTheme="minorBidi"/>
          <w:sz w:val="22"/>
          <w:szCs w:val="22"/>
        </w:rPr>
        <w:t xml:space="preserve">). Karena </w:t>
      </w:r>
      <w:proofErr w:type="spellStart"/>
      <w:r w:rsidRPr="00103F27">
        <w:rPr>
          <w:rFonts w:asciiTheme="minorBidi" w:hAnsiTheme="minorBidi"/>
          <w:sz w:val="22"/>
          <w:szCs w:val="22"/>
        </w:rPr>
        <w:t>meskipun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layanan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elektronik</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berbeda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dari</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penyelenggaraan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layanan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secara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tradisional</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keduanya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sama-sama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bergantung</w:t>
      </w:r>
      <w:proofErr w:type="spellEnd"/>
      <w:r w:rsidRPr="00103F27">
        <w:rPr>
          <w:rFonts w:asciiTheme="minorBidi" w:hAnsiTheme="minorBidi"/>
          <w:sz w:val="22"/>
          <w:szCs w:val="22"/>
        </w:rPr>
        <w:t xml:space="preserve"> pada </w:t>
      </w:r>
      <w:proofErr w:type="spellStart"/>
      <w:r w:rsidRPr="00103F27">
        <w:rPr>
          <w:rFonts w:asciiTheme="minorBidi" w:hAnsiTheme="minorBidi"/>
          <w:sz w:val="22"/>
          <w:szCs w:val="22"/>
        </w:rPr>
        <w:t>arus</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interaksi</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informasi</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antara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pengguna</w:t>
      </w:r>
      <w:proofErr w:type="spellEnd"/>
      <w:r w:rsidRPr="00103F27">
        <w:rPr>
          <w:rFonts w:asciiTheme="minorBidi" w:hAnsiTheme="minorBidi"/>
          <w:sz w:val="22"/>
          <w:szCs w:val="22"/>
        </w:rPr>
        <w:t xml:space="preserve"> dan </w:t>
      </w:r>
      <w:proofErr w:type="spellStart"/>
      <w:r w:rsidRPr="00103F27">
        <w:rPr>
          <w:rFonts w:asciiTheme="minorBidi" w:hAnsiTheme="minorBidi"/>
          <w:sz w:val="22"/>
          <w:szCs w:val="22"/>
        </w:rPr>
        <w:t>penyedia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layanan</w:t>
      </w:r>
      <w:proofErr w:type="spellEnd"/>
      <w:r w:rsidRPr="00103F27">
        <w:rPr>
          <w:rFonts w:asciiTheme="minorBidi" w:hAnsiTheme="minorBidi"/>
          <w:sz w:val="22"/>
          <w:szCs w:val="22"/>
        </w:rPr>
        <w:t>.</w:t>
      </w:r>
      <w:r w:rsidRPr="00103F27">
        <w:rPr>
          <w:bCs/>
          <w:color w:val="000000" w:themeColor="text1"/>
          <w:sz w:val="22"/>
          <w:szCs w:val="22"/>
          <w:lang w:val="id-ID"/>
        </w:rPr>
        <w:t xml:space="preserve"> </w:t>
      </w:r>
      <w:r w:rsidRPr="00103F27">
        <w:rPr>
          <w:rStyle w:val="FootnoteReference"/>
          <w:rFonts w:asciiTheme="minorBidi" w:hAnsiTheme="minorBidi"/>
          <w:bCs/>
          <w:color w:val="000000" w:themeColor="text1"/>
          <w:sz w:val="22"/>
          <w:szCs w:val="22"/>
          <w:lang w:val="id-ID"/>
        </w:rPr>
        <w:footnoteReference w:id="25"/>
      </w:r>
      <w:r w:rsidRPr="00103F27">
        <w:rPr>
          <w:rFonts w:asciiTheme="minorBidi" w:hAnsiTheme="minorBidi"/>
          <w:sz w:val="22"/>
          <w:szCs w:val="22"/>
        </w:rPr>
        <w:t xml:space="preserve">  Maka </w:t>
      </w:r>
      <w:proofErr w:type="spellStart"/>
      <w:r w:rsidRPr="00103F27">
        <w:rPr>
          <w:rFonts w:asciiTheme="minorBidi" w:hAnsiTheme="minorBidi"/>
          <w:sz w:val="22"/>
          <w:szCs w:val="22"/>
        </w:rPr>
        <w:t>dari</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itu</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menghindari</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akibat</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dari</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kurang</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optimalnya</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kualitas</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layanan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dalam</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dimensi</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mauapun</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aspek-aspek</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tersebut</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patut</w:t>
      </w:r>
      <w:proofErr w:type="spellEnd"/>
      <w:r w:rsidRPr="00103F27">
        <w:rPr>
          <w:rFonts w:asciiTheme="minorBidi" w:hAnsiTheme="minorBidi"/>
          <w:sz w:val="22"/>
          <w:szCs w:val="22"/>
        </w:rPr>
        <w:t xml:space="preserve"> </w:t>
      </w:r>
      <w:proofErr w:type="spellStart"/>
      <w:r w:rsidRPr="00103F27">
        <w:rPr>
          <w:rFonts w:asciiTheme="minorBidi" w:hAnsiTheme="minorBidi"/>
          <w:sz w:val="22"/>
          <w:szCs w:val="22"/>
        </w:rPr>
        <w:t>diperhitungkan</w:t>
      </w:r>
      <w:proofErr w:type="spellEnd"/>
      <w:r w:rsidRPr="00103F27">
        <w:rPr>
          <w:rFonts w:asciiTheme="minorBidi" w:hAnsiTheme="minorBidi"/>
          <w:sz w:val="22"/>
          <w:szCs w:val="22"/>
        </w:rPr>
        <w:t>.</w:t>
      </w:r>
    </w:p>
    <w:p w14:paraId="488DAF55" w14:textId="77777777" w:rsidR="005329C8" w:rsidRDefault="005329C8" w:rsidP="005329C8">
      <w:pPr>
        <w:ind w:firstLine="567"/>
        <w:jc w:val="both"/>
        <w:rPr>
          <w:rFonts w:asciiTheme="minorBidi" w:hAnsiTheme="minorBidi"/>
          <w:sz w:val="22"/>
          <w:szCs w:val="22"/>
        </w:rPr>
      </w:pPr>
    </w:p>
    <w:p w14:paraId="62CD2224" w14:textId="11279EFF" w:rsidR="005329C8" w:rsidRPr="005329C8" w:rsidRDefault="005329C8" w:rsidP="005329C8">
      <w:pPr>
        <w:jc w:val="both"/>
        <w:rPr>
          <w:rFonts w:asciiTheme="minorBidi" w:hAnsiTheme="minorBidi"/>
          <w:b/>
          <w:bCs/>
          <w:sz w:val="22"/>
          <w:szCs w:val="22"/>
        </w:rPr>
      </w:pPr>
      <w:proofErr w:type="spellStart"/>
      <w:r>
        <w:rPr>
          <w:rFonts w:asciiTheme="minorBidi" w:hAnsiTheme="minorBidi"/>
          <w:b/>
          <w:bCs/>
          <w:sz w:val="22"/>
          <w:szCs w:val="22"/>
        </w:rPr>
        <w:t>Perbedaan</w:t>
      </w:r>
      <w:proofErr w:type="spellEnd"/>
      <w:r>
        <w:rPr>
          <w:rFonts w:asciiTheme="minorBidi" w:hAnsiTheme="minorBidi"/>
          <w:b/>
          <w:bCs/>
          <w:sz w:val="22"/>
          <w:szCs w:val="22"/>
        </w:rPr>
        <w:t xml:space="preserve"> </w:t>
      </w:r>
      <w:proofErr w:type="spellStart"/>
      <w:r>
        <w:rPr>
          <w:rFonts w:asciiTheme="minorBidi" w:hAnsiTheme="minorBidi"/>
          <w:b/>
          <w:bCs/>
          <w:sz w:val="22"/>
          <w:szCs w:val="22"/>
        </w:rPr>
        <w:t>Kesenjangan</w:t>
      </w:r>
      <w:proofErr w:type="spellEnd"/>
      <w:r>
        <w:rPr>
          <w:rFonts w:asciiTheme="minorBidi" w:hAnsiTheme="minorBidi"/>
          <w:b/>
          <w:bCs/>
          <w:sz w:val="22"/>
          <w:szCs w:val="22"/>
        </w:rPr>
        <w:t xml:space="preserve"> </w:t>
      </w:r>
      <w:proofErr w:type="spellStart"/>
      <w:r>
        <w:rPr>
          <w:rFonts w:asciiTheme="minorBidi" w:hAnsiTheme="minorBidi"/>
          <w:b/>
          <w:bCs/>
          <w:sz w:val="22"/>
          <w:szCs w:val="22"/>
        </w:rPr>
        <w:t>Kualitas</w:t>
      </w:r>
      <w:proofErr w:type="spellEnd"/>
      <w:r>
        <w:rPr>
          <w:rFonts w:asciiTheme="minorBidi" w:hAnsiTheme="minorBidi"/>
          <w:b/>
          <w:bCs/>
          <w:sz w:val="22"/>
          <w:szCs w:val="22"/>
        </w:rPr>
        <w:t xml:space="preserve"> </w:t>
      </w:r>
      <w:proofErr w:type="spellStart"/>
      <w:r>
        <w:rPr>
          <w:rFonts w:asciiTheme="minorBidi" w:hAnsiTheme="minorBidi"/>
          <w:b/>
          <w:bCs/>
          <w:sz w:val="22"/>
          <w:szCs w:val="22"/>
        </w:rPr>
        <w:t>Layanan</w:t>
      </w:r>
      <w:proofErr w:type="spellEnd"/>
    </w:p>
    <w:p w14:paraId="1795CDC6" w14:textId="77777777" w:rsidR="005329C8" w:rsidRDefault="005329C8" w:rsidP="005329C8">
      <w:pPr>
        <w:ind w:firstLine="567"/>
        <w:jc w:val="both"/>
        <w:rPr>
          <w:rFonts w:asciiTheme="minorBidi" w:hAnsiTheme="minorBidi"/>
          <w:sz w:val="22"/>
          <w:szCs w:val="22"/>
        </w:rPr>
      </w:pPr>
      <w:r w:rsidRPr="005329C8">
        <w:rPr>
          <w:rFonts w:asciiTheme="minorBidi" w:hAnsiTheme="minorBidi"/>
          <w:sz w:val="22"/>
          <w:szCs w:val="22"/>
        </w:rPr>
        <w:t xml:space="preserve">Di </w:t>
      </w:r>
      <w:proofErr w:type="spellStart"/>
      <w:r w:rsidRPr="005329C8">
        <w:rPr>
          <w:rFonts w:asciiTheme="minorBidi" w:hAnsiTheme="minorBidi"/>
          <w:sz w:val="22"/>
          <w:szCs w:val="22"/>
        </w:rPr>
        <w:t>sisi</w:t>
      </w:r>
      <w:proofErr w:type="spellEnd"/>
      <w:r w:rsidRPr="005329C8">
        <w:rPr>
          <w:rFonts w:asciiTheme="minorBidi" w:hAnsiTheme="minorBidi"/>
          <w:sz w:val="22"/>
          <w:szCs w:val="22"/>
        </w:rPr>
        <w:t xml:space="preserve"> lain, </w:t>
      </w:r>
      <w:proofErr w:type="spellStart"/>
      <w:r w:rsidRPr="005329C8">
        <w:rPr>
          <w:rFonts w:asciiTheme="minorBidi" w:hAnsiTheme="minorBidi"/>
          <w:sz w:val="22"/>
          <w:szCs w:val="22"/>
        </w:rPr>
        <w:t>terjadi</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perbedaan</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kesenjangan</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kualitas</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layanan</w:t>
      </w:r>
      <w:proofErr w:type="spellEnd"/>
      <w:r w:rsidRPr="005329C8">
        <w:rPr>
          <w:rFonts w:asciiTheme="minorBidi" w:hAnsiTheme="minorBidi"/>
          <w:sz w:val="22"/>
          <w:szCs w:val="22"/>
        </w:rPr>
        <w:t xml:space="preserve"> yang </w:t>
      </w:r>
      <w:proofErr w:type="spellStart"/>
      <w:r w:rsidRPr="005329C8">
        <w:rPr>
          <w:rFonts w:asciiTheme="minorBidi" w:hAnsiTheme="minorBidi"/>
          <w:sz w:val="22"/>
          <w:szCs w:val="22"/>
        </w:rPr>
        <w:t>cukup</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mencolok</w:t>
      </w:r>
      <w:proofErr w:type="spellEnd"/>
      <w:r w:rsidRPr="005329C8">
        <w:rPr>
          <w:rFonts w:asciiTheme="minorBidi" w:hAnsiTheme="minorBidi"/>
          <w:sz w:val="22"/>
          <w:szCs w:val="22"/>
        </w:rPr>
        <w:t xml:space="preserve"> pada </w:t>
      </w:r>
      <w:proofErr w:type="spellStart"/>
      <w:r w:rsidRPr="005329C8">
        <w:rPr>
          <w:rFonts w:asciiTheme="minorBidi" w:hAnsiTheme="minorBidi"/>
          <w:sz w:val="22"/>
          <w:szCs w:val="22"/>
        </w:rPr>
        <w:t>tiga</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jenis</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layanan</w:t>
      </w:r>
      <w:proofErr w:type="spellEnd"/>
      <w:r w:rsidRPr="005329C8">
        <w:rPr>
          <w:rFonts w:asciiTheme="minorBidi" w:hAnsiTheme="minorBidi"/>
          <w:sz w:val="22"/>
          <w:szCs w:val="22"/>
        </w:rPr>
        <w:t xml:space="preserve"> dan </w:t>
      </w:r>
      <w:proofErr w:type="spellStart"/>
      <w:r w:rsidRPr="005329C8">
        <w:rPr>
          <w:rFonts w:asciiTheme="minorBidi" w:hAnsiTheme="minorBidi"/>
          <w:sz w:val="22"/>
          <w:szCs w:val="22"/>
        </w:rPr>
        <w:t>kategori</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pengguna</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layanan</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elektronik</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Kekayaan</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Intelektual</w:t>
      </w:r>
      <w:proofErr w:type="spellEnd"/>
      <w:r w:rsidRPr="005329C8">
        <w:rPr>
          <w:rFonts w:asciiTheme="minorBidi" w:hAnsiTheme="minorBidi"/>
          <w:sz w:val="22"/>
          <w:szCs w:val="22"/>
        </w:rPr>
        <w:t xml:space="preserve"> yang </w:t>
      </w:r>
      <w:proofErr w:type="spellStart"/>
      <w:r w:rsidRPr="005329C8">
        <w:rPr>
          <w:rFonts w:asciiTheme="minorBidi" w:hAnsiTheme="minorBidi"/>
          <w:sz w:val="22"/>
          <w:szCs w:val="22"/>
        </w:rPr>
        <w:t>diobservasi</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Berdasarkan</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jenis</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layanan</w:t>
      </w:r>
      <w:proofErr w:type="spellEnd"/>
      <w:r w:rsidRPr="005329C8">
        <w:rPr>
          <w:rFonts w:asciiTheme="minorBidi" w:hAnsiTheme="minorBidi"/>
          <w:sz w:val="22"/>
          <w:szCs w:val="22"/>
        </w:rPr>
        <w:t xml:space="preserve"> yang </w:t>
      </w:r>
      <w:proofErr w:type="spellStart"/>
      <w:r w:rsidRPr="005329C8">
        <w:rPr>
          <w:rFonts w:asciiTheme="minorBidi" w:hAnsiTheme="minorBidi"/>
          <w:sz w:val="22"/>
          <w:szCs w:val="22"/>
        </w:rPr>
        <w:t>diobservasi</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terjadi</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kesenjangan</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kualitas</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layanan</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cukup</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lebar</w:t>
      </w:r>
      <w:proofErr w:type="spellEnd"/>
      <w:r w:rsidRPr="005329C8">
        <w:rPr>
          <w:rFonts w:asciiTheme="minorBidi" w:hAnsiTheme="minorBidi"/>
          <w:sz w:val="22"/>
          <w:szCs w:val="22"/>
        </w:rPr>
        <w:t xml:space="preserve"> pada </w:t>
      </w:r>
      <w:r w:rsidRPr="005329C8">
        <w:rPr>
          <w:rFonts w:asciiTheme="minorBidi" w:hAnsiTheme="minorBidi"/>
          <w:i/>
          <w:iCs/>
          <w:sz w:val="22"/>
          <w:szCs w:val="22"/>
        </w:rPr>
        <w:t>e-service</w:t>
      </w:r>
      <w:r w:rsidRPr="005329C8">
        <w:rPr>
          <w:rFonts w:asciiTheme="minorBidi" w:hAnsiTheme="minorBidi"/>
          <w:sz w:val="22"/>
          <w:szCs w:val="22"/>
        </w:rPr>
        <w:t xml:space="preserve"> Paten. </w:t>
      </w:r>
      <w:proofErr w:type="spellStart"/>
      <w:r w:rsidRPr="005329C8">
        <w:rPr>
          <w:rFonts w:asciiTheme="minorBidi" w:hAnsiTheme="minorBidi"/>
          <w:sz w:val="22"/>
          <w:szCs w:val="22"/>
        </w:rPr>
        <w:t>Dengan</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nilai</w:t>
      </w:r>
      <w:proofErr w:type="spellEnd"/>
      <w:r w:rsidRPr="005329C8">
        <w:rPr>
          <w:rFonts w:asciiTheme="minorBidi" w:hAnsiTheme="minorBidi"/>
          <w:sz w:val="22"/>
          <w:szCs w:val="22"/>
        </w:rPr>
        <w:t xml:space="preserve"> rata-rata </w:t>
      </w:r>
      <w:r w:rsidRPr="005329C8">
        <w:rPr>
          <w:rFonts w:asciiTheme="minorBidi" w:hAnsiTheme="minorBidi"/>
          <w:i/>
          <w:iCs/>
          <w:sz w:val="22"/>
          <w:szCs w:val="22"/>
        </w:rPr>
        <w:t xml:space="preserve">gap score </w:t>
      </w:r>
      <w:proofErr w:type="spellStart"/>
      <w:r w:rsidRPr="005329C8">
        <w:rPr>
          <w:rFonts w:asciiTheme="minorBidi" w:hAnsiTheme="minorBidi"/>
          <w:sz w:val="22"/>
          <w:szCs w:val="22"/>
        </w:rPr>
        <w:t>sebesar</w:t>
      </w:r>
      <w:proofErr w:type="spellEnd"/>
      <w:r w:rsidRPr="005329C8">
        <w:rPr>
          <w:rFonts w:asciiTheme="minorBidi" w:hAnsiTheme="minorBidi"/>
          <w:sz w:val="22"/>
          <w:szCs w:val="22"/>
        </w:rPr>
        <w:t xml:space="preserve"> -0,57 (</w:t>
      </w:r>
      <w:proofErr w:type="spellStart"/>
      <w:r w:rsidRPr="005329C8">
        <w:rPr>
          <w:rFonts w:asciiTheme="minorBidi" w:hAnsiTheme="minorBidi"/>
          <w:sz w:val="22"/>
          <w:szCs w:val="22"/>
        </w:rPr>
        <w:t>dari</w:t>
      </w:r>
      <w:proofErr w:type="spellEnd"/>
      <w:r w:rsidRPr="005329C8">
        <w:rPr>
          <w:rFonts w:asciiTheme="minorBidi" w:hAnsiTheme="minorBidi"/>
          <w:sz w:val="22"/>
          <w:szCs w:val="22"/>
        </w:rPr>
        <w:t xml:space="preserve"> rata-rata </w:t>
      </w:r>
      <w:proofErr w:type="spellStart"/>
      <w:r w:rsidRPr="005329C8">
        <w:rPr>
          <w:rFonts w:asciiTheme="minorBidi" w:hAnsiTheme="minorBidi"/>
          <w:sz w:val="22"/>
          <w:szCs w:val="22"/>
        </w:rPr>
        <w:t>persepsi</w:t>
      </w:r>
      <w:proofErr w:type="spellEnd"/>
      <w:r w:rsidRPr="005329C8">
        <w:rPr>
          <w:rFonts w:asciiTheme="minorBidi" w:hAnsiTheme="minorBidi"/>
          <w:sz w:val="22"/>
          <w:szCs w:val="22"/>
        </w:rPr>
        <w:t xml:space="preserve"> 4,99 dan </w:t>
      </w:r>
      <w:proofErr w:type="spellStart"/>
      <w:r w:rsidRPr="005329C8">
        <w:rPr>
          <w:rFonts w:asciiTheme="minorBidi" w:hAnsiTheme="minorBidi"/>
          <w:sz w:val="22"/>
          <w:szCs w:val="22"/>
        </w:rPr>
        <w:t>ekspektasi</w:t>
      </w:r>
      <w:proofErr w:type="spellEnd"/>
      <w:r w:rsidRPr="005329C8">
        <w:rPr>
          <w:rFonts w:asciiTheme="minorBidi" w:hAnsiTheme="minorBidi"/>
          <w:sz w:val="22"/>
          <w:szCs w:val="22"/>
        </w:rPr>
        <w:t xml:space="preserve"> 5,56), dan </w:t>
      </w:r>
      <w:proofErr w:type="spellStart"/>
      <w:r w:rsidRPr="005329C8">
        <w:rPr>
          <w:rFonts w:asciiTheme="minorBidi" w:hAnsiTheme="minorBidi"/>
          <w:sz w:val="22"/>
          <w:szCs w:val="22"/>
        </w:rPr>
        <w:t>persentase</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tingkat</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kesesuaian</w:t>
      </w:r>
      <w:proofErr w:type="spellEnd"/>
      <w:r w:rsidRPr="005329C8">
        <w:rPr>
          <w:rFonts w:asciiTheme="minorBidi" w:hAnsiTheme="minorBidi"/>
          <w:sz w:val="22"/>
          <w:szCs w:val="22"/>
        </w:rPr>
        <w:t xml:space="preserve"> yang </w:t>
      </w:r>
      <w:proofErr w:type="spellStart"/>
      <w:r w:rsidRPr="005329C8">
        <w:rPr>
          <w:rFonts w:asciiTheme="minorBidi" w:hAnsiTheme="minorBidi"/>
          <w:sz w:val="22"/>
          <w:szCs w:val="22"/>
        </w:rPr>
        <w:t>lebih</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rendah</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dari</w:t>
      </w:r>
      <w:proofErr w:type="spellEnd"/>
      <w:r w:rsidRPr="005329C8">
        <w:rPr>
          <w:rFonts w:asciiTheme="minorBidi" w:hAnsiTheme="minorBidi"/>
          <w:sz w:val="22"/>
          <w:szCs w:val="22"/>
        </w:rPr>
        <w:t xml:space="preserve"> </w:t>
      </w:r>
      <w:r w:rsidRPr="005329C8">
        <w:rPr>
          <w:rFonts w:asciiTheme="minorBidi" w:hAnsiTheme="minorBidi"/>
          <w:i/>
          <w:iCs/>
          <w:sz w:val="22"/>
          <w:szCs w:val="22"/>
        </w:rPr>
        <w:t>e-service</w:t>
      </w:r>
      <w:r w:rsidRPr="005329C8">
        <w:rPr>
          <w:rFonts w:asciiTheme="minorBidi" w:hAnsiTheme="minorBidi"/>
          <w:sz w:val="22"/>
          <w:szCs w:val="22"/>
        </w:rPr>
        <w:t xml:space="preserve"> Merek dan </w:t>
      </w:r>
      <w:proofErr w:type="spellStart"/>
      <w:r w:rsidRPr="005329C8">
        <w:rPr>
          <w:rFonts w:asciiTheme="minorBidi" w:hAnsiTheme="minorBidi"/>
          <w:sz w:val="22"/>
          <w:szCs w:val="22"/>
        </w:rPr>
        <w:t>Hak</w:t>
      </w:r>
      <w:proofErr w:type="spellEnd"/>
      <w:r w:rsidRPr="005329C8">
        <w:rPr>
          <w:rFonts w:asciiTheme="minorBidi" w:hAnsiTheme="minorBidi"/>
          <w:sz w:val="22"/>
          <w:szCs w:val="22"/>
        </w:rPr>
        <w:t xml:space="preserve"> Cipta. </w:t>
      </w:r>
      <w:proofErr w:type="spellStart"/>
      <w:r w:rsidRPr="005329C8">
        <w:rPr>
          <w:rFonts w:asciiTheme="minorBidi" w:hAnsiTheme="minorBidi"/>
          <w:sz w:val="22"/>
          <w:szCs w:val="22"/>
        </w:rPr>
        <w:t>Sementara</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kesenjangan</w:t>
      </w:r>
      <w:proofErr w:type="spellEnd"/>
      <w:r w:rsidRPr="005329C8">
        <w:rPr>
          <w:rFonts w:asciiTheme="minorBidi" w:hAnsiTheme="minorBidi"/>
          <w:sz w:val="22"/>
          <w:szCs w:val="22"/>
        </w:rPr>
        <w:t xml:space="preserve"> yang </w:t>
      </w:r>
      <w:proofErr w:type="spellStart"/>
      <w:r w:rsidRPr="005329C8">
        <w:rPr>
          <w:rFonts w:asciiTheme="minorBidi" w:hAnsiTheme="minorBidi"/>
          <w:sz w:val="22"/>
          <w:szCs w:val="22"/>
        </w:rPr>
        <w:t>terjadi</w:t>
      </w:r>
      <w:proofErr w:type="spellEnd"/>
      <w:r w:rsidRPr="005329C8">
        <w:rPr>
          <w:rFonts w:asciiTheme="minorBidi" w:hAnsiTheme="minorBidi"/>
          <w:sz w:val="22"/>
          <w:szCs w:val="22"/>
        </w:rPr>
        <w:t xml:space="preserve"> pada </w:t>
      </w:r>
      <w:r w:rsidRPr="005329C8">
        <w:rPr>
          <w:rFonts w:asciiTheme="minorBidi" w:hAnsiTheme="minorBidi"/>
          <w:i/>
          <w:iCs/>
          <w:sz w:val="22"/>
          <w:szCs w:val="22"/>
        </w:rPr>
        <w:t xml:space="preserve">e-service </w:t>
      </w:r>
      <w:proofErr w:type="spellStart"/>
      <w:r w:rsidRPr="005329C8">
        <w:rPr>
          <w:rFonts w:asciiTheme="minorBidi" w:hAnsiTheme="minorBidi"/>
          <w:sz w:val="22"/>
          <w:szCs w:val="22"/>
        </w:rPr>
        <w:t>Hak</w:t>
      </w:r>
      <w:proofErr w:type="spellEnd"/>
      <w:r w:rsidRPr="005329C8">
        <w:rPr>
          <w:rFonts w:asciiTheme="minorBidi" w:hAnsiTheme="minorBidi"/>
          <w:sz w:val="22"/>
          <w:szCs w:val="22"/>
        </w:rPr>
        <w:t xml:space="preserve"> Cipta </w:t>
      </w:r>
      <w:proofErr w:type="spellStart"/>
      <w:r w:rsidRPr="005329C8">
        <w:rPr>
          <w:rFonts w:asciiTheme="minorBidi" w:hAnsiTheme="minorBidi"/>
          <w:sz w:val="22"/>
          <w:szCs w:val="22"/>
        </w:rPr>
        <w:t>jauh</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lebih</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kecil</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padahal</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ekspektasi</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pengguna</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layanan</w:t>
      </w:r>
      <w:proofErr w:type="spellEnd"/>
      <w:r w:rsidRPr="005329C8">
        <w:rPr>
          <w:rFonts w:asciiTheme="minorBidi" w:hAnsiTheme="minorBidi"/>
          <w:sz w:val="22"/>
          <w:szCs w:val="22"/>
        </w:rPr>
        <w:t xml:space="preserve"> yang </w:t>
      </w:r>
      <w:proofErr w:type="spellStart"/>
      <w:r w:rsidRPr="005329C8">
        <w:rPr>
          <w:rFonts w:asciiTheme="minorBidi" w:hAnsiTheme="minorBidi"/>
          <w:sz w:val="22"/>
          <w:szCs w:val="22"/>
        </w:rPr>
        <w:t>dihadapi</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jauh</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lebih</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besar</w:t>
      </w:r>
      <w:proofErr w:type="spellEnd"/>
      <w:r w:rsidRPr="005329C8">
        <w:rPr>
          <w:rFonts w:asciiTheme="minorBidi" w:hAnsiTheme="minorBidi"/>
          <w:sz w:val="22"/>
          <w:szCs w:val="22"/>
        </w:rPr>
        <w:t xml:space="preserve"> (rata-rata </w:t>
      </w:r>
      <w:proofErr w:type="spellStart"/>
      <w:r w:rsidRPr="005329C8">
        <w:rPr>
          <w:rFonts w:asciiTheme="minorBidi" w:hAnsiTheme="minorBidi"/>
          <w:sz w:val="22"/>
          <w:szCs w:val="22"/>
        </w:rPr>
        <w:t>ekspektasi</w:t>
      </w:r>
      <w:proofErr w:type="spellEnd"/>
      <w:r w:rsidRPr="005329C8">
        <w:rPr>
          <w:rFonts w:asciiTheme="minorBidi" w:hAnsiTheme="minorBidi"/>
          <w:sz w:val="22"/>
          <w:szCs w:val="22"/>
        </w:rPr>
        <w:t xml:space="preserve"> 5,62) </w:t>
      </w:r>
      <w:proofErr w:type="spellStart"/>
      <w:r w:rsidRPr="005329C8">
        <w:rPr>
          <w:rFonts w:asciiTheme="minorBidi" w:hAnsiTheme="minorBidi"/>
          <w:sz w:val="22"/>
          <w:szCs w:val="22"/>
        </w:rPr>
        <w:t>dibandingkan</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dengan</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ekspektasi</w:t>
      </w:r>
      <w:proofErr w:type="spellEnd"/>
      <w:r w:rsidRPr="005329C8">
        <w:rPr>
          <w:rFonts w:asciiTheme="minorBidi" w:hAnsiTheme="minorBidi"/>
          <w:sz w:val="22"/>
          <w:szCs w:val="22"/>
        </w:rPr>
        <w:t xml:space="preserve"> yang </w:t>
      </w:r>
      <w:proofErr w:type="spellStart"/>
      <w:r w:rsidRPr="005329C8">
        <w:rPr>
          <w:rFonts w:asciiTheme="minorBidi" w:hAnsiTheme="minorBidi"/>
          <w:sz w:val="22"/>
          <w:szCs w:val="22"/>
        </w:rPr>
        <w:t>dihadapi</w:t>
      </w:r>
      <w:proofErr w:type="spellEnd"/>
      <w:r w:rsidRPr="005329C8">
        <w:rPr>
          <w:rFonts w:asciiTheme="minorBidi" w:hAnsiTheme="minorBidi"/>
          <w:sz w:val="22"/>
          <w:szCs w:val="22"/>
        </w:rPr>
        <w:t xml:space="preserve"> </w:t>
      </w:r>
      <w:r w:rsidRPr="005329C8">
        <w:rPr>
          <w:rFonts w:asciiTheme="minorBidi" w:hAnsiTheme="minorBidi"/>
          <w:i/>
          <w:iCs/>
          <w:sz w:val="22"/>
          <w:szCs w:val="22"/>
        </w:rPr>
        <w:t>e-service</w:t>
      </w:r>
      <w:r w:rsidRPr="005329C8">
        <w:rPr>
          <w:rFonts w:asciiTheme="minorBidi" w:hAnsiTheme="minorBidi"/>
          <w:sz w:val="22"/>
          <w:szCs w:val="22"/>
        </w:rPr>
        <w:t xml:space="preserve"> Paten dan Merek, </w:t>
      </w:r>
      <w:proofErr w:type="spellStart"/>
      <w:r w:rsidRPr="005329C8">
        <w:rPr>
          <w:rFonts w:asciiTheme="minorBidi" w:hAnsiTheme="minorBidi"/>
          <w:sz w:val="22"/>
          <w:szCs w:val="22"/>
        </w:rPr>
        <w:t>dengan</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tingkat</w:t>
      </w:r>
      <w:proofErr w:type="spellEnd"/>
      <w:r w:rsidRPr="005329C8">
        <w:rPr>
          <w:rFonts w:asciiTheme="minorBidi" w:hAnsiTheme="minorBidi"/>
          <w:sz w:val="22"/>
          <w:szCs w:val="22"/>
        </w:rPr>
        <w:t xml:space="preserve"> rata-rata </w:t>
      </w:r>
      <w:proofErr w:type="spellStart"/>
      <w:r w:rsidRPr="005329C8">
        <w:rPr>
          <w:rFonts w:asciiTheme="minorBidi" w:hAnsiTheme="minorBidi"/>
          <w:sz w:val="22"/>
          <w:szCs w:val="22"/>
        </w:rPr>
        <w:t>ekspektasi</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sebesar</w:t>
      </w:r>
      <w:proofErr w:type="spellEnd"/>
      <w:r w:rsidRPr="005329C8">
        <w:rPr>
          <w:rFonts w:asciiTheme="minorBidi" w:hAnsiTheme="minorBidi"/>
          <w:sz w:val="22"/>
          <w:szCs w:val="22"/>
        </w:rPr>
        <w:t xml:space="preserve"> 5,56 (Paten) dan 5,51 (Merek). Hal </w:t>
      </w:r>
      <w:proofErr w:type="spellStart"/>
      <w:r w:rsidRPr="005329C8">
        <w:rPr>
          <w:rFonts w:asciiTheme="minorBidi" w:hAnsiTheme="minorBidi"/>
          <w:sz w:val="22"/>
          <w:szCs w:val="22"/>
        </w:rPr>
        <w:t>tersebut</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dimungkinkan</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karena</w:t>
      </w:r>
      <w:proofErr w:type="spellEnd"/>
      <w:r w:rsidRPr="005329C8">
        <w:rPr>
          <w:rFonts w:asciiTheme="minorBidi" w:hAnsiTheme="minorBidi"/>
          <w:sz w:val="22"/>
          <w:szCs w:val="22"/>
        </w:rPr>
        <w:t xml:space="preserve"> proses </w:t>
      </w:r>
      <w:proofErr w:type="spellStart"/>
      <w:r w:rsidRPr="005329C8">
        <w:rPr>
          <w:rFonts w:asciiTheme="minorBidi" w:hAnsiTheme="minorBidi"/>
          <w:sz w:val="22"/>
          <w:szCs w:val="22"/>
        </w:rPr>
        <w:t>penyampaian</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layanan</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sampai</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dengan</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penyelesaian</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layanan</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dalam</w:t>
      </w:r>
      <w:proofErr w:type="spellEnd"/>
      <w:r w:rsidRPr="005329C8">
        <w:rPr>
          <w:rFonts w:asciiTheme="minorBidi" w:hAnsiTheme="minorBidi"/>
          <w:sz w:val="22"/>
          <w:szCs w:val="22"/>
        </w:rPr>
        <w:t xml:space="preserve"> </w:t>
      </w:r>
      <w:r w:rsidRPr="005329C8">
        <w:rPr>
          <w:rFonts w:asciiTheme="minorBidi" w:hAnsiTheme="minorBidi"/>
          <w:i/>
          <w:iCs/>
          <w:sz w:val="22"/>
          <w:szCs w:val="22"/>
        </w:rPr>
        <w:t xml:space="preserve">e-service </w:t>
      </w:r>
      <w:proofErr w:type="spellStart"/>
      <w:r w:rsidRPr="005329C8">
        <w:rPr>
          <w:rFonts w:asciiTheme="minorBidi" w:hAnsiTheme="minorBidi"/>
          <w:sz w:val="22"/>
          <w:szCs w:val="22"/>
        </w:rPr>
        <w:t>Hak</w:t>
      </w:r>
      <w:proofErr w:type="spellEnd"/>
      <w:r w:rsidRPr="005329C8">
        <w:rPr>
          <w:rFonts w:asciiTheme="minorBidi" w:hAnsiTheme="minorBidi"/>
          <w:sz w:val="22"/>
          <w:szCs w:val="22"/>
        </w:rPr>
        <w:t xml:space="preserve"> Cipta </w:t>
      </w:r>
      <w:proofErr w:type="spellStart"/>
      <w:r w:rsidRPr="005329C8">
        <w:rPr>
          <w:rFonts w:asciiTheme="minorBidi" w:hAnsiTheme="minorBidi"/>
          <w:sz w:val="22"/>
          <w:szCs w:val="22"/>
        </w:rPr>
        <w:t>relatif</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lebih</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cepat</w:t>
      </w:r>
      <w:proofErr w:type="spellEnd"/>
      <w:r w:rsidRPr="005329C8">
        <w:rPr>
          <w:rFonts w:asciiTheme="minorBidi" w:hAnsiTheme="minorBidi"/>
          <w:sz w:val="22"/>
          <w:szCs w:val="22"/>
        </w:rPr>
        <w:t xml:space="preserve"> dan </w:t>
      </w:r>
      <w:proofErr w:type="spellStart"/>
      <w:r w:rsidRPr="005329C8">
        <w:rPr>
          <w:rFonts w:asciiTheme="minorBidi" w:hAnsiTheme="minorBidi"/>
          <w:sz w:val="22"/>
          <w:szCs w:val="22"/>
        </w:rPr>
        <w:t>mudah</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dibandingkan</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dengan</w:t>
      </w:r>
      <w:proofErr w:type="spellEnd"/>
      <w:r w:rsidRPr="005329C8">
        <w:rPr>
          <w:rFonts w:asciiTheme="minorBidi" w:hAnsiTheme="minorBidi"/>
          <w:sz w:val="22"/>
          <w:szCs w:val="22"/>
        </w:rPr>
        <w:t xml:space="preserve"> </w:t>
      </w:r>
      <w:r w:rsidRPr="005329C8">
        <w:rPr>
          <w:rFonts w:asciiTheme="minorBidi" w:hAnsiTheme="minorBidi"/>
          <w:i/>
          <w:iCs/>
          <w:sz w:val="22"/>
          <w:szCs w:val="22"/>
        </w:rPr>
        <w:t>e-service</w:t>
      </w:r>
      <w:r w:rsidRPr="005329C8">
        <w:rPr>
          <w:rFonts w:asciiTheme="minorBidi" w:hAnsiTheme="minorBidi"/>
          <w:sz w:val="22"/>
          <w:szCs w:val="22"/>
        </w:rPr>
        <w:t xml:space="preserve"> Merek dan Paten yang </w:t>
      </w:r>
      <w:proofErr w:type="spellStart"/>
      <w:r w:rsidRPr="005329C8">
        <w:rPr>
          <w:rFonts w:asciiTheme="minorBidi" w:hAnsiTheme="minorBidi"/>
          <w:sz w:val="22"/>
          <w:szCs w:val="22"/>
        </w:rPr>
        <w:t>lebih</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membutuhkan</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waktu</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lebih</w:t>
      </w:r>
      <w:proofErr w:type="spellEnd"/>
      <w:r w:rsidRPr="005329C8">
        <w:rPr>
          <w:rFonts w:asciiTheme="minorBidi" w:hAnsiTheme="minorBidi"/>
          <w:sz w:val="22"/>
          <w:szCs w:val="22"/>
        </w:rPr>
        <w:t xml:space="preserve"> lama. Karena </w:t>
      </w:r>
      <w:proofErr w:type="spellStart"/>
      <w:r w:rsidRPr="005329C8">
        <w:rPr>
          <w:rFonts w:asciiTheme="minorBidi" w:hAnsiTheme="minorBidi"/>
          <w:sz w:val="22"/>
          <w:szCs w:val="22"/>
        </w:rPr>
        <w:t>memerlukan</w:t>
      </w:r>
      <w:proofErr w:type="spellEnd"/>
      <w:r w:rsidRPr="005329C8">
        <w:rPr>
          <w:rFonts w:asciiTheme="minorBidi" w:hAnsiTheme="minorBidi"/>
          <w:sz w:val="22"/>
          <w:szCs w:val="22"/>
        </w:rPr>
        <w:t xml:space="preserve"> proses </w:t>
      </w:r>
      <w:proofErr w:type="spellStart"/>
      <w:r w:rsidRPr="005329C8">
        <w:rPr>
          <w:rFonts w:asciiTheme="minorBidi" w:hAnsiTheme="minorBidi"/>
          <w:sz w:val="22"/>
          <w:szCs w:val="22"/>
        </w:rPr>
        <w:t>verifikisasi</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ataupun</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pemeriksaan</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secara</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subtantif</w:t>
      </w:r>
      <w:proofErr w:type="spellEnd"/>
      <w:r w:rsidRPr="005329C8">
        <w:rPr>
          <w:rFonts w:asciiTheme="minorBidi" w:hAnsiTheme="minorBidi"/>
          <w:sz w:val="22"/>
          <w:szCs w:val="22"/>
        </w:rPr>
        <w:t xml:space="preserve"> yang </w:t>
      </w:r>
      <w:proofErr w:type="spellStart"/>
      <w:r w:rsidRPr="005329C8">
        <w:rPr>
          <w:rFonts w:asciiTheme="minorBidi" w:hAnsiTheme="minorBidi"/>
          <w:sz w:val="22"/>
          <w:szCs w:val="22"/>
        </w:rPr>
        <w:t>lebih</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rinci</w:t>
      </w:r>
      <w:proofErr w:type="spellEnd"/>
      <w:r w:rsidRPr="005329C8">
        <w:rPr>
          <w:rFonts w:asciiTheme="minorBidi" w:hAnsiTheme="minorBidi"/>
          <w:sz w:val="22"/>
          <w:szCs w:val="22"/>
        </w:rPr>
        <w:t xml:space="preserve"> dan </w:t>
      </w:r>
      <w:proofErr w:type="spellStart"/>
      <w:r w:rsidRPr="005329C8">
        <w:rPr>
          <w:rFonts w:asciiTheme="minorBidi" w:hAnsiTheme="minorBidi"/>
          <w:sz w:val="22"/>
          <w:szCs w:val="22"/>
        </w:rPr>
        <w:t>mendalam</w:t>
      </w:r>
      <w:proofErr w:type="spellEnd"/>
      <w:r w:rsidRPr="005329C8">
        <w:rPr>
          <w:rFonts w:asciiTheme="minorBidi" w:hAnsiTheme="minorBidi"/>
          <w:sz w:val="22"/>
          <w:szCs w:val="22"/>
        </w:rPr>
        <w:t xml:space="preserve">. </w:t>
      </w:r>
    </w:p>
    <w:p w14:paraId="609BA7DC" w14:textId="50E28F96" w:rsidR="005329C8" w:rsidRPr="005329C8" w:rsidRDefault="005329C8" w:rsidP="005329C8">
      <w:pPr>
        <w:ind w:firstLine="567"/>
        <w:jc w:val="both"/>
        <w:rPr>
          <w:rFonts w:asciiTheme="minorBidi" w:hAnsiTheme="minorBidi"/>
          <w:sz w:val="22"/>
          <w:szCs w:val="22"/>
        </w:rPr>
      </w:pPr>
      <w:proofErr w:type="spellStart"/>
      <w:r w:rsidRPr="005329C8">
        <w:rPr>
          <w:rFonts w:asciiTheme="minorBidi" w:hAnsiTheme="minorBidi"/>
          <w:sz w:val="22"/>
          <w:szCs w:val="22"/>
        </w:rPr>
        <w:t>Sebagaimana</w:t>
      </w:r>
      <w:proofErr w:type="spellEnd"/>
      <w:r w:rsidRPr="005329C8">
        <w:rPr>
          <w:rFonts w:asciiTheme="minorBidi" w:hAnsiTheme="minorBidi"/>
          <w:sz w:val="22"/>
          <w:szCs w:val="22"/>
        </w:rPr>
        <w:t xml:space="preserve"> data </w:t>
      </w:r>
      <w:proofErr w:type="spellStart"/>
      <w:r w:rsidRPr="005329C8">
        <w:rPr>
          <w:rFonts w:asciiTheme="minorBidi" w:hAnsiTheme="minorBidi"/>
          <w:sz w:val="22"/>
          <w:szCs w:val="22"/>
        </w:rPr>
        <w:t>dari</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hasil</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survei</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secara</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spesifik</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kesenjangan</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kualitas</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layanan</w:t>
      </w:r>
      <w:proofErr w:type="spellEnd"/>
      <w:r w:rsidRPr="005329C8">
        <w:rPr>
          <w:rFonts w:asciiTheme="minorBidi" w:hAnsiTheme="minorBidi"/>
          <w:sz w:val="22"/>
          <w:szCs w:val="22"/>
        </w:rPr>
        <w:t xml:space="preserve"> yang </w:t>
      </w:r>
      <w:proofErr w:type="spellStart"/>
      <w:r w:rsidRPr="005329C8">
        <w:rPr>
          <w:rFonts w:asciiTheme="minorBidi" w:hAnsiTheme="minorBidi"/>
          <w:sz w:val="22"/>
          <w:szCs w:val="22"/>
        </w:rPr>
        <w:t>terjadi</w:t>
      </w:r>
      <w:proofErr w:type="spellEnd"/>
      <w:r w:rsidRPr="005329C8">
        <w:rPr>
          <w:rFonts w:asciiTheme="minorBidi" w:hAnsiTheme="minorBidi"/>
          <w:sz w:val="22"/>
          <w:szCs w:val="22"/>
        </w:rPr>
        <w:t xml:space="preserve"> pada </w:t>
      </w:r>
      <w:r w:rsidRPr="005329C8">
        <w:rPr>
          <w:rFonts w:asciiTheme="minorBidi" w:hAnsiTheme="minorBidi"/>
          <w:i/>
          <w:iCs/>
          <w:sz w:val="22"/>
          <w:szCs w:val="22"/>
        </w:rPr>
        <w:t>e-service</w:t>
      </w:r>
      <w:r w:rsidRPr="005329C8">
        <w:rPr>
          <w:rFonts w:asciiTheme="minorBidi" w:hAnsiTheme="minorBidi"/>
          <w:sz w:val="22"/>
          <w:szCs w:val="22"/>
        </w:rPr>
        <w:t xml:space="preserve"> Merek, Paten dan </w:t>
      </w:r>
      <w:proofErr w:type="spellStart"/>
      <w:r w:rsidRPr="005329C8">
        <w:rPr>
          <w:rFonts w:asciiTheme="minorBidi" w:hAnsiTheme="minorBidi"/>
          <w:sz w:val="22"/>
          <w:szCs w:val="22"/>
        </w:rPr>
        <w:t>Hak</w:t>
      </w:r>
      <w:proofErr w:type="spellEnd"/>
      <w:r w:rsidRPr="005329C8">
        <w:rPr>
          <w:rFonts w:asciiTheme="minorBidi" w:hAnsiTheme="minorBidi"/>
          <w:sz w:val="22"/>
          <w:szCs w:val="22"/>
        </w:rPr>
        <w:t xml:space="preserve"> Cipta. </w:t>
      </w:r>
      <w:r>
        <w:rPr>
          <w:rFonts w:asciiTheme="minorBidi" w:hAnsiTheme="minorBidi"/>
          <w:sz w:val="22"/>
          <w:szCs w:val="22"/>
        </w:rPr>
        <w:t xml:space="preserve">Sebagian </w:t>
      </w:r>
      <w:proofErr w:type="spellStart"/>
      <w:r>
        <w:rPr>
          <w:rFonts w:asciiTheme="minorBidi" w:hAnsiTheme="minorBidi"/>
          <w:sz w:val="22"/>
          <w:szCs w:val="22"/>
        </w:rPr>
        <w:t>besar</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dikontribusi</w:t>
      </w:r>
      <w:proofErr w:type="spellEnd"/>
      <w:r w:rsidRPr="005329C8">
        <w:rPr>
          <w:rFonts w:asciiTheme="minorBidi" w:hAnsiTheme="minorBidi"/>
          <w:sz w:val="22"/>
          <w:szCs w:val="22"/>
        </w:rPr>
        <w:t xml:space="preserve"> oleh </w:t>
      </w:r>
      <w:proofErr w:type="spellStart"/>
      <w:r w:rsidRPr="005329C8">
        <w:rPr>
          <w:rFonts w:asciiTheme="minorBidi" w:hAnsiTheme="minorBidi"/>
          <w:sz w:val="22"/>
          <w:szCs w:val="22"/>
        </w:rPr>
        <w:t>kesenjangan</w:t>
      </w:r>
      <w:proofErr w:type="spellEnd"/>
      <w:r w:rsidRPr="005329C8">
        <w:rPr>
          <w:rFonts w:asciiTheme="minorBidi" w:hAnsiTheme="minorBidi"/>
          <w:sz w:val="22"/>
          <w:szCs w:val="22"/>
        </w:rPr>
        <w:t xml:space="preserve"> yang </w:t>
      </w:r>
      <w:proofErr w:type="spellStart"/>
      <w:r w:rsidRPr="005329C8">
        <w:rPr>
          <w:rFonts w:asciiTheme="minorBidi" w:hAnsiTheme="minorBidi"/>
          <w:sz w:val="22"/>
          <w:szCs w:val="22"/>
        </w:rPr>
        <w:t>terjadi</w:t>
      </w:r>
      <w:proofErr w:type="spellEnd"/>
      <w:r w:rsidRPr="005329C8">
        <w:rPr>
          <w:rFonts w:asciiTheme="minorBidi" w:hAnsiTheme="minorBidi"/>
          <w:sz w:val="22"/>
          <w:szCs w:val="22"/>
        </w:rPr>
        <w:t xml:space="preserve"> pada </w:t>
      </w:r>
      <w:proofErr w:type="spellStart"/>
      <w:r w:rsidRPr="005329C8">
        <w:rPr>
          <w:rFonts w:asciiTheme="minorBidi" w:hAnsiTheme="minorBidi"/>
          <w:sz w:val="22"/>
          <w:szCs w:val="22"/>
        </w:rPr>
        <w:t>aspek-aspek</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layanan</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terkait</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dengan</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dukungan</w:t>
      </w:r>
      <w:proofErr w:type="spellEnd"/>
      <w:r w:rsidRPr="005329C8">
        <w:rPr>
          <w:rFonts w:asciiTheme="minorBidi" w:hAnsiTheme="minorBidi"/>
          <w:sz w:val="22"/>
          <w:szCs w:val="22"/>
        </w:rPr>
        <w:t xml:space="preserve"> yang </w:t>
      </w:r>
      <w:proofErr w:type="spellStart"/>
      <w:r w:rsidRPr="005329C8">
        <w:rPr>
          <w:rFonts w:asciiTheme="minorBidi" w:hAnsiTheme="minorBidi"/>
          <w:sz w:val="22"/>
          <w:szCs w:val="22"/>
        </w:rPr>
        <w:t>diberikan</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kepada</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pengguna</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layanan</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untuk</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memperoleh</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informasi</w:t>
      </w:r>
      <w:proofErr w:type="spellEnd"/>
      <w:r w:rsidRPr="005329C8">
        <w:rPr>
          <w:rFonts w:asciiTheme="minorBidi" w:hAnsiTheme="minorBidi"/>
          <w:sz w:val="22"/>
          <w:szCs w:val="22"/>
        </w:rPr>
        <w:t xml:space="preserve"> yang </w:t>
      </w:r>
      <w:proofErr w:type="spellStart"/>
      <w:r w:rsidRPr="005329C8">
        <w:rPr>
          <w:rFonts w:asciiTheme="minorBidi" w:hAnsiTheme="minorBidi"/>
          <w:sz w:val="22"/>
          <w:szCs w:val="22"/>
        </w:rPr>
        <w:t>berkualitas</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termasuk</w:t>
      </w:r>
      <w:proofErr w:type="spellEnd"/>
      <w:r w:rsidRPr="005329C8">
        <w:rPr>
          <w:rFonts w:asciiTheme="minorBidi" w:hAnsiTheme="minorBidi"/>
          <w:sz w:val="22"/>
          <w:szCs w:val="22"/>
        </w:rPr>
        <w:t xml:space="preserve"> dan </w:t>
      </w:r>
      <w:proofErr w:type="spellStart"/>
      <w:r w:rsidRPr="005329C8">
        <w:rPr>
          <w:rFonts w:asciiTheme="minorBidi" w:hAnsiTheme="minorBidi"/>
          <w:sz w:val="22"/>
          <w:szCs w:val="22"/>
        </w:rPr>
        <w:t>tidak</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terbatas</w:t>
      </w:r>
      <w:proofErr w:type="spellEnd"/>
      <w:r w:rsidRPr="005329C8">
        <w:rPr>
          <w:rFonts w:asciiTheme="minorBidi" w:hAnsiTheme="minorBidi"/>
          <w:sz w:val="22"/>
          <w:szCs w:val="22"/>
        </w:rPr>
        <w:t xml:space="preserve"> pada </w:t>
      </w:r>
      <w:proofErr w:type="spellStart"/>
      <w:r w:rsidRPr="005329C8">
        <w:rPr>
          <w:rFonts w:asciiTheme="minorBidi" w:hAnsiTheme="minorBidi"/>
          <w:sz w:val="22"/>
          <w:szCs w:val="22"/>
        </w:rPr>
        <w:t>progres</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atau</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kemajuan</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layanan</w:t>
      </w:r>
      <w:proofErr w:type="spellEnd"/>
      <w:r w:rsidRPr="005329C8">
        <w:rPr>
          <w:rFonts w:asciiTheme="minorBidi" w:hAnsiTheme="minorBidi"/>
          <w:sz w:val="22"/>
          <w:szCs w:val="22"/>
        </w:rPr>
        <w:t xml:space="preserve"> yang </w:t>
      </w:r>
      <w:proofErr w:type="spellStart"/>
      <w:r w:rsidRPr="005329C8">
        <w:rPr>
          <w:rFonts w:asciiTheme="minorBidi" w:hAnsiTheme="minorBidi"/>
          <w:sz w:val="22"/>
          <w:szCs w:val="22"/>
        </w:rPr>
        <w:t>dimohonkan</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Melainkan</w:t>
      </w:r>
      <w:proofErr w:type="spellEnd"/>
      <w:r w:rsidRPr="005329C8">
        <w:rPr>
          <w:rFonts w:asciiTheme="minorBidi" w:hAnsiTheme="minorBidi"/>
          <w:sz w:val="22"/>
          <w:szCs w:val="22"/>
        </w:rPr>
        <w:t xml:space="preserve"> juga </w:t>
      </w:r>
      <w:proofErr w:type="spellStart"/>
      <w:r w:rsidRPr="005329C8">
        <w:rPr>
          <w:rFonts w:asciiTheme="minorBidi" w:hAnsiTheme="minorBidi"/>
          <w:sz w:val="22"/>
          <w:szCs w:val="22"/>
        </w:rPr>
        <w:t>solusi</w:t>
      </w:r>
      <w:proofErr w:type="spellEnd"/>
      <w:r w:rsidRPr="005329C8">
        <w:rPr>
          <w:rFonts w:asciiTheme="minorBidi" w:hAnsiTheme="minorBidi"/>
          <w:sz w:val="22"/>
          <w:szCs w:val="22"/>
        </w:rPr>
        <w:t xml:space="preserve"> yang </w:t>
      </w:r>
      <w:proofErr w:type="spellStart"/>
      <w:r w:rsidRPr="005329C8">
        <w:rPr>
          <w:rFonts w:asciiTheme="minorBidi" w:hAnsiTheme="minorBidi"/>
          <w:sz w:val="22"/>
          <w:szCs w:val="22"/>
        </w:rPr>
        <w:t>tepat</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ketika</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menghadapi</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kendala</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dalam</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menggunakan</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layanan</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elektronik</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Kekayaan</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IIntelektual</w:t>
      </w:r>
      <w:proofErr w:type="spellEnd"/>
      <w:r w:rsidRPr="005329C8">
        <w:rPr>
          <w:rFonts w:asciiTheme="minorBidi" w:hAnsiTheme="minorBidi"/>
          <w:sz w:val="22"/>
          <w:szCs w:val="22"/>
        </w:rPr>
        <w:t>.</w:t>
      </w:r>
    </w:p>
    <w:p w14:paraId="64BC31F6" w14:textId="4C7FBDFC" w:rsidR="005329C8" w:rsidRPr="0020064F" w:rsidRDefault="005329C8" w:rsidP="005329C8">
      <w:pPr>
        <w:pStyle w:val="ListParagraph"/>
        <w:spacing w:before="240"/>
        <w:ind w:left="0" w:right="9"/>
        <w:jc w:val="center"/>
        <w:rPr>
          <w:rFonts w:asciiTheme="minorBidi" w:hAnsiTheme="minorBidi"/>
          <w:b/>
          <w:bCs/>
        </w:rPr>
      </w:pPr>
      <w:proofErr w:type="spellStart"/>
      <w:r w:rsidRPr="00337072">
        <w:rPr>
          <w:rFonts w:asciiTheme="minorBidi" w:hAnsiTheme="minorBidi"/>
          <w:b/>
          <w:bCs/>
        </w:rPr>
        <w:t>Grafik</w:t>
      </w:r>
      <w:proofErr w:type="spellEnd"/>
      <w:r w:rsidRPr="00337072">
        <w:rPr>
          <w:rFonts w:asciiTheme="minorBidi" w:hAnsiTheme="minorBidi"/>
          <w:b/>
          <w:bCs/>
        </w:rPr>
        <w:t xml:space="preserve"> </w:t>
      </w:r>
      <w:r>
        <w:rPr>
          <w:rFonts w:asciiTheme="minorBidi" w:hAnsiTheme="minorBidi"/>
          <w:b/>
          <w:bCs/>
        </w:rPr>
        <w:t>2</w:t>
      </w:r>
      <w:r w:rsidRPr="00337072">
        <w:rPr>
          <w:rFonts w:asciiTheme="minorBidi" w:hAnsiTheme="minorBidi"/>
          <w:b/>
          <w:bCs/>
        </w:rPr>
        <w:t xml:space="preserve">. </w:t>
      </w:r>
      <w:r>
        <w:rPr>
          <w:rFonts w:asciiTheme="minorBidi" w:hAnsiTheme="minorBidi"/>
          <w:b/>
          <w:bCs/>
        </w:rPr>
        <w:t xml:space="preserve">Nilai </w:t>
      </w:r>
      <w:proofErr w:type="spellStart"/>
      <w:r>
        <w:rPr>
          <w:rFonts w:asciiTheme="minorBidi" w:hAnsiTheme="minorBidi"/>
          <w:b/>
          <w:bCs/>
        </w:rPr>
        <w:t>Kesenjangan</w:t>
      </w:r>
      <w:proofErr w:type="spellEnd"/>
      <w:r>
        <w:rPr>
          <w:rFonts w:asciiTheme="minorBidi" w:hAnsiTheme="minorBidi"/>
          <w:b/>
          <w:bCs/>
        </w:rPr>
        <w:t xml:space="preserve"> (</w:t>
      </w:r>
      <w:r w:rsidRPr="005329C8">
        <w:rPr>
          <w:rFonts w:asciiTheme="minorBidi" w:hAnsiTheme="minorBidi"/>
          <w:b/>
          <w:bCs/>
          <w:i/>
          <w:iCs/>
        </w:rPr>
        <w:t>Gap Score</w:t>
      </w:r>
      <w:r>
        <w:rPr>
          <w:rFonts w:asciiTheme="minorBidi" w:hAnsiTheme="minorBidi"/>
          <w:b/>
          <w:bCs/>
        </w:rPr>
        <w:t xml:space="preserve">) dan Tingkat </w:t>
      </w:r>
      <w:proofErr w:type="spellStart"/>
      <w:r>
        <w:rPr>
          <w:rFonts w:asciiTheme="minorBidi" w:hAnsiTheme="minorBidi"/>
          <w:b/>
          <w:bCs/>
        </w:rPr>
        <w:t>Keseuaian</w:t>
      </w:r>
      <w:proofErr w:type="spellEnd"/>
      <w:r>
        <w:rPr>
          <w:rFonts w:asciiTheme="minorBidi" w:hAnsiTheme="minorBidi"/>
          <w:b/>
          <w:bCs/>
        </w:rPr>
        <w:t xml:space="preserve"> </w:t>
      </w:r>
      <w:proofErr w:type="spellStart"/>
      <w:r>
        <w:rPr>
          <w:rFonts w:asciiTheme="minorBidi" w:hAnsiTheme="minorBidi"/>
          <w:b/>
          <w:bCs/>
        </w:rPr>
        <w:t>Berdasarkan</w:t>
      </w:r>
      <w:proofErr w:type="spellEnd"/>
      <w:r>
        <w:rPr>
          <w:rFonts w:asciiTheme="minorBidi" w:hAnsiTheme="minorBidi"/>
          <w:b/>
          <w:bCs/>
        </w:rPr>
        <w:t xml:space="preserve"> Jenis </w:t>
      </w:r>
      <w:proofErr w:type="spellStart"/>
      <w:r>
        <w:rPr>
          <w:rFonts w:asciiTheme="minorBidi" w:hAnsiTheme="minorBidi"/>
          <w:b/>
          <w:bCs/>
        </w:rPr>
        <w:t>Layanan</w:t>
      </w:r>
      <w:proofErr w:type="spellEnd"/>
    </w:p>
    <w:p w14:paraId="0C38C9D9" w14:textId="4CDFA4C0" w:rsidR="005329C8" w:rsidRDefault="005329C8" w:rsidP="005329C8">
      <w:pPr>
        <w:spacing w:before="120"/>
        <w:jc w:val="both"/>
        <w:rPr>
          <w:rFonts w:ascii="Arial" w:hAnsi="Arial" w:cs="Arial"/>
          <w:bCs/>
          <w:sz w:val="22"/>
          <w:szCs w:val="22"/>
        </w:rPr>
      </w:pPr>
    </w:p>
    <w:p w14:paraId="2EE1B994" w14:textId="6F2EA20F" w:rsidR="005329C8" w:rsidRDefault="005329C8" w:rsidP="005329C8">
      <w:pPr>
        <w:spacing w:before="120"/>
        <w:jc w:val="both"/>
        <w:rPr>
          <w:rFonts w:ascii="Arial" w:hAnsi="Arial" w:cs="Arial"/>
          <w:bCs/>
          <w:sz w:val="22"/>
          <w:szCs w:val="22"/>
        </w:rPr>
      </w:pPr>
    </w:p>
    <w:p w14:paraId="21448B32" w14:textId="3AC02E32" w:rsidR="005329C8" w:rsidRDefault="002F29D4" w:rsidP="005329C8">
      <w:pPr>
        <w:spacing w:before="120"/>
        <w:jc w:val="both"/>
        <w:rPr>
          <w:rFonts w:ascii="Arial" w:hAnsi="Arial" w:cs="Arial"/>
          <w:bCs/>
          <w:sz w:val="22"/>
          <w:szCs w:val="22"/>
        </w:rPr>
      </w:pPr>
      <w:r w:rsidRPr="00337072">
        <w:rPr>
          <w:rFonts w:asciiTheme="minorBidi" w:hAnsiTheme="minorBidi"/>
          <w:b/>
          <w:bCs/>
          <w:noProof/>
        </w:rPr>
        <w:lastRenderedPageBreak/>
        <w:drawing>
          <wp:anchor distT="0" distB="0" distL="114300" distR="114300" simplePos="0" relativeHeight="251677696" behindDoc="1" locked="0" layoutInCell="1" allowOverlap="1" wp14:anchorId="351A79AB" wp14:editId="56BA1A2E">
            <wp:simplePos x="0" y="0"/>
            <wp:positionH relativeFrom="margin">
              <wp:posOffset>234950</wp:posOffset>
            </wp:positionH>
            <wp:positionV relativeFrom="paragraph">
              <wp:posOffset>-190500</wp:posOffset>
            </wp:positionV>
            <wp:extent cx="2495550" cy="1673139"/>
            <wp:effectExtent l="0" t="0" r="0" b="3810"/>
            <wp:wrapNone/>
            <wp:docPr id="25" name="Picture 2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har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5550" cy="1673139"/>
                    </a:xfrm>
                    <a:prstGeom prst="rect">
                      <a:avLst/>
                    </a:prstGeom>
                    <a:noFill/>
                  </pic:spPr>
                </pic:pic>
              </a:graphicData>
            </a:graphic>
            <wp14:sizeRelH relativeFrom="margin">
              <wp14:pctWidth>0</wp14:pctWidth>
            </wp14:sizeRelH>
            <wp14:sizeRelV relativeFrom="margin">
              <wp14:pctHeight>0</wp14:pctHeight>
            </wp14:sizeRelV>
          </wp:anchor>
        </w:drawing>
      </w:r>
    </w:p>
    <w:p w14:paraId="62397255" w14:textId="50E4001E" w:rsidR="005329C8" w:rsidRDefault="005329C8" w:rsidP="005329C8">
      <w:pPr>
        <w:spacing w:before="120"/>
        <w:jc w:val="both"/>
        <w:rPr>
          <w:rFonts w:ascii="Arial" w:hAnsi="Arial" w:cs="Arial"/>
          <w:bCs/>
          <w:sz w:val="22"/>
          <w:szCs w:val="22"/>
        </w:rPr>
      </w:pPr>
    </w:p>
    <w:p w14:paraId="55E5658D" w14:textId="5C75A637" w:rsidR="005329C8" w:rsidRDefault="005329C8" w:rsidP="005329C8">
      <w:pPr>
        <w:spacing w:before="120"/>
        <w:jc w:val="both"/>
        <w:rPr>
          <w:rFonts w:ascii="Arial" w:hAnsi="Arial" w:cs="Arial"/>
          <w:bCs/>
          <w:sz w:val="22"/>
          <w:szCs w:val="22"/>
        </w:rPr>
      </w:pPr>
    </w:p>
    <w:p w14:paraId="28767D93" w14:textId="77777777" w:rsidR="005329C8" w:rsidRPr="005329C8" w:rsidRDefault="005329C8" w:rsidP="005329C8">
      <w:pPr>
        <w:spacing w:before="120"/>
        <w:jc w:val="both"/>
        <w:rPr>
          <w:rFonts w:ascii="Arial" w:hAnsi="Arial" w:cs="Arial"/>
          <w:bCs/>
          <w:sz w:val="22"/>
          <w:szCs w:val="22"/>
        </w:rPr>
      </w:pPr>
    </w:p>
    <w:p w14:paraId="462C98EF" w14:textId="46CF5526" w:rsidR="00D636C2" w:rsidRDefault="00D636C2" w:rsidP="006E223E">
      <w:pPr>
        <w:spacing w:before="120"/>
        <w:ind w:firstLine="567"/>
        <w:jc w:val="both"/>
        <w:rPr>
          <w:rFonts w:ascii="Arial" w:hAnsi="Arial" w:cs="Arial"/>
          <w:bCs/>
          <w:sz w:val="22"/>
          <w:szCs w:val="22"/>
          <w:lang w:val="id-ID"/>
        </w:rPr>
      </w:pPr>
    </w:p>
    <w:p w14:paraId="1B025C89" w14:textId="44A4C36B" w:rsidR="005329C8" w:rsidRDefault="005329C8" w:rsidP="006E223E">
      <w:pPr>
        <w:spacing w:before="120"/>
        <w:ind w:firstLine="567"/>
        <w:jc w:val="both"/>
        <w:rPr>
          <w:rFonts w:ascii="Arial" w:hAnsi="Arial" w:cs="Arial"/>
          <w:bCs/>
          <w:sz w:val="22"/>
          <w:szCs w:val="22"/>
          <w:lang w:val="id-ID"/>
        </w:rPr>
      </w:pPr>
    </w:p>
    <w:p w14:paraId="676DEE66" w14:textId="77777777" w:rsidR="00BA2E76" w:rsidRDefault="00BA2E76" w:rsidP="005329C8">
      <w:pPr>
        <w:ind w:left="142"/>
        <w:jc w:val="both"/>
        <w:rPr>
          <w:rFonts w:asciiTheme="minorBidi" w:hAnsiTheme="minorBidi"/>
          <w:sz w:val="16"/>
          <w:szCs w:val="16"/>
        </w:rPr>
      </w:pPr>
    </w:p>
    <w:p w14:paraId="16BA9E57" w14:textId="77777777" w:rsidR="00BA2E76" w:rsidRDefault="00BA2E76" w:rsidP="005329C8">
      <w:pPr>
        <w:ind w:left="142"/>
        <w:jc w:val="both"/>
        <w:rPr>
          <w:rFonts w:asciiTheme="minorBidi" w:hAnsiTheme="minorBidi"/>
          <w:sz w:val="16"/>
          <w:szCs w:val="16"/>
        </w:rPr>
      </w:pPr>
    </w:p>
    <w:p w14:paraId="6EA285BE" w14:textId="2DDA8353" w:rsidR="005329C8" w:rsidRDefault="005329C8" w:rsidP="005329C8">
      <w:pPr>
        <w:ind w:left="142"/>
        <w:jc w:val="both"/>
        <w:rPr>
          <w:rFonts w:asciiTheme="minorBidi" w:hAnsiTheme="minorBidi"/>
          <w:sz w:val="16"/>
          <w:szCs w:val="16"/>
        </w:rPr>
      </w:pPr>
      <w:proofErr w:type="spellStart"/>
      <w:r>
        <w:rPr>
          <w:rFonts w:asciiTheme="minorBidi" w:hAnsiTheme="minorBidi"/>
          <w:sz w:val="16"/>
          <w:szCs w:val="16"/>
        </w:rPr>
        <w:t>Sumber</w:t>
      </w:r>
      <w:proofErr w:type="spellEnd"/>
      <w:r>
        <w:rPr>
          <w:rFonts w:asciiTheme="minorBidi" w:hAnsiTheme="minorBidi"/>
          <w:sz w:val="16"/>
          <w:szCs w:val="16"/>
        </w:rPr>
        <w:t xml:space="preserve">: </w:t>
      </w:r>
      <w:proofErr w:type="spellStart"/>
      <w:r w:rsidR="001C7038">
        <w:rPr>
          <w:rFonts w:asciiTheme="minorBidi" w:hAnsiTheme="minorBidi"/>
          <w:sz w:val="16"/>
          <w:szCs w:val="16"/>
        </w:rPr>
        <w:t>Berdasrkan</w:t>
      </w:r>
      <w:proofErr w:type="spellEnd"/>
      <w:r w:rsidR="001C7038">
        <w:rPr>
          <w:rFonts w:asciiTheme="minorBidi" w:hAnsiTheme="minorBidi"/>
          <w:sz w:val="16"/>
          <w:szCs w:val="16"/>
        </w:rPr>
        <w:t xml:space="preserve"> d</w:t>
      </w:r>
      <w:r w:rsidRPr="0020064F">
        <w:rPr>
          <w:rFonts w:asciiTheme="minorBidi" w:hAnsiTheme="minorBidi"/>
          <w:sz w:val="16"/>
          <w:szCs w:val="16"/>
        </w:rPr>
        <w:t>ata</w:t>
      </w:r>
      <w:r>
        <w:rPr>
          <w:rFonts w:asciiTheme="minorBidi" w:hAnsiTheme="minorBidi"/>
          <w:sz w:val="16"/>
          <w:szCs w:val="16"/>
        </w:rPr>
        <w:t xml:space="preserve"> </w:t>
      </w:r>
      <w:proofErr w:type="spellStart"/>
      <w:r>
        <w:rPr>
          <w:rFonts w:asciiTheme="minorBidi" w:hAnsiTheme="minorBidi"/>
          <w:sz w:val="16"/>
          <w:szCs w:val="16"/>
        </w:rPr>
        <w:t>responden</w:t>
      </w:r>
      <w:proofErr w:type="spellEnd"/>
      <w:r>
        <w:rPr>
          <w:rFonts w:asciiTheme="minorBidi" w:hAnsiTheme="minorBidi"/>
          <w:sz w:val="16"/>
          <w:szCs w:val="16"/>
        </w:rPr>
        <w:t xml:space="preserve"> Merek n:105, Paten n:41, dan </w:t>
      </w:r>
      <w:proofErr w:type="spellStart"/>
      <w:r>
        <w:rPr>
          <w:rFonts w:asciiTheme="minorBidi" w:hAnsiTheme="minorBidi"/>
          <w:sz w:val="16"/>
          <w:szCs w:val="16"/>
        </w:rPr>
        <w:t>Hak</w:t>
      </w:r>
      <w:proofErr w:type="spellEnd"/>
      <w:r>
        <w:rPr>
          <w:rFonts w:asciiTheme="minorBidi" w:hAnsiTheme="minorBidi"/>
          <w:sz w:val="16"/>
          <w:szCs w:val="16"/>
        </w:rPr>
        <w:t xml:space="preserve"> Cipta n;258</w:t>
      </w:r>
      <w:r w:rsidR="001C7038">
        <w:rPr>
          <w:rFonts w:asciiTheme="minorBidi" w:hAnsiTheme="minorBidi"/>
          <w:sz w:val="16"/>
          <w:szCs w:val="16"/>
        </w:rPr>
        <w:t xml:space="preserve">, </w:t>
      </w:r>
      <w:proofErr w:type="spellStart"/>
      <w:r w:rsidR="001C7038">
        <w:rPr>
          <w:rFonts w:asciiTheme="minorBidi" w:hAnsiTheme="minorBidi"/>
          <w:sz w:val="16"/>
          <w:szCs w:val="16"/>
        </w:rPr>
        <w:t>diolah</w:t>
      </w:r>
      <w:proofErr w:type="spellEnd"/>
      <w:r w:rsidR="001C7038">
        <w:rPr>
          <w:rFonts w:asciiTheme="minorBidi" w:hAnsiTheme="minorBidi"/>
          <w:sz w:val="16"/>
          <w:szCs w:val="16"/>
        </w:rPr>
        <w:t xml:space="preserve"> </w:t>
      </w:r>
      <w:proofErr w:type="spellStart"/>
      <w:r w:rsidR="001C7038">
        <w:rPr>
          <w:rFonts w:asciiTheme="minorBidi" w:hAnsiTheme="minorBidi"/>
          <w:sz w:val="16"/>
          <w:szCs w:val="16"/>
        </w:rPr>
        <w:t>peneliti</w:t>
      </w:r>
      <w:proofErr w:type="spellEnd"/>
      <w:r w:rsidR="001C7038">
        <w:rPr>
          <w:rFonts w:asciiTheme="minorBidi" w:hAnsiTheme="minorBidi"/>
          <w:sz w:val="16"/>
          <w:szCs w:val="16"/>
        </w:rPr>
        <w:t>.</w:t>
      </w:r>
    </w:p>
    <w:p w14:paraId="0AE4559E" w14:textId="77777777" w:rsidR="00BA2E76" w:rsidRDefault="00BA2E76" w:rsidP="005329C8">
      <w:pPr>
        <w:ind w:firstLine="567"/>
        <w:jc w:val="both"/>
        <w:rPr>
          <w:rFonts w:asciiTheme="minorBidi" w:hAnsiTheme="minorBidi"/>
          <w:sz w:val="22"/>
          <w:szCs w:val="22"/>
        </w:rPr>
      </w:pPr>
    </w:p>
    <w:p w14:paraId="30B61C9E" w14:textId="43C580A0" w:rsidR="005329C8" w:rsidRPr="005329C8" w:rsidRDefault="005329C8" w:rsidP="005329C8">
      <w:pPr>
        <w:ind w:firstLine="567"/>
        <w:jc w:val="both"/>
        <w:rPr>
          <w:rFonts w:asciiTheme="minorBidi" w:hAnsiTheme="minorBidi"/>
          <w:sz w:val="22"/>
          <w:szCs w:val="22"/>
        </w:rPr>
      </w:pPr>
      <w:r w:rsidRPr="005329C8">
        <w:rPr>
          <w:rFonts w:asciiTheme="minorBidi" w:hAnsiTheme="minorBidi"/>
          <w:sz w:val="22"/>
          <w:szCs w:val="22"/>
        </w:rPr>
        <w:t xml:space="preserve">Selain </w:t>
      </w:r>
      <w:proofErr w:type="spellStart"/>
      <w:r w:rsidRPr="005329C8">
        <w:rPr>
          <w:rFonts w:asciiTheme="minorBidi" w:hAnsiTheme="minorBidi"/>
          <w:sz w:val="22"/>
          <w:szCs w:val="22"/>
        </w:rPr>
        <w:t>itu</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berdasarkan</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kategori</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pengguna</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layanan</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bahwa</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kesenjangan</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kualitas</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layanan</w:t>
      </w:r>
      <w:proofErr w:type="spellEnd"/>
      <w:r w:rsidRPr="005329C8">
        <w:rPr>
          <w:rFonts w:asciiTheme="minorBidi" w:hAnsiTheme="minorBidi"/>
          <w:sz w:val="22"/>
          <w:szCs w:val="22"/>
        </w:rPr>
        <w:t xml:space="preserve"> yang </w:t>
      </w:r>
      <w:proofErr w:type="spellStart"/>
      <w:r w:rsidRPr="005329C8">
        <w:rPr>
          <w:rFonts w:asciiTheme="minorBidi" w:hAnsiTheme="minorBidi"/>
          <w:sz w:val="22"/>
          <w:szCs w:val="22"/>
        </w:rPr>
        <w:t>cukup</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mencolok</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terjadi</w:t>
      </w:r>
      <w:proofErr w:type="spellEnd"/>
      <w:r w:rsidRPr="005329C8">
        <w:rPr>
          <w:rFonts w:asciiTheme="minorBidi" w:hAnsiTheme="minorBidi"/>
          <w:sz w:val="22"/>
          <w:szCs w:val="22"/>
        </w:rPr>
        <w:t xml:space="preserve"> pada </w:t>
      </w:r>
      <w:proofErr w:type="spellStart"/>
      <w:r w:rsidRPr="005329C8">
        <w:rPr>
          <w:rFonts w:asciiTheme="minorBidi" w:hAnsiTheme="minorBidi"/>
          <w:sz w:val="22"/>
          <w:szCs w:val="22"/>
        </w:rPr>
        <w:t>segmen</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pengguna</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layanan</w:t>
      </w:r>
      <w:proofErr w:type="spellEnd"/>
      <w:r w:rsidRPr="005329C8">
        <w:rPr>
          <w:rFonts w:asciiTheme="minorBidi" w:hAnsiTheme="minorBidi"/>
          <w:sz w:val="22"/>
          <w:szCs w:val="22"/>
        </w:rPr>
        <w:t xml:space="preserve"> internal, </w:t>
      </w:r>
      <w:proofErr w:type="spellStart"/>
      <w:r w:rsidRPr="005329C8">
        <w:rPr>
          <w:rFonts w:asciiTheme="minorBidi" w:hAnsiTheme="minorBidi"/>
          <w:sz w:val="22"/>
          <w:szCs w:val="22"/>
        </w:rPr>
        <w:t>yakni</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kategori</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pengguna</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layanan</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dari</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Konsultan</w:t>
      </w:r>
      <w:proofErr w:type="spellEnd"/>
      <w:r w:rsidRPr="005329C8">
        <w:rPr>
          <w:rFonts w:asciiTheme="minorBidi" w:hAnsiTheme="minorBidi"/>
          <w:sz w:val="22"/>
          <w:szCs w:val="22"/>
        </w:rPr>
        <w:t xml:space="preserve"> KI. </w:t>
      </w:r>
      <w:proofErr w:type="spellStart"/>
      <w:r w:rsidRPr="005329C8">
        <w:rPr>
          <w:rFonts w:asciiTheme="minorBidi" w:hAnsiTheme="minorBidi"/>
          <w:sz w:val="22"/>
          <w:szCs w:val="22"/>
        </w:rPr>
        <w:t>Dengan</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nilai</w:t>
      </w:r>
      <w:proofErr w:type="spellEnd"/>
      <w:r w:rsidRPr="005329C8">
        <w:rPr>
          <w:rFonts w:asciiTheme="minorBidi" w:hAnsiTheme="minorBidi"/>
          <w:sz w:val="22"/>
          <w:szCs w:val="22"/>
        </w:rPr>
        <w:t xml:space="preserve"> rata-rata </w:t>
      </w:r>
      <w:r w:rsidRPr="005329C8">
        <w:rPr>
          <w:rFonts w:asciiTheme="minorBidi" w:hAnsiTheme="minorBidi"/>
          <w:i/>
          <w:iCs/>
          <w:sz w:val="22"/>
          <w:szCs w:val="22"/>
        </w:rPr>
        <w:t>gap score</w:t>
      </w:r>
      <w:r w:rsidRPr="005329C8">
        <w:rPr>
          <w:rFonts w:asciiTheme="minorBidi" w:hAnsiTheme="minorBidi"/>
          <w:sz w:val="22"/>
          <w:szCs w:val="22"/>
        </w:rPr>
        <w:t xml:space="preserve"> </w:t>
      </w:r>
      <w:proofErr w:type="spellStart"/>
      <w:r w:rsidRPr="005329C8">
        <w:rPr>
          <w:rFonts w:asciiTheme="minorBidi" w:hAnsiTheme="minorBidi"/>
          <w:sz w:val="22"/>
          <w:szCs w:val="22"/>
        </w:rPr>
        <w:t>sebesar</w:t>
      </w:r>
      <w:proofErr w:type="spellEnd"/>
      <w:r w:rsidRPr="005329C8">
        <w:rPr>
          <w:rFonts w:asciiTheme="minorBidi" w:hAnsiTheme="minorBidi"/>
          <w:sz w:val="22"/>
          <w:szCs w:val="22"/>
        </w:rPr>
        <w:t xml:space="preserve"> -0,58 dan </w:t>
      </w:r>
      <w:proofErr w:type="spellStart"/>
      <w:r w:rsidRPr="005329C8">
        <w:rPr>
          <w:rFonts w:asciiTheme="minorBidi" w:hAnsiTheme="minorBidi"/>
          <w:sz w:val="22"/>
          <w:szCs w:val="22"/>
        </w:rPr>
        <w:t>menunjukan</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persentase</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tingkat</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kesesuaian</w:t>
      </w:r>
      <w:proofErr w:type="spellEnd"/>
      <w:r w:rsidRPr="005329C8">
        <w:rPr>
          <w:rFonts w:asciiTheme="minorBidi" w:hAnsiTheme="minorBidi"/>
          <w:sz w:val="22"/>
          <w:szCs w:val="22"/>
        </w:rPr>
        <w:t xml:space="preserve"> yang </w:t>
      </w:r>
      <w:proofErr w:type="spellStart"/>
      <w:r w:rsidRPr="005329C8">
        <w:rPr>
          <w:rFonts w:asciiTheme="minorBidi" w:hAnsiTheme="minorBidi"/>
          <w:sz w:val="22"/>
          <w:szCs w:val="22"/>
        </w:rPr>
        <w:t>lebih</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rendah</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dibandingkan</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dengan</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kategori</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pengguna</w:t>
      </w:r>
      <w:proofErr w:type="spellEnd"/>
      <w:r w:rsidRPr="005329C8">
        <w:rPr>
          <w:rFonts w:asciiTheme="minorBidi" w:hAnsiTheme="minorBidi"/>
          <w:sz w:val="22"/>
          <w:szCs w:val="22"/>
        </w:rPr>
        <w:t xml:space="preserve"> </w:t>
      </w:r>
      <w:proofErr w:type="spellStart"/>
      <w:r w:rsidRPr="005329C8">
        <w:rPr>
          <w:rFonts w:asciiTheme="minorBidi" w:hAnsiTheme="minorBidi"/>
          <w:sz w:val="22"/>
          <w:szCs w:val="22"/>
        </w:rPr>
        <w:t>layanan</w:t>
      </w:r>
      <w:proofErr w:type="spellEnd"/>
      <w:r w:rsidRPr="005329C8">
        <w:rPr>
          <w:rFonts w:asciiTheme="minorBidi" w:hAnsiTheme="minorBidi"/>
          <w:sz w:val="22"/>
          <w:szCs w:val="22"/>
        </w:rPr>
        <w:t xml:space="preserve"> yang lain.</w:t>
      </w:r>
    </w:p>
    <w:p w14:paraId="2E54348D" w14:textId="0B6E79ED" w:rsidR="005329C8" w:rsidRPr="0020064F" w:rsidRDefault="005329C8" w:rsidP="005329C8">
      <w:pPr>
        <w:pStyle w:val="ListParagraph"/>
        <w:spacing w:before="240"/>
        <w:ind w:left="0" w:right="9"/>
        <w:jc w:val="center"/>
        <w:rPr>
          <w:rFonts w:asciiTheme="minorBidi" w:hAnsiTheme="minorBidi"/>
          <w:b/>
          <w:bCs/>
        </w:rPr>
      </w:pPr>
      <w:proofErr w:type="spellStart"/>
      <w:r w:rsidRPr="00337072">
        <w:rPr>
          <w:rFonts w:asciiTheme="minorBidi" w:hAnsiTheme="minorBidi"/>
          <w:b/>
          <w:bCs/>
        </w:rPr>
        <w:t>Grafik</w:t>
      </w:r>
      <w:proofErr w:type="spellEnd"/>
      <w:r w:rsidRPr="00337072">
        <w:rPr>
          <w:rFonts w:asciiTheme="minorBidi" w:hAnsiTheme="minorBidi"/>
          <w:b/>
          <w:bCs/>
        </w:rPr>
        <w:t xml:space="preserve"> </w:t>
      </w:r>
      <w:r>
        <w:rPr>
          <w:rFonts w:asciiTheme="minorBidi" w:hAnsiTheme="minorBidi"/>
          <w:b/>
          <w:bCs/>
        </w:rPr>
        <w:t>3</w:t>
      </w:r>
      <w:r w:rsidRPr="00337072">
        <w:rPr>
          <w:rFonts w:asciiTheme="minorBidi" w:hAnsiTheme="minorBidi"/>
          <w:b/>
          <w:bCs/>
        </w:rPr>
        <w:t xml:space="preserve">. </w:t>
      </w:r>
      <w:r>
        <w:rPr>
          <w:rFonts w:asciiTheme="minorBidi" w:hAnsiTheme="minorBidi"/>
          <w:b/>
          <w:bCs/>
        </w:rPr>
        <w:t xml:space="preserve">Nilai </w:t>
      </w:r>
      <w:proofErr w:type="spellStart"/>
      <w:r>
        <w:rPr>
          <w:rFonts w:asciiTheme="minorBidi" w:hAnsiTheme="minorBidi"/>
          <w:b/>
          <w:bCs/>
        </w:rPr>
        <w:t>Kesenjangan</w:t>
      </w:r>
      <w:proofErr w:type="spellEnd"/>
      <w:r>
        <w:rPr>
          <w:rFonts w:asciiTheme="minorBidi" w:hAnsiTheme="minorBidi"/>
          <w:b/>
          <w:bCs/>
        </w:rPr>
        <w:t xml:space="preserve"> (</w:t>
      </w:r>
      <w:r w:rsidRPr="005329C8">
        <w:rPr>
          <w:rFonts w:asciiTheme="minorBidi" w:hAnsiTheme="minorBidi"/>
          <w:b/>
          <w:bCs/>
          <w:i/>
          <w:iCs/>
        </w:rPr>
        <w:t>Gap Score</w:t>
      </w:r>
      <w:r>
        <w:rPr>
          <w:rFonts w:asciiTheme="minorBidi" w:hAnsiTheme="minorBidi"/>
          <w:b/>
          <w:bCs/>
        </w:rPr>
        <w:t xml:space="preserve">) dan Tingkat </w:t>
      </w:r>
      <w:proofErr w:type="spellStart"/>
      <w:r>
        <w:rPr>
          <w:rFonts w:asciiTheme="minorBidi" w:hAnsiTheme="minorBidi"/>
          <w:b/>
          <w:bCs/>
        </w:rPr>
        <w:t>Keseuaian</w:t>
      </w:r>
      <w:proofErr w:type="spellEnd"/>
      <w:r>
        <w:rPr>
          <w:rFonts w:asciiTheme="minorBidi" w:hAnsiTheme="minorBidi"/>
          <w:b/>
          <w:bCs/>
        </w:rPr>
        <w:t xml:space="preserve"> </w:t>
      </w:r>
      <w:proofErr w:type="spellStart"/>
      <w:r>
        <w:rPr>
          <w:rFonts w:asciiTheme="minorBidi" w:hAnsiTheme="minorBidi"/>
          <w:b/>
          <w:bCs/>
        </w:rPr>
        <w:t>Berdasarkan</w:t>
      </w:r>
      <w:proofErr w:type="spellEnd"/>
      <w:r>
        <w:rPr>
          <w:rFonts w:asciiTheme="minorBidi" w:hAnsiTheme="minorBidi"/>
          <w:b/>
          <w:bCs/>
        </w:rPr>
        <w:t xml:space="preserve"> </w:t>
      </w:r>
      <w:proofErr w:type="spellStart"/>
      <w:r>
        <w:rPr>
          <w:rFonts w:asciiTheme="minorBidi" w:hAnsiTheme="minorBidi"/>
          <w:b/>
          <w:bCs/>
        </w:rPr>
        <w:t>Kategori</w:t>
      </w:r>
      <w:proofErr w:type="spellEnd"/>
      <w:r>
        <w:rPr>
          <w:rFonts w:asciiTheme="minorBidi" w:hAnsiTheme="minorBidi"/>
          <w:b/>
          <w:bCs/>
        </w:rPr>
        <w:t xml:space="preserve"> </w:t>
      </w:r>
      <w:proofErr w:type="spellStart"/>
      <w:r>
        <w:rPr>
          <w:rFonts w:asciiTheme="minorBidi" w:hAnsiTheme="minorBidi"/>
          <w:b/>
          <w:bCs/>
        </w:rPr>
        <w:t>Pengguna</w:t>
      </w:r>
      <w:proofErr w:type="spellEnd"/>
      <w:r>
        <w:rPr>
          <w:rFonts w:asciiTheme="minorBidi" w:hAnsiTheme="minorBidi"/>
          <w:b/>
          <w:bCs/>
        </w:rPr>
        <w:t xml:space="preserve"> </w:t>
      </w:r>
      <w:proofErr w:type="spellStart"/>
      <w:r>
        <w:rPr>
          <w:rFonts w:asciiTheme="minorBidi" w:hAnsiTheme="minorBidi"/>
          <w:b/>
          <w:bCs/>
        </w:rPr>
        <w:t>Layanan</w:t>
      </w:r>
      <w:proofErr w:type="spellEnd"/>
    </w:p>
    <w:p w14:paraId="2194515B" w14:textId="28484108" w:rsidR="00BA2E76" w:rsidRDefault="002F29D4" w:rsidP="006E223E">
      <w:pPr>
        <w:spacing w:before="120"/>
        <w:ind w:firstLine="567"/>
        <w:jc w:val="both"/>
        <w:rPr>
          <w:rFonts w:ascii="Arial" w:hAnsi="Arial" w:cs="Arial"/>
          <w:bCs/>
          <w:sz w:val="22"/>
          <w:szCs w:val="22"/>
          <w:lang w:val="id-ID"/>
        </w:rPr>
      </w:pPr>
      <w:r>
        <w:rPr>
          <w:noProof/>
        </w:rPr>
        <w:drawing>
          <wp:anchor distT="0" distB="0" distL="114300" distR="114300" simplePos="0" relativeHeight="251679744" behindDoc="1" locked="0" layoutInCell="1" allowOverlap="1" wp14:anchorId="72FEEA33" wp14:editId="3EB66DBB">
            <wp:simplePos x="0" y="0"/>
            <wp:positionH relativeFrom="column">
              <wp:posOffset>215900</wp:posOffset>
            </wp:positionH>
            <wp:positionV relativeFrom="paragraph">
              <wp:posOffset>48260</wp:posOffset>
            </wp:positionV>
            <wp:extent cx="2540000" cy="1666875"/>
            <wp:effectExtent l="0" t="0" r="0" b="9525"/>
            <wp:wrapNone/>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0000" cy="1666875"/>
                    </a:xfrm>
                    <a:prstGeom prst="rect">
                      <a:avLst/>
                    </a:prstGeom>
                    <a:noFill/>
                  </pic:spPr>
                </pic:pic>
              </a:graphicData>
            </a:graphic>
            <wp14:sizeRelH relativeFrom="margin">
              <wp14:pctWidth>0</wp14:pctWidth>
            </wp14:sizeRelH>
            <wp14:sizeRelV relativeFrom="margin">
              <wp14:pctHeight>0</wp14:pctHeight>
            </wp14:sizeRelV>
          </wp:anchor>
        </w:drawing>
      </w:r>
    </w:p>
    <w:p w14:paraId="215B254E" w14:textId="555919C5" w:rsidR="00BA2E76" w:rsidRDefault="00BA2E76" w:rsidP="006E223E">
      <w:pPr>
        <w:spacing w:before="120"/>
        <w:ind w:firstLine="567"/>
        <w:jc w:val="both"/>
        <w:rPr>
          <w:rFonts w:ascii="Arial" w:hAnsi="Arial" w:cs="Arial"/>
          <w:bCs/>
          <w:sz w:val="22"/>
          <w:szCs w:val="22"/>
          <w:lang w:val="id-ID"/>
        </w:rPr>
      </w:pPr>
    </w:p>
    <w:p w14:paraId="5B93A493" w14:textId="3B5F0116" w:rsidR="00BA2E76" w:rsidRDefault="00BA2E76" w:rsidP="006E223E">
      <w:pPr>
        <w:spacing w:before="120"/>
        <w:ind w:firstLine="567"/>
        <w:jc w:val="both"/>
        <w:rPr>
          <w:rFonts w:ascii="Arial" w:hAnsi="Arial" w:cs="Arial"/>
          <w:bCs/>
          <w:sz w:val="22"/>
          <w:szCs w:val="22"/>
          <w:lang w:val="id-ID"/>
        </w:rPr>
      </w:pPr>
    </w:p>
    <w:p w14:paraId="69834209" w14:textId="6F8D72E5" w:rsidR="00BA2E76" w:rsidRDefault="00BA2E76" w:rsidP="006E223E">
      <w:pPr>
        <w:spacing w:before="120"/>
        <w:ind w:firstLine="567"/>
        <w:jc w:val="both"/>
        <w:rPr>
          <w:rFonts w:ascii="Arial" w:hAnsi="Arial" w:cs="Arial"/>
          <w:bCs/>
          <w:sz w:val="22"/>
          <w:szCs w:val="22"/>
          <w:lang w:val="id-ID"/>
        </w:rPr>
      </w:pPr>
    </w:p>
    <w:p w14:paraId="0B0CC065" w14:textId="20226C2F" w:rsidR="00BA2E76" w:rsidRDefault="00BA2E76" w:rsidP="006E223E">
      <w:pPr>
        <w:spacing w:before="120"/>
        <w:ind w:firstLine="567"/>
        <w:jc w:val="both"/>
        <w:rPr>
          <w:rFonts w:ascii="Arial" w:hAnsi="Arial" w:cs="Arial"/>
          <w:bCs/>
          <w:sz w:val="22"/>
          <w:szCs w:val="22"/>
          <w:lang w:val="id-ID"/>
        </w:rPr>
      </w:pPr>
    </w:p>
    <w:p w14:paraId="6EC7A97F" w14:textId="15E52971" w:rsidR="00BA2E76" w:rsidRDefault="00BA2E76" w:rsidP="006E223E">
      <w:pPr>
        <w:spacing w:before="120"/>
        <w:ind w:firstLine="567"/>
        <w:jc w:val="both"/>
        <w:rPr>
          <w:rFonts w:ascii="Arial" w:hAnsi="Arial" w:cs="Arial"/>
          <w:bCs/>
          <w:sz w:val="22"/>
          <w:szCs w:val="22"/>
          <w:lang w:val="id-ID"/>
        </w:rPr>
      </w:pPr>
    </w:p>
    <w:p w14:paraId="2BFD7EC1" w14:textId="36F47912" w:rsidR="00BA2E76" w:rsidRDefault="00BA2E76" w:rsidP="006E223E">
      <w:pPr>
        <w:spacing w:before="120"/>
        <w:ind w:firstLine="567"/>
        <w:jc w:val="both"/>
        <w:rPr>
          <w:rFonts w:ascii="Arial" w:hAnsi="Arial" w:cs="Arial"/>
          <w:bCs/>
          <w:sz w:val="22"/>
          <w:szCs w:val="22"/>
          <w:lang w:val="id-ID"/>
        </w:rPr>
      </w:pPr>
    </w:p>
    <w:p w14:paraId="7F7AF7F2" w14:textId="53B97D58" w:rsidR="00BA2E76" w:rsidRDefault="00BA2E76" w:rsidP="00BA2E76">
      <w:pPr>
        <w:spacing w:before="120"/>
        <w:jc w:val="both"/>
        <w:rPr>
          <w:rFonts w:ascii="Arial" w:hAnsi="Arial" w:cs="Arial"/>
          <w:bCs/>
          <w:sz w:val="22"/>
          <w:szCs w:val="22"/>
          <w:lang w:val="id-ID"/>
        </w:rPr>
      </w:pPr>
      <w:proofErr w:type="spellStart"/>
      <w:r>
        <w:rPr>
          <w:rFonts w:asciiTheme="minorBidi" w:hAnsiTheme="minorBidi"/>
          <w:sz w:val="16"/>
          <w:szCs w:val="16"/>
        </w:rPr>
        <w:t>Sumber</w:t>
      </w:r>
      <w:proofErr w:type="spellEnd"/>
      <w:r>
        <w:rPr>
          <w:rFonts w:asciiTheme="minorBidi" w:hAnsiTheme="minorBidi"/>
          <w:sz w:val="16"/>
          <w:szCs w:val="16"/>
        </w:rPr>
        <w:t xml:space="preserve">: </w:t>
      </w:r>
      <w:proofErr w:type="spellStart"/>
      <w:r w:rsidR="001C7038">
        <w:rPr>
          <w:rFonts w:asciiTheme="minorBidi" w:hAnsiTheme="minorBidi"/>
          <w:sz w:val="16"/>
          <w:szCs w:val="16"/>
        </w:rPr>
        <w:t>Berdasrkan</w:t>
      </w:r>
      <w:proofErr w:type="spellEnd"/>
      <w:r w:rsidR="001C7038">
        <w:rPr>
          <w:rFonts w:asciiTheme="minorBidi" w:hAnsiTheme="minorBidi"/>
          <w:sz w:val="16"/>
          <w:szCs w:val="16"/>
        </w:rPr>
        <w:t xml:space="preserve"> d</w:t>
      </w:r>
      <w:r w:rsidRPr="0020064F">
        <w:rPr>
          <w:rFonts w:asciiTheme="minorBidi" w:hAnsiTheme="minorBidi"/>
          <w:sz w:val="16"/>
          <w:szCs w:val="16"/>
        </w:rPr>
        <w:t xml:space="preserve">ata </w:t>
      </w:r>
      <w:proofErr w:type="spellStart"/>
      <w:r>
        <w:rPr>
          <w:rFonts w:asciiTheme="minorBidi" w:hAnsiTheme="minorBidi"/>
          <w:sz w:val="16"/>
          <w:szCs w:val="16"/>
        </w:rPr>
        <w:t>responden</w:t>
      </w:r>
      <w:proofErr w:type="spellEnd"/>
      <w:r>
        <w:rPr>
          <w:rFonts w:asciiTheme="minorBidi" w:hAnsiTheme="minorBidi"/>
          <w:sz w:val="16"/>
          <w:szCs w:val="16"/>
        </w:rPr>
        <w:t xml:space="preserve"> </w:t>
      </w:r>
      <w:proofErr w:type="spellStart"/>
      <w:r>
        <w:rPr>
          <w:rFonts w:asciiTheme="minorBidi" w:hAnsiTheme="minorBidi"/>
          <w:sz w:val="16"/>
          <w:szCs w:val="16"/>
        </w:rPr>
        <w:t>Perorangan</w:t>
      </w:r>
      <w:proofErr w:type="spellEnd"/>
      <w:r>
        <w:rPr>
          <w:rFonts w:asciiTheme="minorBidi" w:hAnsiTheme="minorBidi"/>
          <w:sz w:val="16"/>
          <w:szCs w:val="16"/>
        </w:rPr>
        <w:t xml:space="preserve"> n:278, Badan Usaha n:53, Sentra KI n:59, dan </w:t>
      </w:r>
      <w:proofErr w:type="spellStart"/>
      <w:r>
        <w:rPr>
          <w:rFonts w:asciiTheme="minorBidi" w:hAnsiTheme="minorBidi"/>
          <w:sz w:val="16"/>
          <w:szCs w:val="16"/>
        </w:rPr>
        <w:t>Konsultan</w:t>
      </w:r>
      <w:proofErr w:type="spellEnd"/>
      <w:r>
        <w:rPr>
          <w:rFonts w:asciiTheme="minorBidi" w:hAnsiTheme="minorBidi"/>
          <w:sz w:val="16"/>
          <w:szCs w:val="16"/>
        </w:rPr>
        <w:t xml:space="preserve"> KI n:14</w:t>
      </w:r>
      <w:r w:rsidR="001C7038">
        <w:rPr>
          <w:rFonts w:asciiTheme="minorBidi" w:hAnsiTheme="minorBidi"/>
          <w:sz w:val="16"/>
          <w:szCs w:val="16"/>
        </w:rPr>
        <w:t xml:space="preserve">, </w:t>
      </w:r>
      <w:proofErr w:type="spellStart"/>
      <w:r w:rsidR="001C7038">
        <w:rPr>
          <w:rFonts w:asciiTheme="minorBidi" w:hAnsiTheme="minorBidi"/>
          <w:sz w:val="16"/>
          <w:szCs w:val="16"/>
        </w:rPr>
        <w:t>diolah</w:t>
      </w:r>
      <w:proofErr w:type="spellEnd"/>
      <w:r w:rsidR="001C7038">
        <w:rPr>
          <w:rFonts w:asciiTheme="minorBidi" w:hAnsiTheme="minorBidi"/>
          <w:sz w:val="16"/>
          <w:szCs w:val="16"/>
        </w:rPr>
        <w:t xml:space="preserve"> </w:t>
      </w:r>
      <w:proofErr w:type="spellStart"/>
      <w:r w:rsidR="001C7038">
        <w:rPr>
          <w:rFonts w:asciiTheme="minorBidi" w:hAnsiTheme="minorBidi"/>
          <w:sz w:val="16"/>
          <w:szCs w:val="16"/>
        </w:rPr>
        <w:t>peneliti</w:t>
      </w:r>
      <w:proofErr w:type="spellEnd"/>
      <w:r w:rsidR="001C7038">
        <w:rPr>
          <w:rFonts w:asciiTheme="minorBidi" w:hAnsiTheme="minorBidi"/>
          <w:sz w:val="16"/>
          <w:szCs w:val="16"/>
        </w:rPr>
        <w:t>.</w:t>
      </w:r>
    </w:p>
    <w:p w14:paraId="28FF0D36" w14:textId="77777777" w:rsidR="00BA2E76" w:rsidRDefault="00BA2E76" w:rsidP="006E223E">
      <w:pPr>
        <w:spacing w:before="120"/>
        <w:ind w:firstLine="567"/>
        <w:jc w:val="both"/>
        <w:rPr>
          <w:rFonts w:ascii="Arial" w:hAnsi="Arial" w:cs="Arial"/>
          <w:bCs/>
          <w:sz w:val="22"/>
          <w:szCs w:val="22"/>
          <w:lang w:val="id-ID"/>
        </w:rPr>
      </w:pPr>
    </w:p>
    <w:p w14:paraId="0417622C" w14:textId="77777777" w:rsidR="00BA2E76" w:rsidRDefault="00BA2E76" w:rsidP="00BA2E76">
      <w:pPr>
        <w:pStyle w:val="ListParagraph"/>
        <w:ind w:left="0" w:firstLine="425"/>
        <w:jc w:val="both"/>
        <w:rPr>
          <w:rFonts w:asciiTheme="minorBidi" w:hAnsiTheme="minorBidi"/>
          <w:sz w:val="22"/>
          <w:szCs w:val="22"/>
        </w:rPr>
      </w:pPr>
      <w:r w:rsidRPr="00BA2E76">
        <w:rPr>
          <w:rFonts w:asciiTheme="minorBidi" w:hAnsiTheme="minorBidi"/>
          <w:sz w:val="22"/>
          <w:szCs w:val="22"/>
          <w:lang w:val="id-ID"/>
        </w:rPr>
        <w:t xml:space="preserve">Secara spesifik, perbedaan kesenjangan kualitas layanan yang terjadi pada responden dari Konsultan KI dikontribusi oleh besarnya kesenjangan yang terjadi pada pada aspek kemudahan dan kecepatan dalam pengunduhan sertifikat elektronik (e-sertifikat). </w:t>
      </w:r>
      <w:proofErr w:type="spellStart"/>
      <w:r w:rsidRPr="00BA2E76">
        <w:rPr>
          <w:rFonts w:asciiTheme="minorBidi" w:hAnsiTheme="minorBidi"/>
          <w:sz w:val="22"/>
          <w:szCs w:val="22"/>
        </w:rPr>
        <w:t>Berdasarkan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pendalaman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informasi</w:t>
      </w:r>
      <w:proofErr w:type="spellEnd"/>
      <w:r w:rsidRPr="00BA2E76">
        <w:rPr>
          <w:rFonts w:asciiTheme="minorBidi" w:hAnsiTheme="minorBidi"/>
          <w:sz w:val="22"/>
          <w:szCs w:val="22"/>
        </w:rPr>
        <w:t xml:space="preserve"> yang </w:t>
      </w:r>
      <w:proofErr w:type="spellStart"/>
      <w:r w:rsidRPr="00BA2E76">
        <w:rPr>
          <w:rFonts w:asciiTheme="minorBidi" w:hAnsiTheme="minorBidi"/>
          <w:sz w:val="22"/>
          <w:szCs w:val="22"/>
        </w:rPr>
        <w:t>diperoleh</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dari</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pertanyaan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terbuka</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kesenjangan</w:t>
      </w:r>
      <w:proofErr w:type="spellEnd"/>
      <w:r w:rsidRPr="00BA2E76">
        <w:rPr>
          <w:rFonts w:asciiTheme="minorBidi" w:hAnsiTheme="minorBidi"/>
          <w:sz w:val="22"/>
          <w:szCs w:val="22"/>
        </w:rPr>
        <w:t xml:space="preserve"> yang </w:t>
      </w:r>
      <w:proofErr w:type="spellStart"/>
      <w:r w:rsidRPr="00BA2E76">
        <w:rPr>
          <w:rFonts w:asciiTheme="minorBidi" w:hAnsiTheme="minorBidi"/>
          <w:sz w:val="22"/>
          <w:szCs w:val="22"/>
        </w:rPr>
        <w:t>terjadi</w:t>
      </w:r>
      <w:proofErr w:type="spellEnd"/>
      <w:r w:rsidRPr="00BA2E76">
        <w:rPr>
          <w:rFonts w:asciiTheme="minorBidi" w:hAnsiTheme="minorBidi"/>
          <w:sz w:val="22"/>
          <w:szCs w:val="22"/>
        </w:rPr>
        <w:t xml:space="preserve"> pada </w:t>
      </w:r>
      <w:proofErr w:type="spellStart"/>
      <w:r w:rsidRPr="00BA2E76">
        <w:rPr>
          <w:rFonts w:asciiTheme="minorBidi" w:hAnsiTheme="minorBidi"/>
          <w:sz w:val="22"/>
          <w:szCs w:val="22"/>
        </w:rPr>
        <w:t>aspek</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tersebut</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cenderung</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disebabkan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karena</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adanya</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perubahan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prosedur</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dalam</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permintaan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serta</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penerimaan</w:t>
      </w:r>
      <w:proofErr w:type="spellEnd"/>
      <w:r w:rsidRPr="00BA2E76">
        <w:rPr>
          <w:rFonts w:asciiTheme="minorBidi" w:hAnsiTheme="minorBidi"/>
          <w:sz w:val="22"/>
          <w:szCs w:val="22"/>
        </w:rPr>
        <w:t xml:space="preserve"> e-</w:t>
      </w:r>
      <w:proofErr w:type="spellStart"/>
      <w:r w:rsidRPr="00BA2E76">
        <w:rPr>
          <w:rFonts w:asciiTheme="minorBidi" w:hAnsiTheme="minorBidi"/>
          <w:sz w:val="22"/>
          <w:szCs w:val="22"/>
        </w:rPr>
        <w:t>sertifikat</w:t>
      </w:r>
      <w:proofErr w:type="spellEnd"/>
      <w:r w:rsidRPr="00BA2E76">
        <w:rPr>
          <w:rFonts w:asciiTheme="minorBidi" w:hAnsiTheme="minorBidi"/>
          <w:sz w:val="22"/>
          <w:szCs w:val="22"/>
        </w:rPr>
        <w:t xml:space="preserve"> (</w:t>
      </w:r>
      <w:r w:rsidRPr="00BA2E76">
        <w:rPr>
          <w:rFonts w:asciiTheme="minorBidi" w:hAnsiTheme="minorBidi"/>
          <w:i/>
          <w:iCs/>
          <w:sz w:val="22"/>
          <w:szCs w:val="22"/>
        </w:rPr>
        <w:t xml:space="preserve">e-service </w:t>
      </w:r>
      <w:proofErr w:type="spellStart"/>
      <w:r w:rsidRPr="00BA2E76">
        <w:rPr>
          <w:rFonts w:asciiTheme="minorBidi" w:hAnsiTheme="minorBidi"/>
          <w:sz w:val="22"/>
          <w:szCs w:val="22"/>
        </w:rPr>
        <w:t>merek</w:t>
      </w:r>
      <w:proofErr w:type="spellEnd"/>
      <w:r w:rsidRPr="00BA2E76">
        <w:rPr>
          <w:rFonts w:asciiTheme="minorBidi" w:hAnsiTheme="minorBidi"/>
          <w:sz w:val="22"/>
          <w:szCs w:val="22"/>
        </w:rPr>
        <w:t xml:space="preserve">) yang </w:t>
      </w:r>
      <w:proofErr w:type="spellStart"/>
      <w:r w:rsidRPr="00BA2E76">
        <w:rPr>
          <w:rFonts w:asciiTheme="minorBidi" w:hAnsiTheme="minorBidi"/>
          <w:sz w:val="22"/>
          <w:szCs w:val="22"/>
        </w:rPr>
        <w:t>tidak</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lagi</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dapat</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diunduh</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secara</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langsung</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melalui</w:t>
      </w:r>
      <w:proofErr w:type="spellEnd"/>
      <w:r w:rsidRPr="00BA2E76">
        <w:rPr>
          <w:rFonts w:asciiTheme="minorBidi" w:hAnsiTheme="minorBidi"/>
          <w:sz w:val="22"/>
          <w:szCs w:val="22"/>
        </w:rPr>
        <w:t xml:space="preserve"> </w:t>
      </w:r>
      <w:r w:rsidRPr="00BA2E76">
        <w:rPr>
          <w:rFonts w:asciiTheme="minorBidi" w:hAnsiTheme="minorBidi"/>
          <w:i/>
          <w:iCs/>
          <w:sz w:val="22"/>
          <w:szCs w:val="22"/>
        </w:rPr>
        <w:t>website</w:t>
      </w:r>
      <w:r w:rsidRPr="00BA2E76">
        <w:rPr>
          <w:rFonts w:asciiTheme="minorBidi" w:hAnsiTheme="minorBidi"/>
          <w:sz w:val="22"/>
          <w:szCs w:val="22"/>
        </w:rPr>
        <w:t xml:space="preserve"> </w:t>
      </w:r>
      <w:proofErr w:type="spellStart"/>
      <w:r w:rsidRPr="00BA2E76">
        <w:rPr>
          <w:rFonts w:asciiTheme="minorBidi" w:hAnsiTheme="minorBidi"/>
          <w:sz w:val="22"/>
          <w:szCs w:val="22"/>
        </w:rPr>
        <w:t>layanan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Melainkan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melakukan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permintaan</w:t>
      </w:r>
      <w:proofErr w:type="spellEnd"/>
      <w:r w:rsidRPr="00BA2E76">
        <w:rPr>
          <w:rFonts w:asciiTheme="minorBidi" w:hAnsiTheme="minorBidi"/>
          <w:sz w:val="22"/>
          <w:szCs w:val="22"/>
        </w:rPr>
        <w:t xml:space="preserve"> dan </w:t>
      </w:r>
      <w:proofErr w:type="spellStart"/>
      <w:r w:rsidRPr="00BA2E76">
        <w:rPr>
          <w:rFonts w:asciiTheme="minorBidi" w:hAnsiTheme="minorBidi"/>
          <w:sz w:val="22"/>
          <w:szCs w:val="22"/>
        </w:rPr>
        <w:t>pengunduhan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melalui</w:t>
      </w:r>
      <w:proofErr w:type="spellEnd"/>
      <w:r w:rsidRPr="00BA2E76">
        <w:rPr>
          <w:rFonts w:asciiTheme="minorBidi" w:hAnsiTheme="minorBidi"/>
          <w:sz w:val="22"/>
          <w:szCs w:val="22"/>
        </w:rPr>
        <w:t xml:space="preserve"> </w:t>
      </w:r>
      <w:r w:rsidRPr="00BA2E76">
        <w:rPr>
          <w:rFonts w:asciiTheme="minorBidi" w:hAnsiTheme="minorBidi"/>
          <w:i/>
          <w:iCs/>
          <w:sz w:val="22"/>
          <w:szCs w:val="22"/>
        </w:rPr>
        <w:t xml:space="preserve">email, </w:t>
      </w:r>
      <w:proofErr w:type="spellStart"/>
      <w:r w:rsidRPr="00BA2E76">
        <w:rPr>
          <w:rFonts w:asciiTheme="minorBidi" w:hAnsiTheme="minorBidi"/>
          <w:sz w:val="22"/>
          <w:szCs w:val="22"/>
        </w:rPr>
        <w:t>hal</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ini</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kemudian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dianggap</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menjadi</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kurang</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efektif</w:t>
      </w:r>
      <w:proofErr w:type="spellEnd"/>
      <w:r w:rsidRPr="00BA2E76">
        <w:rPr>
          <w:rFonts w:asciiTheme="minorBidi" w:hAnsiTheme="minorBidi"/>
          <w:sz w:val="22"/>
          <w:szCs w:val="22"/>
        </w:rPr>
        <w:t xml:space="preserve"> dan </w:t>
      </w:r>
      <w:proofErr w:type="spellStart"/>
      <w:r w:rsidRPr="00BA2E76">
        <w:rPr>
          <w:rFonts w:asciiTheme="minorBidi" w:hAnsiTheme="minorBidi"/>
          <w:sz w:val="22"/>
          <w:szCs w:val="22"/>
        </w:rPr>
        <w:t>efisien</w:t>
      </w:r>
      <w:proofErr w:type="spellEnd"/>
      <w:r w:rsidRPr="00BA2E76">
        <w:rPr>
          <w:rFonts w:asciiTheme="minorBidi" w:hAnsiTheme="minorBidi"/>
          <w:sz w:val="22"/>
          <w:szCs w:val="22"/>
        </w:rPr>
        <w:t xml:space="preserve"> oleh </w:t>
      </w:r>
      <w:proofErr w:type="spellStart"/>
      <w:r w:rsidRPr="00BA2E76">
        <w:rPr>
          <w:rFonts w:asciiTheme="minorBidi" w:hAnsiTheme="minorBidi"/>
          <w:sz w:val="22"/>
          <w:szCs w:val="22"/>
        </w:rPr>
        <w:t>pengguna</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layanan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khususnya</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dari</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Konsultan</w:t>
      </w:r>
      <w:proofErr w:type="spellEnd"/>
      <w:r w:rsidRPr="00BA2E76">
        <w:rPr>
          <w:rFonts w:asciiTheme="minorBidi" w:hAnsiTheme="minorBidi"/>
          <w:sz w:val="22"/>
          <w:szCs w:val="22"/>
        </w:rPr>
        <w:t xml:space="preserve"> KI. </w:t>
      </w:r>
      <w:proofErr w:type="spellStart"/>
      <w:r w:rsidRPr="00BA2E76">
        <w:rPr>
          <w:rFonts w:asciiTheme="minorBidi" w:hAnsiTheme="minorBidi"/>
          <w:sz w:val="22"/>
          <w:szCs w:val="22"/>
        </w:rPr>
        <w:t>Berbeda</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dengan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kelompok</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responden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dari</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kategori</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Perorangan</w:t>
      </w:r>
      <w:proofErr w:type="spellEnd"/>
      <w:r w:rsidRPr="00BA2E76">
        <w:rPr>
          <w:rFonts w:asciiTheme="minorBidi" w:hAnsiTheme="minorBidi"/>
          <w:sz w:val="22"/>
          <w:szCs w:val="22"/>
        </w:rPr>
        <w:t xml:space="preserve">, Badan Usaha dan Sentra KI, </w:t>
      </w:r>
      <w:proofErr w:type="spellStart"/>
      <w:r w:rsidRPr="00BA2E76">
        <w:rPr>
          <w:rFonts w:asciiTheme="minorBidi" w:hAnsiTheme="minorBidi"/>
          <w:sz w:val="22"/>
          <w:szCs w:val="22"/>
        </w:rPr>
        <w:t>aspek</w:t>
      </w:r>
      <w:proofErr w:type="spellEnd"/>
      <w:r w:rsidRPr="00BA2E76">
        <w:rPr>
          <w:rFonts w:asciiTheme="minorBidi" w:hAnsiTheme="minorBidi"/>
          <w:sz w:val="22"/>
          <w:szCs w:val="22"/>
        </w:rPr>
        <w:t xml:space="preserve"> yang </w:t>
      </w:r>
      <w:proofErr w:type="spellStart"/>
      <w:r w:rsidRPr="00BA2E76">
        <w:rPr>
          <w:rFonts w:asciiTheme="minorBidi" w:hAnsiTheme="minorBidi"/>
          <w:sz w:val="22"/>
          <w:szCs w:val="22"/>
        </w:rPr>
        <w:t>berkontribusi</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besar</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terhadap</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munculnya</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kesenjangan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yakni</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terkait</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ketepatan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waktu</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penyelesaian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layanan</w:t>
      </w:r>
      <w:proofErr w:type="spellEnd"/>
      <w:r w:rsidRPr="00BA2E76">
        <w:rPr>
          <w:rFonts w:asciiTheme="minorBidi" w:hAnsiTheme="minorBidi"/>
          <w:sz w:val="22"/>
          <w:szCs w:val="22"/>
        </w:rPr>
        <w:t xml:space="preserve">. </w:t>
      </w:r>
    </w:p>
    <w:p w14:paraId="115BEA1D" w14:textId="77777777" w:rsidR="00BA2E76" w:rsidRPr="00BA2E76" w:rsidRDefault="00BA2E76" w:rsidP="00BA2E76">
      <w:pPr>
        <w:pStyle w:val="ListParagraph"/>
        <w:ind w:left="0" w:firstLine="425"/>
        <w:jc w:val="both"/>
        <w:rPr>
          <w:rFonts w:asciiTheme="minorBidi" w:hAnsiTheme="minorBidi"/>
          <w:sz w:val="22"/>
          <w:szCs w:val="22"/>
        </w:rPr>
      </w:pPr>
      <w:proofErr w:type="spellStart"/>
      <w:r>
        <w:rPr>
          <w:rFonts w:asciiTheme="minorBidi" w:hAnsiTheme="minorBidi"/>
          <w:sz w:val="22"/>
          <w:szCs w:val="22"/>
        </w:rPr>
        <w:t>Kendati</w:t>
      </w:r>
      <w:proofErr w:type="spellEnd"/>
      <w:r>
        <w:rPr>
          <w:rFonts w:asciiTheme="minorBidi" w:hAnsiTheme="minorBidi"/>
          <w:sz w:val="22"/>
          <w:szCs w:val="22"/>
        </w:rPr>
        <w:t xml:space="preserve"> </w:t>
      </w:r>
      <w:proofErr w:type="spellStart"/>
      <w:r>
        <w:rPr>
          <w:rFonts w:asciiTheme="minorBidi" w:hAnsiTheme="minorBidi"/>
          <w:sz w:val="22"/>
          <w:szCs w:val="22"/>
        </w:rPr>
        <w:t>demikian</w:t>
      </w:r>
      <w:proofErr w:type="spellEnd"/>
      <w:r>
        <w:rPr>
          <w:rFonts w:asciiTheme="minorBidi" w:hAnsiTheme="minorBidi"/>
          <w:sz w:val="22"/>
          <w:szCs w:val="22"/>
        </w:rPr>
        <w:t xml:space="preserve">, </w:t>
      </w:r>
      <w:proofErr w:type="spellStart"/>
      <w:r w:rsidRPr="00BA2E76">
        <w:rPr>
          <w:rFonts w:asciiTheme="minorBidi" w:hAnsiTheme="minorBidi"/>
          <w:sz w:val="22"/>
          <w:szCs w:val="22"/>
        </w:rPr>
        <w:t>dari</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hasil</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pendalaman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informasi</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terdapat</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perbedaan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persepsi</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pengguna</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layanan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terhadap</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aspek</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waktu</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penyelesaian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layanan</w:t>
      </w:r>
      <w:proofErr w:type="spellEnd"/>
      <w:r w:rsidRPr="00BA2E76">
        <w:rPr>
          <w:rFonts w:asciiTheme="minorBidi" w:hAnsiTheme="minorBidi"/>
          <w:sz w:val="22"/>
          <w:szCs w:val="22"/>
        </w:rPr>
        <w:t xml:space="preserve">. Sebagian </w:t>
      </w:r>
      <w:proofErr w:type="spellStart"/>
      <w:r w:rsidRPr="00BA2E76">
        <w:rPr>
          <w:rFonts w:asciiTheme="minorBidi" w:hAnsiTheme="minorBidi"/>
          <w:sz w:val="22"/>
          <w:szCs w:val="22"/>
        </w:rPr>
        <w:t>pengguna</w:t>
      </w:r>
      <w:proofErr w:type="spellEnd"/>
      <w:r w:rsidRPr="00BA2E76">
        <w:rPr>
          <w:rFonts w:asciiTheme="minorBidi" w:hAnsiTheme="minorBidi"/>
          <w:sz w:val="22"/>
          <w:szCs w:val="22"/>
        </w:rPr>
        <w:t xml:space="preserve"> yang </w:t>
      </w:r>
      <w:proofErr w:type="spellStart"/>
      <w:r w:rsidRPr="00BA2E76">
        <w:rPr>
          <w:rFonts w:asciiTheme="minorBidi" w:hAnsiTheme="minorBidi"/>
          <w:sz w:val="22"/>
          <w:szCs w:val="22"/>
        </w:rPr>
        <w:t>memperoleh</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informasi</w:t>
      </w:r>
      <w:proofErr w:type="spellEnd"/>
      <w:r w:rsidRPr="00BA2E76">
        <w:rPr>
          <w:rFonts w:asciiTheme="minorBidi" w:hAnsiTheme="minorBidi"/>
          <w:sz w:val="22"/>
          <w:szCs w:val="22"/>
        </w:rPr>
        <w:t xml:space="preserve"> dan </w:t>
      </w:r>
      <w:proofErr w:type="spellStart"/>
      <w:r w:rsidRPr="00BA2E76">
        <w:rPr>
          <w:rFonts w:asciiTheme="minorBidi" w:hAnsiTheme="minorBidi"/>
          <w:sz w:val="22"/>
          <w:szCs w:val="22"/>
        </w:rPr>
        <w:t>memiliki</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pengetahuan</w:t>
      </w:r>
      <w:proofErr w:type="spellEnd"/>
      <w:r w:rsidRPr="00BA2E76">
        <w:rPr>
          <w:rFonts w:asciiTheme="minorBidi" w:hAnsiTheme="minorBidi"/>
          <w:sz w:val="22"/>
          <w:szCs w:val="22"/>
        </w:rPr>
        <w:t xml:space="preserve"> yang </w:t>
      </w:r>
      <w:proofErr w:type="spellStart"/>
      <w:r w:rsidRPr="00BA2E76">
        <w:rPr>
          <w:rFonts w:asciiTheme="minorBidi" w:hAnsiTheme="minorBidi"/>
          <w:sz w:val="22"/>
          <w:szCs w:val="22"/>
        </w:rPr>
        <w:t>mapan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terkait</w:t>
      </w:r>
      <w:proofErr w:type="spellEnd"/>
      <w:r w:rsidRPr="00BA2E76">
        <w:rPr>
          <w:rFonts w:asciiTheme="minorBidi" w:hAnsiTheme="minorBidi"/>
          <w:sz w:val="22"/>
          <w:szCs w:val="22"/>
        </w:rPr>
        <w:t xml:space="preserve"> proses </w:t>
      </w:r>
      <w:proofErr w:type="spellStart"/>
      <w:r w:rsidRPr="00BA2E76">
        <w:rPr>
          <w:rFonts w:asciiTheme="minorBidi" w:hAnsiTheme="minorBidi"/>
          <w:sz w:val="22"/>
          <w:szCs w:val="22"/>
        </w:rPr>
        <w:t>layanan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Kekayaan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Intelektual</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Cenderung</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lebih</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menerima</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terhadap</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aspek</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waktu</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penyelesaian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layanan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termasuk</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dalam</w:t>
      </w:r>
      <w:proofErr w:type="spellEnd"/>
      <w:r w:rsidRPr="00BA2E76">
        <w:rPr>
          <w:rFonts w:asciiTheme="minorBidi" w:hAnsiTheme="minorBidi"/>
          <w:sz w:val="22"/>
          <w:szCs w:val="22"/>
        </w:rPr>
        <w:t xml:space="preserve"> proses </w:t>
      </w:r>
      <w:proofErr w:type="spellStart"/>
      <w:r w:rsidRPr="00BA2E76">
        <w:rPr>
          <w:rFonts w:asciiTheme="minorBidi" w:hAnsiTheme="minorBidi"/>
          <w:sz w:val="22"/>
          <w:szCs w:val="22"/>
        </w:rPr>
        <w:t>penyelesaian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layanan</w:t>
      </w:r>
      <w:proofErr w:type="spellEnd"/>
      <w:r w:rsidRPr="00BA2E76">
        <w:rPr>
          <w:rFonts w:asciiTheme="minorBidi" w:hAnsiTheme="minorBidi"/>
          <w:sz w:val="22"/>
          <w:szCs w:val="22"/>
        </w:rPr>
        <w:t xml:space="preserve"> Merek dan Paten yang </w:t>
      </w:r>
      <w:proofErr w:type="spellStart"/>
      <w:r w:rsidRPr="00BA2E76">
        <w:rPr>
          <w:rFonts w:asciiTheme="minorBidi" w:hAnsiTheme="minorBidi"/>
          <w:sz w:val="22"/>
          <w:szCs w:val="22"/>
        </w:rPr>
        <w:t>membutuhkan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waktu</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relatif</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lebih</w:t>
      </w:r>
      <w:proofErr w:type="spellEnd"/>
      <w:r w:rsidRPr="00BA2E76">
        <w:rPr>
          <w:rFonts w:asciiTheme="minorBidi" w:hAnsiTheme="minorBidi"/>
          <w:sz w:val="22"/>
          <w:szCs w:val="22"/>
        </w:rPr>
        <w:t xml:space="preserve"> lama. </w:t>
      </w:r>
      <w:proofErr w:type="spellStart"/>
      <w:r w:rsidRPr="00BA2E76">
        <w:rPr>
          <w:rFonts w:asciiTheme="minorBidi" w:hAnsiTheme="minorBidi"/>
          <w:sz w:val="22"/>
          <w:szCs w:val="22"/>
        </w:rPr>
        <w:t>Meskipun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pengguna</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layanan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memiliki</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ekspektasi</w:t>
      </w:r>
      <w:proofErr w:type="spellEnd"/>
      <w:r w:rsidRPr="00BA2E76">
        <w:rPr>
          <w:rFonts w:asciiTheme="minorBidi" w:hAnsiTheme="minorBidi"/>
          <w:sz w:val="22"/>
          <w:szCs w:val="22"/>
        </w:rPr>
        <w:t xml:space="preserve"> yang </w:t>
      </w:r>
      <w:proofErr w:type="spellStart"/>
      <w:r w:rsidRPr="00BA2E76">
        <w:rPr>
          <w:rFonts w:asciiTheme="minorBidi" w:hAnsiTheme="minorBidi"/>
          <w:sz w:val="22"/>
          <w:szCs w:val="22"/>
        </w:rPr>
        <w:t>tinggi</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terhadap</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adanya</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peningkatan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kecepatan</w:t>
      </w:r>
      <w:proofErr w:type="spellEnd"/>
      <w:r w:rsidRPr="00BA2E76">
        <w:rPr>
          <w:rFonts w:asciiTheme="minorBidi" w:hAnsiTheme="minorBidi"/>
          <w:sz w:val="22"/>
          <w:szCs w:val="22"/>
        </w:rPr>
        <w:t xml:space="preserve"> proses </w:t>
      </w:r>
      <w:proofErr w:type="spellStart"/>
      <w:r w:rsidRPr="00BA2E76">
        <w:rPr>
          <w:rFonts w:asciiTheme="minorBidi" w:hAnsiTheme="minorBidi"/>
          <w:sz w:val="22"/>
          <w:szCs w:val="22"/>
        </w:rPr>
        <w:t>penyelesaian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layanan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Sebagaimana</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telah</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diungkapkan</w:t>
      </w:r>
      <w:proofErr w:type="spellEnd"/>
      <w:r w:rsidRPr="00BA2E76">
        <w:rPr>
          <w:rFonts w:asciiTheme="minorBidi" w:hAnsiTheme="minorBidi"/>
          <w:sz w:val="22"/>
          <w:szCs w:val="22"/>
        </w:rPr>
        <w:t xml:space="preserve"> oleh </w:t>
      </w:r>
      <w:proofErr w:type="spellStart"/>
      <w:r w:rsidRPr="00BA2E76">
        <w:rPr>
          <w:rFonts w:asciiTheme="minorBidi" w:hAnsiTheme="minorBidi"/>
          <w:sz w:val="22"/>
          <w:szCs w:val="22"/>
        </w:rPr>
        <w:t>responden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dari</w:t>
      </w:r>
      <w:proofErr w:type="spellEnd"/>
      <w:r w:rsidRPr="00BA2E76">
        <w:rPr>
          <w:rFonts w:asciiTheme="minorBidi" w:hAnsiTheme="minorBidi"/>
          <w:sz w:val="22"/>
          <w:szCs w:val="22"/>
        </w:rPr>
        <w:t xml:space="preserve"> Badan Usaha yang </w:t>
      </w:r>
      <w:proofErr w:type="spellStart"/>
      <w:r w:rsidRPr="00BA2E76">
        <w:rPr>
          <w:rFonts w:asciiTheme="minorBidi" w:hAnsiTheme="minorBidi"/>
          <w:sz w:val="22"/>
          <w:szCs w:val="22"/>
        </w:rPr>
        <w:t>baru</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pertama</w:t>
      </w:r>
      <w:proofErr w:type="spellEnd"/>
      <w:r w:rsidRPr="00BA2E76">
        <w:rPr>
          <w:rFonts w:asciiTheme="minorBidi" w:hAnsiTheme="minorBidi"/>
          <w:sz w:val="22"/>
          <w:szCs w:val="22"/>
        </w:rPr>
        <w:t xml:space="preserve"> kali </w:t>
      </w:r>
      <w:proofErr w:type="spellStart"/>
      <w:r w:rsidRPr="00BA2E76">
        <w:rPr>
          <w:rFonts w:asciiTheme="minorBidi" w:hAnsiTheme="minorBidi"/>
          <w:sz w:val="22"/>
          <w:szCs w:val="22"/>
        </w:rPr>
        <w:t>menggunakan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layanan</w:t>
      </w:r>
      <w:proofErr w:type="spellEnd"/>
      <w:r w:rsidRPr="00BA2E76">
        <w:rPr>
          <w:rFonts w:asciiTheme="minorBidi" w:hAnsiTheme="minorBidi"/>
          <w:sz w:val="22"/>
          <w:szCs w:val="22"/>
        </w:rPr>
        <w:t xml:space="preserve"> </w:t>
      </w:r>
      <w:r w:rsidRPr="00BA2E76">
        <w:rPr>
          <w:rFonts w:asciiTheme="minorBidi" w:hAnsiTheme="minorBidi"/>
          <w:i/>
          <w:iCs/>
          <w:sz w:val="22"/>
          <w:szCs w:val="22"/>
        </w:rPr>
        <w:t>e-service</w:t>
      </w:r>
      <w:r w:rsidRPr="00BA2E76">
        <w:rPr>
          <w:rFonts w:asciiTheme="minorBidi" w:hAnsiTheme="minorBidi"/>
          <w:sz w:val="22"/>
          <w:szCs w:val="22"/>
        </w:rPr>
        <w:t xml:space="preserve"> </w:t>
      </w:r>
      <w:proofErr w:type="spellStart"/>
      <w:r w:rsidRPr="00BA2E76">
        <w:rPr>
          <w:rFonts w:asciiTheme="minorBidi" w:hAnsiTheme="minorBidi"/>
          <w:sz w:val="22"/>
          <w:szCs w:val="22"/>
        </w:rPr>
        <w:t>Kekayaan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Intelektual</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mengungkapkan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bahwa</w:t>
      </w:r>
      <w:proofErr w:type="spellEnd"/>
      <w:r w:rsidRPr="00BA2E76">
        <w:rPr>
          <w:rFonts w:asciiTheme="minorBidi" w:hAnsiTheme="minorBidi"/>
          <w:sz w:val="22"/>
          <w:szCs w:val="22"/>
        </w:rPr>
        <w:t xml:space="preserve"> “</w:t>
      </w:r>
      <w:r w:rsidRPr="00BA2E76">
        <w:rPr>
          <w:rFonts w:asciiTheme="minorBidi" w:hAnsiTheme="minorBidi"/>
          <w:i/>
          <w:iCs/>
          <w:sz w:val="22"/>
          <w:szCs w:val="22"/>
        </w:rPr>
        <w:t xml:space="preserve">Saya </w:t>
      </w:r>
      <w:proofErr w:type="spellStart"/>
      <w:r w:rsidRPr="00BA2E76">
        <w:rPr>
          <w:rFonts w:asciiTheme="minorBidi" w:hAnsiTheme="minorBidi"/>
          <w:i/>
          <w:iCs/>
          <w:sz w:val="22"/>
          <w:szCs w:val="22"/>
        </w:rPr>
        <w:t>cukup</w:t>
      </w:r>
      <w:proofErr w:type="spellEnd"/>
      <w:r w:rsidRPr="00BA2E76">
        <w:rPr>
          <w:rFonts w:asciiTheme="minorBidi" w:hAnsiTheme="minorBidi"/>
          <w:i/>
          <w:iCs/>
          <w:sz w:val="22"/>
          <w:szCs w:val="22"/>
        </w:rPr>
        <w:t xml:space="preserve"> </w:t>
      </w:r>
      <w:proofErr w:type="spellStart"/>
      <w:r w:rsidRPr="00BA2E76">
        <w:rPr>
          <w:rFonts w:asciiTheme="minorBidi" w:hAnsiTheme="minorBidi"/>
          <w:i/>
          <w:iCs/>
          <w:sz w:val="22"/>
          <w:szCs w:val="22"/>
        </w:rPr>
        <w:t>puas</w:t>
      </w:r>
      <w:proofErr w:type="spellEnd"/>
      <w:r w:rsidRPr="00BA2E76">
        <w:rPr>
          <w:rFonts w:asciiTheme="minorBidi" w:hAnsiTheme="minorBidi"/>
          <w:i/>
          <w:iCs/>
          <w:sz w:val="22"/>
          <w:szCs w:val="22"/>
        </w:rPr>
        <w:t xml:space="preserve"> </w:t>
      </w:r>
      <w:proofErr w:type="spellStart"/>
      <w:r w:rsidRPr="00BA2E76">
        <w:rPr>
          <w:rFonts w:asciiTheme="minorBidi" w:hAnsiTheme="minorBidi"/>
          <w:i/>
          <w:iCs/>
          <w:sz w:val="22"/>
          <w:szCs w:val="22"/>
        </w:rPr>
        <w:t>dengan</w:t>
      </w:r>
      <w:proofErr w:type="spellEnd"/>
      <w:r w:rsidRPr="00BA2E76">
        <w:rPr>
          <w:rFonts w:asciiTheme="minorBidi" w:hAnsiTheme="minorBidi"/>
          <w:i/>
          <w:iCs/>
          <w:sz w:val="22"/>
          <w:szCs w:val="22"/>
        </w:rPr>
        <w:t xml:space="preserve"> </w:t>
      </w:r>
      <w:proofErr w:type="spellStart"/>
      <w:r w:rsidRPr="00BA2E76">
        <w:rPr>
          <w:rFonts w:asciiTheme="minorBidi" w:hAnsiTheme="minorBidi"/>
          <w:i/>
          <w:iCs/>
          <w:sz w:val="22"/>
          <w:szCs w:val="22"/>
        </w:rPr>
        <w:t>prosedur</w:t>
      </w:r>
      <w:proofErr w:type="spellEnd"/>
      <w:r w:rsidRPr="00BA2E76">
        <w:rPr>
          <w:rFonts w:asciiTheme="minorBidi" w:hAnsiTheme="minorBidi"/>
          <w:i/>
          <w:iCs/>
          <w:sz w:val="22"/>
          <w:szCs w:val="22"/>
        </w:rPr>
        <w:t xml:space="preserve"> yang </w:t>
      </w:r>
      <w:proofErr w:type="spellStart"/>
      <w:r w:rsidRPr="00BA2E76">
        <w:rPr>
          <w:rFonts w:asciiTheme="minorBidi" w:hAnsiTheme="minorBidi"/>
          <w:i/>
          <w:iCs/>
          <w:sz w:val="22"/>
          <w:szCs w:val="22"/>
        </w:rPr>
        <w:t>diterapkan</w:t>
      </w:r>
      <w:proofErr w:type="spellEnd"/>
      <w:r w:rsidRPr="00BA2E76">
        <w:rPr>
          <w:rFonts w:asciiTheme="minorBidi" w:hAnsiTheme="minorBidi"/>
          <w:i/>
          <w:iCs/>
          <w:sz w:val="22"/>
          <w:szCs w:val="22"/>
        </w:rPr>
        <w:t xml:space="preserve"> di situs yang </w:t>
      </w:r>
      <w:proofErr w:type="spellStart"/>
      <w:r w:rsidRPr="00BA2E76">
        <w:rPr>
          <w:rFonts w:asciiTheme="minorBidi" w:hAnsiTheme="minorBidi"/>
          <w:i/>
          <w:iCs/>
          <w:sz w:val="22"/>
          <w:szCs w:val="22"/>
        </w:rPr>
        <w:t>cukup</w:t>
      </w:r>
      <w:proofErr w:type="spellEnd"/>
      <w:r w:rsidRPr="00BA2E76">
        <w:rPr>
          <w:rFonts w:asciiTheme="minorBidi" w:hAnsiTheme="minorBidi"/>
          <w:i/>
          <w:iCs/>
          <w:sz w:val="22"/>
          <w:szCs w:val="22"/>
        </w:rPr>
        <w:t xml:space="preserve"> </w:t>
      </w:r>
      <w:proofErr w:type="spellStart"/>
      <w:r w:rsidRPr="00BA2E76">
        <w:rPr>
          <w:rFonts w:asciiTheme="minorBidi" w:hAnsiTheme="minorBidi"/>
          <w:i/>
          <w:iCs/>
          <w:sz w:val="22"/>
          <w:szCs w:val="22"/>
        </w:rPr>
        <w:t>jelas</w:t>
      </w:r>
      <w:proofErr w:type="spellEnd"/>
      <w:r w:rsidRPr="00BA2E76">
        <w:rPr>
          <w:rFonts w:asciiTheme="minorBidi" w:hAnsiTheme="minorBidi"/>
          <w:i/>
          <w:iCs/>
          <w:sz w:val="22"/>
          <w:szCs w:val="22"/>
        </w:rPr>
        <w:t xml:space="preserve"> dan </w:t>
      </w:r>
      <w:proofErr w:type="spellStart"/>
      <w:r w:rsidRPr="00BA2E76">
        <w:rPr>
          <w:rFonts w:asciiTheme="minorBidi" w:hAnsiTheme="minorBidi"/>
          <w:i/>
          <w:iCs/>
          <w:sz w:val="22"/>
          <w:szCs w:val="22"/>
        </w:rPr>
        <w:t>informatif</w:t>
      </w:r>
      <w:proofErr w:type="spellEnd"/>
      <w:r w:rsidRPr="00BA2E76">
        <w:rPr>
          <w:rFonts w:asciiTheme="minorBidi" w:hAnsiTheme="minorBidi"/>
          <w:i/>
          <w:iCs/>
          <w:sz w:val="22"/>
          <w:szCs w:val="22"/>
        </w:rPr>
        <w:t xml:space="preserve"> </w:t>
      </w:r>
      <w:proofErr w:type="spellStart"/>
      <w:r w:rsidRPr="00BA2E76">
        <w:rPr>
          <w:rFonts w:asciiTheme="minorBidi" w:hAnsiTheme="minorBidi"/>
          <w:i/>
          <w:iCs/>
          <w:sz w:val="22"/>
          <w:szCs w:val="22"/>
        </w:rPr>
        <w:t>sehingga</w:t>
      </w:r>
      <w:proofErr w:type="spellEnd"/>
      <w:r w:rsidRPr="00BA2E76">
        <w:rPr>
          <w:rFonts w:asciiTheme="minorBidi" w:hAnsiTheme="minorBidi"/>
          <w:i/>
          <w:iCs/>
          <w:sz w:val="22"/>
          <w:szCs w:val="22"/>
        </w:rPr>
        <w:t xml:space="preserve"> </w:t>
      </w:r>
      <w:proofErr w:type="spellStart"/>
      <w:r w:rsidRPr="00BA2E76">
        <w:rPr>
          <w:rFonts w:asciiTheme="minorBidi" w:hAnsiTheme="minorBidi"/>
          <w:i/>
          <w:iCs/>
          <w:sz w:val="22"/>
          <w:szCs w:val="22"/>
        </w:rPr>
        <w:t>setiap</w:t>
      </w:r>
      <w:proofErr w:type="spellEnd"/>
      <w:r w:rsidRPr="00BA2E76">
        <w:rPr>
          <w:rFonts w:asciiTheme="minorBidi" w:hAnsiTheme="minorBidi"/>
          <w:i/>
          <w:iCs/>
          <w:sz w:val="22"/>
          <w:szCs w:val="22"/>
        </w:rPr>
        <w:t xml:space="preserve"> step/</w:t>
      </w:r>
      <w:proofErr w:type="spellStart"/>
      <w:r w:rsidRPr="00BA2E76">
        <w:rPr>
          <w:rFonts w:asciiTheme="minorBidi" w:hAnsiTheme="minorBidi"/>
          <w:i/>
          <w:iCs/>
          <w:sz w:val="22"/>
          <w:szCs w:val="22"/>
        </w:rPr>
        <w:t>langkah</w:t>
      </w:r>
      <w:proofErr w:type="spellEnd"/>
      <w:r w:rsidRPr="00BA2E76">
        <w:rPr>
          <w:rFonts w:asciiTheme="minorBidi" w:hAnsiTheme="minorBidi"/>
          <w:i/>
          <w:iCs/>
          <w:sz w:val="22"/>
          <w:szCs w:val="22"/>
        </w:rPr>
        <w:t xml:space="preserve"> </w:t>
      </w:r>
      <w:proofErr w:type="spellStart"/>
      <w:r w:rsidRPr="00BA2E76">
        <w:rPr>
          <w:rFonts w:asciiTheme="minorBidi" w:hAnsiTheme="minorBidi"/>
          <w:i/>
          <w:iCs/>
          <w:sz w:val="22"/>
          <w:szCs w:val="22"/>
        </w:rPr>
        <w:t>dapat</w:t>
      </w:r>
      <w:proofErr w:type="spellEnd"/>
      <w:r w:rsidRPr="00BA2E76">
        <w:rPr>
          <w:rFonts w:asciiTheme="minorBidi" w:hAnsiTheme="minorBidi"/>
          <w:i/>
          <w:iCs/>
          <w:sz w:val="22"/>
          <w:szCs w:val="22"/>
        </w:rPr>
        <w:t xml:space="preserve"> </w:t>
      </w:r>
      <w:proofErr w:type="spellStart"/>
      <w:r w:rsidRPr="00BA2E76">
        <w:rPr>
          <w:rFonts w:asciiTheme="minorBidi" w:hAnsiTheme="minorBidi"/>
          <w:i/>
          <w:iCs/>
          <w:sz w:val="22"/>
          <w:szCs w:val="22"/>
        </w:rPr>
        <w:t>diikuti</w:t>
      </w:r>
      <w:proofErr w:type="spellEnd"/>
      <w:r w:rsidRPr="00BA2E76">
        <w:rPr>
          <w:rFonts w:asciiTheme="minorBidi" w:hAnsiTheme="minorBidi"/>
          <w:i/>
          <w:iCs/>
          <w:sz w:val="22"/>
          <w:szCs w:val="22"/>
        </w:rPr>
        <w:t xml:space="preserve"> </w:t>
      </w:r>
      <w:proofErr w:type="spellStart"/>
      <w:r w:rsidRPr="00BA2E76">
        <w:rPr>
          <w:rFonts w:asciiTheme="minorBidi" w:hAnsiTheme="minorBidi"/>
          <w:i/>
          <w:iCs/>
          <w:sz w:val="22"/>
          <w:szCs w:val="22"/>
        </w:rPr>
        <w:t>dengan</w:t>
      </w:r>
      <w:proofErr w:type="spellEnd"/>
      <w:r w:rsidRPr="00BA2E76">
        <w:rPr>
          <w:rFonts w:asciiTheme="minorBidi" w:hAnsiTheme="minorBidi"/>
          <w:i/>
          <w:iCs/>
          <w:sz w:val="22"/>
          <w:szCs w:val="22"/>
        </w:rPr>
        <w:t xml:space="preserve"> </w:t>
      </w:r>
      <w:proofErr w:type="spellStart"/>
      <w:r w:rsidRPr="00BA2E76">
        <w:rPr>
          <w:rFonts w:asciiTheme="minorBidi" w:hAnsiTheme="minorBidi"/>
          <w:i/>
          <w:iCs/>
          <w:sz w:val="22"/>
          <w:szCs w:val="22"/>
        </w:rPr>
        <w:t>baik</w:t>
      </w:r>
      <w:proofErr w:type="spellEnd"/>
      <w:r w:rsidRPr="00BA2E76">
        <w:rPr>
          <w:rFonts w:asciiTheme="minorBidi" w:hAnsiTheme="minorBidi"/>
          <w:i/>
          <w:iCs/>
          <w:sz w:val="22"/>
          <w:szCs w:val="22"/>
        </w:rPr>
        <w:t xml:space="preserve">. Saya </w:t>
      </w:r>
      <w:proofErr w:type="spellStart"/>
      <w:r w:rsidRPr="00BA2E76">
        <w:rPr>
          <w:rFonts w:asciiTheme="minorBidi" w:hAnsiTheme="minorBidi"/>
          <w:i/>
          <w:iCs/>
          <w:sz w:val="22"/>
          <w:szCs w:val="22"/>
        </w:rPr>
        <w:t>menyarankan</w:t>
      </w:r>
      <w:proofErr w:type="spellEnd"/>
      <w:r w:rsidRPr="00BA2E76">
        <w:rPr>
          <w:rFonts w:asciiTheme="minorBidi" w:hAnsiTheme="minorBidi"/>
          <w:i/>
          <w:iCs/>
          <w:sz w:val="22"/>
          <w:szCs w:val="22"/>
        </w:rPr>
        <w:t xml:space="preserve"> </w:t>
      </w:r>
      <w:proofErr w:type="spellStart"/>
      <w:r w:rsidRPr="00BA2E76">
        <w:rPr>
          <w:rFonts w:asciiTheme="minorBidi" w:hAnsiTheme="minorBidi"/>
          <w:i/>
          <w:iCs/>
          <w:sz w:val="22"/>
          <w:szCs w:val="22"/>
        </w:rPr>
        <w:t>utuk</w:t>
      </w:r>
      <w:proofErr w:type="spellEnd"/>
      <w:r w:rsidRPr="00BA2E76">
        <w:rPr>
          <w:rFonts w:asciiTheme="minorBidi" w:hAnsiTheme="minorBidi"/>
          <w:i/>
          <w:iCs/>
          <w:sz w:val="22"/>
          <w:szCs w:val="22"/>
        </w:rPr>
        <w:t xml:space="preserve"> </w:t>
      </w:r>
      <w:proofErr w:type="spellStart"/>
      <w:r w:rsidRPr="00BA2E76">
        <w:rPr>
          <w:rFonts w:asciiTheme="minorBidi" w:hAnsiTheme="minorBidi"/>
          <w:i/>
          <w:iCs/>
          <w:sz w:val="22"/>
          <w:szCs w:val="22"/>
        </w:rPr>
        <w:t>informasi</w:t>
      </w:r>
      <w:proofErr w:type="spellEnd"/>
      <w:r w:rsidRPr="00BA2E76">
        <w:rPr>
          <w:rFonts w:asciiTheme="minorBidi" w:hAnsiTheme="minorBidi"/>
          <w:i/>
          <w:iCs/>
          <w:sz w:val="22"/>
          <w:szCs w:val="22"/>
        </w:rPr>
        <w:t xml:space="preserve"> yang </w:t>
      </w:r>
      <w:proofErr w:type="spellStart"/>
      <w:r w:rsidRPr="00BA2E76">
        <w:rPr>
          <w:rFonts w:asciiTheme="minorBidi" w:hAnsiTheme="minorBidi"/>
          <w:i/>
          <w:iCs/>
          <w:sz w:val="22"/>
          <w:szCs w:val="22"/>
        </w:rPr>
        <w:t>tersedia</w:t>
      </w:r>
      <w:proofErr w:type="spellEnd"/>
      <w:r w:rsidRPr="00BA2E76">
        <w:rPr>
          <w:rFonts w:asciiTheme="minorBidi" w:hAnsiTheme="minorBidi"/>
          <w:i/>
          <w:iCs/>
          <w:sz w:val="22"/>
          <w:szCs w:val="22"/>
        </w:rPr>
        <w:t xml:space="preserve"> agar </w:t>
      </w:r>
      <w:proofErr w:type="spellStart"/>
      <w:r w:rsidRPr="00BA2E76">
        <w:rPr>
          <w:rFonts w:asciiTheme="minorBidi" w:hAnsiTheme="minorBidi"/>
          <w:i/>
          <w:iCs/>
          <w:sz w:val="22"/>
          <w:szCs w:val="22"/>
        </w:rPr>
        <w:t>lebih</w:t>
      </w:r>
      <w:proofErr w:type="spellEnd"/>
      <w:r w:rsidRPr="00BA2E76">
        <w:rPr>
          <w:rFonts w:asciiTheme="minorBidi" w:hAnsiTheme="minorBidi"/>
          <w:i/>
          <w:iCs/>
          <w:sz w:val="22"/>
          <w:szCs w:val="22"/>
        </w:rPr>
        <w:t xml:space="preserve"> </w:t>
      </w:r>
      <w:proofErr w:type="spellStart"/>
      <w:r w:rsidRPr="00BA2E76">
        <w:rPr>
          <w:rFonts w:asciiTheme="minorBidi" w:hAnsiTheme="minorBidi"/>
          <w:i/>
          <w:iCs/>
          <w:sz w:val="22"/>
          <w:szCs w:val="22"/>
        </w:rPr>
        <w:t>mudah</w:t>
      </w:r>
      <w:proofErr w:type="spellEnd"/>
      <w:r w:rsidRPr="00BA2E76">
        <w:rPr>
          <w:rFonts w:asciiTheme="minorBidi" w:hAnsiTheme="minorBidi"/>
          <w:i/>
          <w:iCs/>
          <w:sz w:val="22"/>
          <w:szCs w:val="22"/>
        </w:rPr>
        <w:t xml:space="preserve"> </w:t>
      </w:r>
      <w:proofErr w:type="spellStart"/>
      <w:r w:rsidRPr="00BA2E76">
        <w:rPr>
          <w:rFonts w:asciiTheme="minorBidi" w:hAnsiTheme="minorBidi"/>
          <w:i/>
          <w:iCs/>
          <w:sz w:val="22"/>
          <w:szCs w:val="22"/>
        </w:rPr>
        <w:t>dijangkau</w:t>
      </w:r>
      <w:proofErr w:type="spellEnd"/>
      <w:r w:rsidRPr="00BA2E76">
        <w:rPr>
          <w:rFonts w:asciiTheme="minorBidi" w:hAnsiTheme="minorBidi"/>
          <w:i/>
          <w:iCs/>
          <w:sz w:val="22"/>
          <w:szCs w:val="22"/>
        </w:rPr>
        <w:t xml:space="preserve"> dan </w:t>
      </w:r>
      <w:proofErr w:type="spellStart"/>
      <w:r w:rsidRPr="00BA2E76">
        <w:rPr>
          <w:rFonts w:asciiTheme="minorBidi" w:hAnsiTheme="minorBidi"/>
          <w:i/>
          <w:iCs/>
          <w:sz w:val="22"/>
          <w:szCs w:val="22"/>
        </w:rPr>
        <w:t>dipahami</w:t>
      </w:r>
      <w:proofErr w:type="spellEnd"/>
      <w:r w:rsidRPr="00BA2E76">
        <w:rPr>
          <w:rFonts w:asciiTheme="minorBidi" w:hAnsiTheme="minorBidi"/>
          <w:i/>
          <w:iCs/>
          <w:sz w:val="22"/>
          <w:szCs w:val="22"/>
        </w:rPr>
        <w:t xml:space="preserve">. </w:t>
      </w:r>
      <w:proofErr w:type="spellStart"/>
      <w:r w:rsidRPr="00BA2E76">
        <w:rPr>
          <w:rFonts w:asciiTheme="minorBidi" w:hAnsiTheme="minorBidi"/>
          <w:i/>
          <w:iCs/>
          <w:sz w:val="22"/>
          <w:szCs w:val="22"/>
        </w:rPr>
        <w:t>terutama</w:t>
      </w:r>
      <w:proofErr w:type="spellEnd"/>
      <w:r w:rsidRPr="00BA2E76">
        <w:rPr>
          <w:rFonts w:asciiTheme="minorBidi" w:hAnsiTheme="minorBidi"/>
          <w:i/>
          <w:iCs/>
          <w:sz w:val="22"/>
          <w:szCs w:val="22"/>
        </w:rPr>
        <w:t xml:space="preserve"> </w:t>
      </w:r>
      <w:proofErr w:type="spellStart"/>
      <w:r w:rsidRPr="00BA2E76">
        <w:rPr>
          <w:rFonts w:asciiTheme="minorBidi" w:hAnsiTheme="minorBidi"/>
          <w:i/>
          <w:iCs/>
          <w:sz w:val="22"/>
          <w:szCs w:val="22"/>
        </w:rPr>
        <w:t>dalam</w:t>
      </w:r>
      <w:proofErr w:type="spellEnd"/>
      <w:r w:rsidRPr="00BA2E76">
        <w:rPr>
          <w:rFonts w:asciiTheme="minorBidi" w:hAnsiTheme="minorBidi"/>
          <w:i/>
          <w:iCs/>
          <w:sz w:val="22"/>
          <w:szCs w:val="22"/>
        </w:rPr>
        <w:t xml:space="preserve"> </w:t>
      </w:r>
      <w:proofErr w:type="spellStart"/>
      <w:r w:rsidRPr="00BA2E76">
        <w:rPr>
          <w:rFonts w:asciiTheme="minorBidi" w:hAnsiTheme="minorBidi"/>
          <w:i/>
          <w:iCs/>
          <w:sz w:val="22"/>
          <w:szCs w:val="22"/>
        </w:rPr>
        <w:t>bentuk</w:t>
      </w:r>
      <w:proofErr w:type="spellEnd"/>
      <w:r w:rsidRPr="00BA2E76">
        <w:rPr>
          <w:rFonts w:asciiTheme="minorBidi" w:hAnsiTheme="minorBidi"/>
          <w:i/>
          <w:iCs/>
          <w:sz w:val="22"/>
          <w:szCs w:val="22"/>
        </w:rPr>
        <w:t xml:space="preserve"> FAQ (Frequently Ask Question- ed pen) yang </w:t>
      </w:r>
      <w:proofErr w:type="spellStart"/>
      <w:r w:rsidRPr="00BA2E76">
        <w:rPr>
          <w:rFonts w:asciiTheme="minorBidi" w:hAnsiTheme="minorBidi"/>
          <w:i/>
          <w:iCs/>
          <w:sz w:val="22"/>
          <w:szCs w:val="22"/>
        </w:rPr>
        <w:t>ringan</w:t>
      </w:r>
      <w:proofErr w:type="spellEnd"/>
      <w:r w:rsidRPr="00BA2E76">
        <w:rPr>
          <w:rFonts w:asciiTheme="minorBidi" w:hAnsiTheme="minorBidi"/>
          <w:i/>
          <w:iCs/>
          <w:sz w:val="22"/>
          <w:szCs w:val="22"/>
        </w:rPr>
        <w:t xml:space="preserve"> dan </w:t>
      </w:r>
      <w:proofErr w:type="spellStart"/>
      <w:r w:rsidRPr="00BA2E76">
        <w:rPr>
          <w:rFonts w:asciiTheme="minorBidi" w:hAnsiTheme="minorBidi"/>
          <w:i/>
          <w:iCs/>
          <w:sz w:val="22"/>
          <w:szCs w:val="22"/>
        </w:rPr>
        <w:t>sederhana</w:t>
      </w:r>
      <w:proofErr w:type="spellEnd"/>
      <w:r w:rsidRPr="00BA2E76">
        <w:rPr>
          <w:rFonts w:asciiTheme="minorBidi" w:hAnsiTheme="minorBidi"/>
          <w:i/>
          <w:iCs/>
          <w:sz w:val="22"/>
          <w:szCs w:val="22"/>
        </w:rPr>
        <w:t>” (KI.362)</w:t>
      </w:r>
      <w:r w:rsidRPr="00BA2E76">
        <w:rPr>
          <w:rFonts w:asciiTheme="minorBidi" w:hAnsiTheme="minorBidi"/>
          <w:sz w:val="22"/>
          <w:szCs w:val="22"/>
        </w:rPr>
        <w:t xml:space="preserve">. </w:t>
      </w:r>
      <w:r w:rsidRPr="00BA2E76">
        <w:rPr>
          <w:rFonts w:asciiTheme="minorBidi" w:hAnsiTheme="minorBidi"/>
          <w:i/>
          <w:iCs/>
          <w:sz w:val="22"/>
          <w:szCs w:val="22"/>
        </w:rPr>
        <w:t>Hal</w:t>
      </w:r>
      <w:r w:rsidRPr="00BA2E76">
        <w:rPr>
          <w:rFonts w:asciiTheme="minorBidi" w:hAnsiTheme="minorBidi"/>
          <w:sz w:val="22"/>
          <w:szCs w:val="22"/>
        </w:rPr>
        <w:t xml:space="preserve"> </w:t>
      </w:r>
      <w:proofErr w:type="spellStart"/>
      <w:r w:rsidRPr="00BA2E76">
        <w:rPr>
          <w:rFonts w:asciiTheme="minorBidi" w:hAnsiTheme="minorBidi"/>
          <w:sz w:val="22"/>
          <w:szCs w:val="22"/>
        </w:rPr>
        <w:t>serupa</w:t>
      </w:r>
      <w:proofErr w:type="spellEnd"/>
      <w:r w:rsidRPr="00BA2E76">
        <w:rPr>
          <w:rFonts w:asciiTheme="minorBidi" w:hAnsiTheme="minorBidi"/>
          <w:sz w:val="22"/>
          <w:szCs w:val="22"/>
        </w:rPr>
        <w:t xml:space="preserve"> juga </w:t>
      </w:r>
      <w:proofErr w:type="spellStart"/>
      <w:r w:rsidRPr="00BA2E76">
        <w:rPr>
          <w:rFonts w:asciiTheme="minorBidi" w:hAnsiTheme="minorBidi"/>
          <w:sz w:val="22"/>
          <w:szCs w:val="22"/>
        </w:rPr>
        <w:t>telah</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diungkapkan</w:t>
      </w:r>
      <w:proofErr w:type="spellEnd"/>
      <w:r w:rsidRPr="00BA2E76">
        <w:rPr>
          <w:rFonts w:asciiTheme="minorBidi" w:hAnsiTheme="minorBidi"/>
          <w:sz w:val="22"/>
          <w:szCs w:val="22"/>
        </w:rPr>
        <w:t xml:space="preserve"> oleh </w:t>
      </w:r>
      <w:proofErr w:type="spellStart"/>
      <w:r w:rsidRPr="00BA2E76">
        <w:rPr>
          <w:rFonts w:asciiTheme="minorBidi" w:hAnsiTheme="minorBidi"/>
          <w:sz w:val="22"/>
          <w:szCs w:val="22"/>
        </w:rPr>
        <w:t>pengguna</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layanan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dari</w:t>
      </w:r>
      <w:proofErr w:type="spellEnd"/>
      <w:r w:rsidRPr="00BA2E76">
        <w:rPr>
          <w:rFonts w:asciiTheme="minorBidi" w:hAnsiTheme="minorBidi"/>
          <w:sz w:val="22"/>
          <w:szCs w:val="22"/>
        </w:rPr>
        <w:t xml:space="preserve"> Sentra KI yang </w:t>
      </w:r>
      <w:proofErr w:type="spellStart"/>
      <w:r w:rsidRPr="00BA2E76">
        <w:rPr>
          <w:rFonts w:asciiTheme="minorBidi" w:hAnsiTheme="minorBidi"/>
          <w:sz w:val="22"/>
          <w:szCs w:val="22"/>
        </w:rPr>
        <w:t>telah</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menggunakan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layanan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lebih</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dari</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satu</w:t>
      </w:r>
      <w:proofErr w:type="spellEnd"/>
      <w:r w:rsidRPr="00BA2E76">
        <w:rPr>
          <w:rFonts w:asciiTheme="minorBidi" w:hAnsiTheme="minorBidi"/>
          <w:sz w:val="22"/>
          <w:szCs w:val="22"/>
        </w:rPr>
        <w:t xml:space="preserve"> kali, </w:t>
      </w:r>
      <w:proofErr w:type="spellStart"/>
      <w:r w:rsidRPr="00BA2E76">
        <w:rPr>
          <w:rFonts w:asciiTheme="minorBidi" w:hAnsiTheme="minorBidi"/>
          <w:sz w:val="22"/>
          <w:szCs w:val="22"/>
        </w:rPr>
        <w:t>menyatakan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bahwa</w:t>
      </w:r>
      <w:proofErr w:type="spellEnd"/>
      <w:r w:rsidRPr="00BA2E76">
        <w:rPr>
          <w:rFonts w:asciiTheme="minorBidi" w:hAnsiTheme="minorBidi"/>
          <w:sz w:val="22"/>
          <w:szCs w:val="22"/>
        </w:rPr>
        <w:t xml:space="preserve"> </w:t>
      </w:r>
      <w:r w:rsidRPr="00BA2E76">
        <w:rPr>
          <w:rFonts w:asciiTheme="minorBidi" w:hAnsiTheme="minorBidi"/>
          <w:i/>
          <w:iCs/>
          <w:sz w:val="22"/>
          <w:szCs w:val="22"/>
        </w:rPr>
        <w:t>“</w:t>
      </w:r>
      <w:proofErr w:type="spellStart"/>
      <w:r w:rsidRPr="00BA2E76">
        <w:rPr>
          <w:rFonts w:asciiTheme="minorBidi" w:hAnsiTheme="minorBidi"/>
          <w:i/>
          <w:iCs/>
          <w:sz w:val="22"/>
          <w:szCs w:val="22"/>
        </w:rPr>
        <w:t>Layanan</w:t>
      </w:r>
      <w:proofErr w:type="spellEnd"/>
      <w:r w:rsidRPr="00BA2E76">
        <w:rPr>
          <w:rFonts w:asciiTheme="minorBidi" w:hAnsiTheme="minorBidi"/>
          <w:i/>
          <w:iCs/>
          <w:sz w:val="22"/>
          <w:szCs w:val="22"/>
        </w:rPr>
        <w:t xml:space="preserve"> Merek, Paten, dan </w:t>
      </w:r>
      <w:proofErr w:type="spellStart"/>
      <w:r w:rsidRPr="00BA2E76">
        <w:rPr>
          <w:rFonts w:asciiTheme="minorBidi" w:hAnsiTheme="minorBidi"/>
          <w:i/>
          <w:iCs/>
          <w:sz w:val="22"/>
          <w:szCs w:val="22"/>
        </w:rPr>
        <w:t>Hak</w:t>
      </w:r>
      <w:proofErr w:type="spellEnd"/>
      <w:r w:rsidRPr="00BA2E76">
        <w:rPr>
          <w:rFonts w:asciiTheme="minorBidi" w:hAnsiTheme="minorBidi"/>
          <w:i/>
          <w:iCs/>
          <w:sz w:val="22"/>
          <w:szCs w:val="22"/>
        </w:rPr>
        <w:t xml:space="preserve"> Cipta </w:t>
      </w:r>
      <w:proofErr w:type="spellStart"/>
      <w:r w:rsidRPr="00BA2E76">
        <w:rPr>
          <w:rFonts w:asciiTheme="minorBidi" w:hAnsiTheme="minorBidi"/>
          <w:i/>
          <w:iCs/>
          <w:sz w:val="22"/>
          <w:szCs w:val="22"/>
        </w:rPr>
        <w:t>memuaskan</w:t>
      </w:r>
      <w:proofErr w:type="spellEnd"/>
      <w:r w:rsidRPr="00BA2E76">
        <w:rPr>
          <w:rFonts w:asciiTheme="minorBidi" w:hAnsiTheme="minorBidi"/>
          <w:i/>
          <w:iCs/>
          <w:sz w:val="22"/>
          <w:szCs w:val="22"/>
        </w:rPr>
        <w:t xml:space="preserve">. Hanya </w:t>
      </w:r>
      <w:proofErr w:type="spellStart"/>
      <w:r w:rsidRPr="00BA2E76">
        <w:rPr>
          <w:rFonts w:asciiTheme="minorBidi" w:hAnsiTheme="minorBidi"/>
          <w:i/>
          <w:iCs/>
          <w:sz w:val="22"/>
          <w:szCs w:val="22"/>
        </w:rPr>
        <w:t>saja</w:t>
      </w:r>
      <w:proofErr w:type="spellEnd"/>
      <w:r w:rsidRPr="00BA2E76">
        <w:rPr>
          <w:rFonts w:asciiTheme="minorBidi" w:hAnsiTheme="minorBidi"/>
          <w:i/>
          <w:iCs/>
          <w:sz w:val="22"/>
          <w:szCs w:val="22"/>
        </w:rPr>
        <w:t xml:space="preserve"> </w:t>
      </w:r>
      <w:proofErr w:type="spellStart"/>
      <w:r w:rsidRPr="00BA2E76">
        <w:rPr>
          <w:rFonts w:asciiTheme="minorBidi" w:hAnsiTheme="minorBidi"/>
          <w:i/>
          <w:iCs/>
          <w:sz w:val="22"/>
          <w:szCs w:val="22"/>
        </w:rPr>
        <w:t>menunggu</w:t>
      </w:r>
      <w:proofErr w:type="spellEnd"/>
      <w:r w:rsidRPr="00BA2E76">
        <w:rPr>
          <w:rFonts w:asciiTheme="minorBidi" w:hAnsiTheme="minorBidi"/>
          <w:i/>
          <w:iCs/>
          <w:sz w:val="22"/>
          <w:szCs w:val="22"/>
        </w:rPr>
        <w:t xml:space="preserve"> </w:t>
      </w:r>
      <w:proofErr w:type="spellStart"/>
      <w:r w:rsidRPr="00BA2E76">
        <w:rPr>
          <w:rFonts w:asciiTheme="minorBidi" w:hAnsiTheme="minorBidi"/>
          <w:i/>
          <w:iCs/>
          <w:sz w:val="22"/>
          <w:szCs w:val="22"/>
        </w:rPr>
        <w:t>sertifikat</w:t>
      </w:r>
      <w:proofErr w:type="spellEnd"/>
      <w:r w:rsidRPr="00BA2E76">
        <w:rPr>
          <w:rFonts w:asciiTheme="minorBidi" w:hAnsiTheme="minorBidi"/>
          <w:i/>
          <w:iCs/>
          <w:sz w:val="22"/>
          <w:szCs w:val="22"/>
        </w:rPr>
        <w:t xml:space="preserve"> paten yang </w:t>
      </w:r>
      <w:proofErr w:type="spellStart"/>
      <w:r w:rsidRPr="00BA2E76">
        <w:rPr>
          <w:rFonts w:asciiTheme="minorBidi" w:hAnsiTheme="minorBidi"/>
          <w:i/>
          <w:iCs/>
          <w:sz w:val="22"/>
          <w:szCs w:val="22"/>
        </w:rPr>
        <w:t>agak</w:t>
      </w:r>
      <w:proofErr w:type="spellEnd"/>
      <w:r w:rsidRPr="00BA2E76">
        <w:rPr>
          <w:rFonts w:asciiTheme="minorBidi" w:hAnsiTheme="minorBidi"/>
          <w:i/>
          <w:iCs/>
          <w:sz w:val="22"/>
          <w:szCs w:val="22"/>
        </w:rPr>
        <w:t xml:space="preserve"> lama” (KI.283). </w:t>
      </w:r>
      <w:proofErr w:type="spellStart"/>
      <w:r w:rsidRPr="00BA2E76">
        <w:rPr>
          <w:rFonts w:asciiTheme="minorBidi" w:hAnsiTheme="minorBidi"/>
          <w:sz w:val="22"/>
          <w:szCs w:val="22"/>
        </w:rPr>
        <w:t>Begitu</w:t>
      </w:r>
      <w:proofErr w:type="spellEnd"/>
      <w:r w:rsidRPr="00BA2E76">
        <w:rPr>
          <w:rFonts w:asciiTheme="minorBidi" w:hAnsiTheme="minorBidi"/>
          <w:sz w:val="22"/>
          <w:szCs w:val="22"/>
        </w:rPr>
        <w:t xml:space="preserve"> juga </w:t>
      </w:r>
      <w:proofErr w:type="spellStart"/>
      <w:r w:rsidRPr="00BA2E76">
        <w:rPr>
          <w:rFonts w:asciiTheme="minorBidi" w:hAnsiTheme="minorBidi"/>
          <w:sz w:val="22"/>
          <w:szCs w:val="22"/>
        </w:rPr>
        <w:t>telah</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diungkapkan</w:t>
      </w:r>
      <w:proofErr w:type="spellEnd"/>
      <w:r w:rsidRPr="00BA2E76">
        <w:rPr>
          <w:rFonts w:asciiTheme="minorBidi" w:hAnsiTheme="minorBidi"/>
          <w:sz w:val="22"/>
          <w:szCs w:val="22"/>
        </w:rPr>
        <w:t xml:space="preserve"> oleh </w:t>
      </w:r>
      <w:proofErr w:type="spellStart"/>
      <w:r w:rsidRPr="00BA2E76">
        <w:rPr>
          <w:rFonts w:asciiTheme="minorBidi" w:hAnsiTheme="minorBidi"/>
          <w:sz w:val="22"/>
          <w:szCs w:val="22"/>
        </w:rPr>
        <w:t>responden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dari</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kategori</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Perorangan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sebagai</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pengguna</w:t>
      </w:r>
      <w:proofErr w:type="spellEnd"/>
      <w:r w:rsidRPr="00BA2E76">
        <w:rPr>
          <w:rFonts w:asciiTheme="minorBidi" w:hAnsiTheme="minorBidi"/>
          <w:sz w:val="22"/>
          <w:szCs w:val="22"/>
        </w:rPr>
        <w:t xml:space="preserve"> yang </w:t>
      </w:r>
      <w:proofErr w:type="spellStart"/>
      <w:r w:rsidRPr="00BA2E76">
        <w:rPr>
          <w:rFonts w:asciiTheme="minorBidi" w:hAnsiTheme="minorBidi"/>
          <w:sz w:val="22"/>
          <w:szCs w:val="22"/>
        </w:rPr>
        <w:t>baru</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pertama</w:t>
      </w:r>
      <w:proofErr w:type="spellEnd"/>
      <w:r w:rsidRPr="00BA2E76">
        <w:rPr>
          <w:rFonts w:asciiTheme="minorBidi" w:hAnsiTheme="minorBidi"/>
          <w:sz w:val="22"/>
          <w:szCs w:val="22"/>
        </w:rPr>
        <w:t xml:space="preserve"> kali </w:t>
      </w:r>
      <w:proofErr w:type="spellStart"/>
      <w:r w:rsidRPr="00BA2E76">
        <w:rPr>
          <w:rFonts w:asciiTheme="minorBidi" w:hAnsiTheme="minorBidi"/>
          <w:sz w:val="22"/>
          <w:szCs w:val="22"/>
        </w:rPr>
        <w:t>menggunakan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layanan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Kekayaan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Intelelektual</w:t>
      </w:r>
      <w:proofErr w:type="spellEnd"/>
      <w:r w:rsidRPr="00BA2E76">
        <w:rPr>
          <w:rFonts w:asciiTheme="minorBidi" w:hAnsiTheme="minorBidi"/>
          <w:sz w:val="22"/>
          <w:szCs w:val="22"/>
        </w:rPr>
        <w:t xml:space="preserve"> (</w:t>
      </w:r>
      <w:r w:rsidRPr="00BA2E76">
        <w:rPr>
          <w:rFonts w:asciiTheme="minorBidi" w:hAnsiTheme="minorBidi"/>
          <w:i/>
          <w:iCs/>
          <w:sz w:val="22"/>
          <w:szCs w:val="22"/>
        </w:rPr>
        <w:t>e-service</w:t>
      </w:r>
      <w:r w:rsidRPr="00BA2E76">
        <w:rPr>
          <w:rFonts w:asciiTheme="minorBidi" w:hAnsiTheme="minorBidi"/>
          <w:sz w:val="22"/>
          <w:szCs w:val="22"/>
        </w:rPr>
        <w:t xml:space="preserve"> Paten), </w:t>
      </w:r>
      <w:proofErr w:type="spellStart"/>
      <w:r w:rsidRPr="00BA2E76">
        <w:rPr>
          <w:rFonts w:asciiTheme="minorBidi" w:hAnsiTheme="minorBidi"/>
          <w:sz w:val="22"/>
          <w:szCs w:val="22"/>
        </w:rPr>
        <w:t>manyatakan</w:t>
      </w:r>
      <w:proofErr w:type="spellEnd"/>
      <w:r w:rsidRPr="00BA2E76">
        <w:rPr>
          <w:rFonts w:asciiTheme="minorBidi" w:hAnsiTheme="minorBidi"/>
          <w:sz w:val="22"/>
          <w:szCs w:val="22"/>
        </w:rPr>
        <w:t xml:space="preserve"> </w:t>
      </w:r>
      <w:r w:rsidRPr="00BA2E76">
        <w:rPr>
          <w:rFonts w:asciiTheme="minorBidi" w:hAnsiTheme="minorBidi"/>
          <w:i/>
          <w:iCs/>
          <w:sz w:val="22"/>
          <w:szCs w:val="22"/>
        </w:rPr>
        <w:t>“</w:t>
      </w:r>
      <w:proofErr w:type="spellStart"/>
      <w:r w:rsidRPr="00BA2E76">
        <w:rPr>
          <w:rFonts w:asciiTheme="minorBidi" w:hAnsiTheme="minorBidi"/>
          <w:i/>
          <w:iCs/>
          <w:sz w:val="22"/>
          <w:szCs w:val="22"/>
        </w:rPr>
        <w:t>Memuaskan</w:t>
      </w:r>
      <w:proofErr w:type="spellEnd"/>
      <w:r w:rsidRPr="00BA2E76">
        <w:rPr>
          <w:rFonts w:asciiTheme="minorBidi" w:hAnsiTheme="minorBidi"/>
          <w:i/>
          <w:iCs/>
          <w:sz w:val="22"/>
          <w:szCs w:val="22"/>
        </w:rPr>
        <w:t xml:space="preserve"> </w:t>
      </w:r>
      <w:proofErr w:type="spellStart"/>
      <w:r w:rsidRPr="00BA2E76">
        <w:rPr>
          <w:rFonts w:asciiTheme="minorBidi" w:hAnsiTheme="minorBidi"/>
          <w:i/>
          <w:iCs/>
          <w:sz w:val="22"/>
          <w:szCs w:val="22"/>
        </w:rPr>
        <w:t>karena</w:t>
      </w:r>
      <w:proofErr w:type="spellEnd"/>
      <w:r w:rsidRPr="00BA2E76">
        <w:rPr>
          <w:rFonts w:asciiTheme="minorBidi" w:hAnsiTheme="minorBidi"/>
          <w:i/>
          <w:iCs/>
          <w:sz w:val="22"/>
          <w:szCs w:val="22"/>
        </w:rPr>
        <w:t xml:space="preserve"> </w:t>
      </w:r>
      <w:proofErr w:type="spellStart"/>
      <w:r w:rsidRPr="00BA2E76">
        <w:rPr>
          <w:rFonts w:asciiTheme="minorBidi" w:hAnsiTheme="minorBidi"/>
          <w:i/>
          <w:iCs/>
          <w:sz w:val="22"/>
          <w:szCs w:val="22"/>
        </w:rPr>
        <w:t>informasi</w:t>
      </w:r>
      <w:proofErr w:type="spellEnd"/>
      <w:r w:rsidRPr="00BA2E76">
        <w:rPr>
          <w:rFonts w:asciiTheme="minorBidi" w:hAnsiTheme="minorBidi"/>
          <w:i/>
          <w:iCs/>
          <w:sz w:val="22"/>
          <w:szCs w:val="22"/>
        </w:rPr>
        <w:t xml:space="preserve"> </w:t>
      </w:r>
      <w:proofErr w:type="spellStart"/>
      <w:r w:rsidRPr="00BA2E76">
        <w:rPr>
          <w:rFonts w:asciiTheme="minorBidi" w:hAnsiTheme="minorBidi"/>
          <w:i/>
          <w:iCs/>
          <w:sz w:val="22"/>
          <w:szCs w:val="22"/>
        </w:rPr>
        <w:t>ada</w:t>
      </w:r>
      <w:proofErr w:type="spellEnd"/>
      <w:r w:rsidRPr="00BA2E76">
        <w:rPr>
          <w:rFonts w:asciiTheme="minorBidi" w:hAnsiTheme="minorBidi"/>
          <w:i/>
          <w:iCs/>
          <w:sz w:val="22"/>
          <w:szCs w:val="22"/>
        </w:rPr>
        <w:t xml:space="preserve">, Proses di </w:t>
      </w:r>
      <w:proofErr w:type="spellStart"/>
      <w:r w:rsidRPr="00BA2E76">
        <w:rPr>
          <w:rFonts w:asciiTheme="minorBidi" w:hAnsiTheme="minorBidi"/>
          <w:i/>
          <w:iCs/>
          <w:sz w:val="22"/>
          <w:szCs w:val="22"/>
        </w:rPr>
        <w:t>percepat</w:t>
      </w:r>
      <w:proofErr w:type="spellEnd"/>
      <w:r w:rsidRPr="00BA2E76">
        <w:rPr>
          <w:rFonts w:asciiTheme="minorBidi" w:hAnsiTheme="minorBidi"/>
          <w:i/>
          <w:iCs/>
          <w:sz w:val="22"/>
          <w:szCs w:val="22"/>
        </w:rPr>
        <w:t xml:space="preserve"> </w:t>
      </w:r>
      <w:proofErr w:type="spellStart"/>
      <w:r w:rsidRPr="00BA2E76">
        <w:rPr>
          <w:rFonts w:asciiTheme="minorBidi" w:hAnsiTheme="minorBidi"/>
          <w:i/>
          <w:iCs/>
          <w:sz w:val="22"/>
          <w:szCs w:val="22"/>
        </w:rPr>
        <w:t>baik</w:t>
      </w:r>
      <w:proofErr w:type="spellEnd"/>
      <w:r w:rsidRPr="00BA2E76">
        <w:rPr>
          <w:rFonts w:asciiTheme="minorBidi" w:hAnsiTheme="minorBidi"/>
          <w:i/>
          <w:iCs/>
          <w:sz w:val="22"/>
          <w:szCs w:val="22"/>
        </w:rPr>
        <w:t xml:space="preserve"> </w:t>
      </w:r>
      <w:proofErr w:type="spellStart"/>
      <w:r w:rsidRPr="00BA2E76">
        <w:rPr>
          <w:rFonts w:asciiTheme="minorBidi" w:hAnsiTheme="minorBidi"/>
          <w:i/>
          <w:iCs/>
          <w:sz w:val="22"/>
          <w:szCs w:val="22"/>
        </w:rPr>
        <w:t>dari</w:t>
      </w:r>
      <w:proofErr w:type="spellEnd"/>
      <w:r w:rsidRPr="00BA2E76">
        <w:rPr>
          <w:rFonts w:asciiTheme="minorBidi" w:hAnsiTheme="minorBidi"/>
          <w:i/>
          <w:iCs/>
          <w:sz w:val="22"/>
          <w:szCs w:val="22"/>
        </w:rPr>
        <w:t xml:space="preserve"> </w:t>
      </w:r>
      <w:proofErr w:type="spellStart"/>
      <w:r w:rsidRPr="00BA2E76">
        <w:rPr>
          <w:rFonts w:asciiTheme="minorBidi" w:hAnsiTheme="minorBidi"/>
          <w:i/>
          <w:iCs/>
          <w:sz w:val="22"/>
          <w:szCs w:val="22"/>
        </w:rPr>
        <w:t>saat</w:t>
      </w:r>
      <w:proofErr w:type="spellEnd"/>
      <w:r w:rsidRPr="00BA2E76">
        <w:rPr>
          <w:rFonts w:asciiTheme="minorBidi" w:hAnsiTheme="minorBidi"/>
          <w:i/>
          <w:iCs/>
          <w:sz w:val="22"/>
          <w:szCs w:val="22"/>
        </w:rPr>
        <w:t xml:space="preserve"> checking </w:t>
      </w:r>
      <w:proofErr w:type="spellStart"/>
      <w:r w:rsidRPr="00BA2E76">
        <w:rPr>
          <w:rFonts w:asciiTheme="minorBidi" w:hAnsiTheme="minorBidi"/>
          <w:i/>
          <w:iCs/>
          <w:sz w:val="22"/>
          <w:szCs w:val="22"/>
        </w:rPr>
        <w:t>maupun</w:t>
      </w:r>
      <w:proofErr w:type="spellEnd"/>
      <w:r w:rsidRPr="00BA2E76">
        <w:rPr>
          <w:rFonts w:asciiTheme="minorBidi" w:hAnsiTheme="minorBidi"/>
          <w:i/>
          <w:iCs/>
          <w:sz w:val="22"/>
          <w:szCs w:val="22"/>
        </w:rPr>
        <w:t xml:space="preserve"> </w:t>
      </w:r>
      <w:proofErr w:type="spellStart"/>
      <w:r w:rsidRPr="00BA2E76">
        <w:rPr>
          <w:rFonts w:asciiTheme="minorBidi" w:hAnsiTheme="minorBidi"/>
          <w:i/>
          <w:iCs/>
          <w:sz w:val="22"/>
          <w:szCs w:val="22"/>
        </w:rPr>
        <w:t>sampai</w:t>
      </w:r>
      <w:proofErr w:type="spellEnd"/>
      <w:r w:rsidRPr="00BA2E76">
        <w:rPr>
          <w:rFonts w:asciiTheme="minorBidi" w:hAnsiTheme="minorBidi"/>
          <w:i/>
          <w:iCs/>
          <w:sz w:val="22"/>
          <w:szCs w:val="22"/>
        </w:rPr>
        <w:t xml:space="preserve"> </w:t>
      </w:r>
      <w:proofErr w:type="spellStart"/>
      <w:r w:rsidRPr="00BA2E76">
        <w:rPr>
          <w:rFonts w:asciiTheme="minorBidi" w:hAnsiTheme="minorBidi"/>
          <w:i/>
          <w:iCs/>
          <w:sz w:val="22"/>
          <w:szCs w:val="22"/>
        </w:rPr>
        <w:t>jadi</w:t>
      </w:r>
      <w:proofErr w:type="spellEnd"/>
      <w:r w:rsidRPr="00BA2E76">
        <w:rPr>
          <w:rFonts w:asciiTheme="minorBidi" w:hAnsiTheme="minorBidi"/>
          <w:i/>
          <w:iCs/>
          <w:sz w:val="22"/>
          <w:szCs w:val="22"/>
        </w:rPr>
        <w:t>” (KI.193)</w:t>
      </w:r>
      <w:r w:rsidRPr="00BA2E76">
        <w:rPr>
          <w:rFonts w:asciiTheme="minorBidi" w:hAnsiTheme="minorBidi"/>
          <w:sz w:val="22"/>
          <w:szCs w:val="22"/>
        </w:rPr>
        <w:t>.</w:t>
      </w:r>
    </w:p>
    <w:p w14:paraId="646EE968" w14:textId="77777777" w:rsidR="00BA2E76" w:rsidRPr="00BA2E76" w:rsidRDefault="00BA2E76" w:rsidP="00BA2E76">
      <w:pPr>
        <w:pStyle w:val="ListParagraph"/>
        <w:ind w:left="0" w:firstLine="425"/>
        <w:jc w:val="both"/>
        <w:rPr>
          <w:rFonts w:asciiTheme="minorBidi" w:hAnsiTheme="minorBidi"/>
          <w:sz w:val="22"/>
          <w:szCs w:val="22"/>
        </w:rPr>
      </w:pPr>
      <w:r w:rsidRPr="00BA2E76">
        <w:rPr>
          <w:rFonts w:asciiTheme="minorBidi" w:hAnsiTheme="minorBidi"/>
          <w:sz w:val="22"/>
          <w:szCs w:val="22"/>
        </w:rPr>
        <w:t xml:space="preserve">Dari </w:t>
      </w:r>
      <w:proofErr w:type="spellStart"/>
      <w:r w:rsidRPr="00BA2E76">
        <w:rPr>
          <w:rFonts w:asciiTheme="minorBidi" w:hAnsiTheme="minorBidi"/>
          <w:sz w:val="22"/>
          <w:szCs w:val="22"/>
        </w:rPr>
        <w:t>perbedaan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kesenjangan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kualitas</w:t>
      </w:r>
      <w:proofErr w:type="spellEnd"/>
      <w:r w:rsidRPr="00BA2E76">
        <w:rPr>
          <w:rFonts w:asciiTheme="minorBidi" w:hAnsiTheme="minorBidi"/>
          <w:sz w:val="22"/>
          <w:szCs w:val="22"/>
        </w:rPr>
        <w:t xml:space="preserve"> yang </w:t>
      </w:r>
      <w:proofErr w:type="spellStart"/>
      <w:r w:rsidRPr="00BA2E76">
        <w:rPr>
          <w:rFonts w:asciiTheme="minorBidi" w:hAnsiTheme="minorBidi"/>
          <w:sz w:val="22"/>
          <w:szCs w:val="22"/>
        </w:rPr>
        <w:t>terjadi</w:t>
      </w:r>
      <w:proofErr w:type="spellEnd"/>
      <w:r w:rsidRPr="00BA2E76">
        <w:rPr>
          <w:rFonts w:asciiTheme="minorBidi" w:hAnsiTheme="minorBidi"/>
          <w:sz w:val="22"/>
          <w:szCs w:val="22"/>
        </w:rPr>
        <w:t xml:space="preserve">, </w:t>
      </w:r>
      <w:r w:rsidRPr="00BA2E76">
        <w:rPr>
          <w:rFonts w:asciiTheme="minorBidi" w:hAnsiTheme="minorBidi"/>
          <w:sz w:val="22"/>
          <w:szCs w:val="22"/>
          <w:lang w:val="id-ID"/>
        </w:rPr>
        <w:t>menunjukan</w:t>
      </w:r>
      <w:r w:rsidRPr="00BA2E76">
        <w:rPr>
          <w:rFonts w:asciiTheme="minorBidi" w:hAnsiTheme="minorBidi"/>
          <w:sz w:val="22"/>
          <w:szCs w:val="22"/>
        </w:rPr>
        <w:t xml:space="preserve"> </w:t>
      </w:r>
      <w:proofErr w:type="spellStart"/>
      <w:r w:rsidRPr="00BA2E76">
        <w:rPr>
          <w:rFonts w:asciiTheme="minorBidi" w:hAnsiTheme="minorBidi"/>
          <w:sz w:val="22"/>
          <w:szCs w:val="22"/>
        </w:rPr>
        <w:t>bahwa</w:t>
      </w:r>
      <w:proofErr w:type="spellEnd"/>
      <w:r w:rsidRPr="00BA2E76">
        <w:rPr>
          <w:rFonts w:asciiTheme="minorBidi" w:hAnsiTheme="minorBidi"/>
          <w:sz w:val="22"/>
          <w:szCs w:val="22"/>
        </w:rPr>
        <w:t xml:space="preserve"> masing-masing </w:t>
      </w:r>
      <w:proofErr w:type="spellStart"/>
      <w:r w:rsidRPr="00BA2E76">
        <w:rPr>
          <w:rFonts w:asciiTheme="minorBidi" w:hAnsiTheme="minorBidi"/>
          <w:sz w:val="22"/>
          <w:szCs w:val="22"/>
        </w:rPr>
        <w:t>layanan</w:t>
      </w:r>
      <w:proofErr w:type="spellEnd"/>
      <w:r w:rsidRPr="00BA2E76">
        <w:rPr>
          <w:rFonts w:asciiTheme="minorBidi" w:hAnsiTheme="minorBidi"/>
          <w:sz w:val="22"/>
          <w:szCs w:val="22"/>
        </w:rPr>
        <w:t xml:space="preserve"> dan </w:t>
      </w:r>
      <w:proofErr w:type="spellStart"/>
      <w:r w:rsidRPr="00BA2E76">
        <w:rPr>
          <w:rFonts w:asciiTheme="minorBidi" w:hAnsiTheme="minorBidi"/>
          <w:sz w:val="22"/>
          <w:szCs w:val="22"/>
        </w:rPr>
        <w:t>segmen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pengguna</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layanan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membutuhkan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penangan</w:t>
      </w:r>
      <w:proofErr w:type="spellEnd"/>
      <w:r w:rsidRPr="00BA2E76">
        <w:rPr>
          <w:rFonts w:asciiTheme="minorBidi" w:hAnsiTheme="minorBidi"/>
          <w:sz w:val="22"/>
          <w:szCs w:val="22"/>
        </w:rPr>
        <w:t xml:space="preserve"> yang </w:t>
      </w:r>
      <w:proofErr w:type="spellStart"/>
      <w:r w:rsidRPr="00BA2E76">
        <w:rPr>
          <w:rFonts w:asciiTheme="minorBidi" w:hAnsiTheme="minorBidi"/>
          <w:sz w:val="22"/>
          <w:szCs w:val="22"/>
        </w:rPr>
        <w:t>berbeda</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dalam</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peningkatan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kualitas</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layanan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saat</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ini</w:t>
      </w:r>
      <w:proofErr w:type="spellEnd"/>
      <w:r w:rsidRPr="00BA2E76">
        <w:rPr>
          <w:rFonts w:asciiTheme="minorBidi" w:hAnsiTheme="minorBidi"/>
          <w:sz w:val="22"/>
          <w:szCs w:val="22"/>
        </w:rPr>
        <w:t xml:space="preserve">. Maka </w:t>
      </w:r>
      <w:proofErr w:type="spellStart"/>
      <w:r w:rsidRPr="00BA2E76">
        <w:rPr>
          <w:rFonts w:asciiTheme="minorBidi" w:hAnsiTheme="minorBidi"/>
          <w:sz w:val="22"/>
          <w:szCs w:val="22"/>
        </w:rPr>
        <w:t>dari</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itu</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penting</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menciptakan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keseimbangan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dengan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memprioritaskan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peningkatan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kualitas</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berdasarkan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kebutuhan</w:t>
      </w:r>
      <w:proofErr w:type="spellEnd"/>
      <w:r w:rsidRPr="00BA2E76">
        <w:rPr>
          <w:rFonts w:asciiTheme="minorBidi" w:hAnsiTheme="minorBidi"/>
          <w:sz w:val="22"/>
          <w:szCs w:val="22"/>
        </w:rPr>
        <w:t xml:space="preserve"> masing-masing </w:t>
      </w:r>
      <w:proofErr w:type="spellStart"/>
      <w:r w:rsidRPr="00BA2E76">
        <w:rPr>
          <w:rFonts w:asciiTheme="minorBidi" w:hAnsiTheme="minorBidi"/>
          <w:sz w:val="22"/>
          <w:szCs w:val="22"/>
        </w:rPr>
        <w:t>jenis</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layanan</w:t>
      </w:r>
      <w:proofErr w:type="spellEnd"/>
      <w:r w:rsidRPr="00BA2E76">
        <w:rPr>
          <w:rFonts w:asciiTheme="minorBidi" w:hAnsiTheme="minorBidi"/>
          <w:sz w:val="22"/>
          <w:szCs w:val="22"/>
        </w:rPr>
        <w:t xml:space="preserve"> dan </w:t>
      </w:r>
      <w:proofErr w:type="spellStart"/>
      <w:r w:rsidRPr="00BA2E76">
        <w:rPr>
          <w:rFonts w:asciiTheme="minorBidi" w:hAnsiTheme="minorBidi"/>
          <w:sz w:val="22"/>
          <w:szCs w:val="22"/>
        </w:rPr>
        <w:t>segmen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pengguna</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layanan</w:t>
      </w:r>
      <w:proofErr w:type="spellEnd"/>
      <w:r w:rsidRPr="00BA2E76">
        <w:rPr>
          <w:rFonts w:asciiTheme="minorBidi" w:hAnsiTheme="minorBidi"/>
          <w:sz w:val="22"/>
          <w:szCs w:val="22"/>
        </w:rPr>
        <w:t xml:space="preserve"> yang </w:t>
      </w:r>
      <w:proofErr w:type="spellStart"/>
      <w:r w:rsidRPr="00BA2E76">
        <w:rPr>
          <w:rFonts w:asciiTheme="minorBidi" w:hAnsiTheme="minorBidi"/>
          <w:sz w:val="22"/>
          <w:szCs w:val="22"/>
        </w:rPr>
        <w:t>dihadapi</w:t>
      </w:r>
      <w:proofErr w:type="spellEnd"/>
      <w:r w:rsidRPr="00BA2E76">
        <w:rPr>
          <w:rFonts w:asciiTheme="minorBidi" w:hAnsiTheme="minorBidi"/>
          <w:sz w:val="22"/>
          <w:szCs w:val="22"/>
        </w:rPr>
        <w:t xml:space="preserve">. Hal </w:t>
      </w:r>
      <w:proofErr w:type="spellStart"/>
      <w:r w:rsidRPr="00BA2E76">
        <w:rPr>
          <w:rFonts w:asciiTheme="minorBidi" w:hAnsiTheme="minorBidi"/>
          <w:sz w:val="22"/>
          <w:szCs w:val="22"/>
        </w:rPr>
        <w:t>ini</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tentunya</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akan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menutup</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celah</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kesenjangan</w:t>
      </w:r>
      <w:proofErr w:type="spellEnd"/>
      <w:r w:rsidRPr="00BA2E76">
        <w:rPr>
          <w:rFonts w:asciiTheme="minorBidi" w:hAnsiTheme="minorBidi"/>
          <w:sz w:val="22"/>
          <w:szCs w:val="22"/>
        </w:rPr>
        <w:t xml:space="preserve">) yang </w:t>
      </w:r>
      <w:proofErr w:type="spellStart"/>
      <w:r w:rsidRPr="00BA2E76">
        <w:rPr>
          <w:rFonts w:asciiTheme="minorBidi" w:hAnsiTheme="minorBidi"/>
          <w:sz w:val="22"/>
          <w:szCs w:val="22"/>
        </w:rPr>
        <w:t>terjadi</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sehingga</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semua</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layanan</w:t>
      </w:r>
      <w:proofErr w:type="spellEnd"/>
      <w:r w:rsidRPr="00BA2E76">
        <w:rPr>
          <w:rFonts w:asciiTheme="minorBidi" w:hAnsiTheme="minorBidi"/>
          <w:sz w:val="22"/>
          <w:szCs w:val="22"/>
        </w:rPr>
        <w:t xml:space="preserve"> yang </w:t>
      </w:r>
      <w:proofErr w:type="spellStart"/>
      <w:r w:rsidRPr="00BA2E76">
        <w:rPr>
          <w:rFonts w:asciiTheme="minorBidi" w:hAnsiTheme="minorBidi"/>
          <w:sz w:val="22"/>
          <w:szCs w:val="22"/>
        </w:rPr>
        <w:t>diselenggarakan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memiliki</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kualitas</w:t>
      </w:r>
      <w:proofErr w:type="spellEnd"/>
      <w:r w:rsidRPr="00BA2E76">
        <w:rPr>
          <w:rFonts w:asciiTheme="minorBidi" w:hAnsiTheme="minorBidi"/>
          <w:sz w:val="22"/>
          <w:szCs w:val="22"/>
        </w:rPr>
        <w:t xml:space="preserve"> yang </w:t>
      </w:r>
      <w:proofErr w:type="spellStart"/>
      <w:r w:rsidRPr="00BA2E76">
        <w:rPr>
          <w:rFonts w:asciiTheme="minorBidi" w:hAnsiTheme="minorBidi"/>
          <w:sz w:val="22"/>
          <w:szCs w:val="22"/>
        </w:rPr>
        <w:t>sama</w:t>
      </w:r>
      <w:proofErr w:type="spellEnd"/>
      <w:r w:rsidRPr="00BA2E76">
        <w:rPr>
          <w:rFonts w:asciiTheme="minorBidi" w:hAnsiTheme="minorBidi"/>
          <w:sz w:val="22"/>
          <w:szCs w:val="22"/>
        </w:rPr>
        <w:t xml:space="preserve"> dan </w:t>
      </w:r>
      <w:proofErr w:type="spellStart"/>
      <w:r w:rsidRPr="00BA2E76">
        <w:rPr>
          <w:rFonts w:asciiTheme="minorBidi" w:hAnsiTheme="minorBidi"/>
          <w:sz w:val="22"/>
          <w:szCs w:val="22"/>
        </w:rPr>
        <w:t>semua</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segmen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pengguna</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layanan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memiliki</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persepsi</w:t>
      </w:r>
      <w:proofErr w:type="spellEnd"/>
      <w:r w:rsidRPr="00BA2E76">
        <w:rPr>
          <w:rFonts w:asciiTheme="minorBidi" w:hAnsiTheme="minorBidi"/>
          <w:sz w:val="22"/>
          <w:szCs w:val="22"/>
        </w:rPr>
        <w:t xml:space="preserve"> yang </w:t>
      </w:r>
      <w:proofErr w:type="spellStart"/>
      <w:r w:rsidRPr="00BA2E76">
        <w:rPr>
          <w:rFonts w:asciiTheme="minorBidi" w:hAnsiTheme="minorBidi"/>
          <w:sz w:val="22"/>
          <w:szCs w:val="22"/>
        </w:rPr>
        <w:t>sama</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percaya</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bahwa</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permohonan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layanan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Kekayaan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Intelektual</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diajukan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melalui</w:t>
      </w:r>
      <w:proofErr w:type="spellEnd"/>
      <w:r w:rsidRPr="00BA2E76">
        <w:rPr>
          <w:rFonts w:asciiTheme="minorBidi" w:hAnsiTheme="minorBidi"/>
          <w:sz w:val="22"/>
          <w:szCs w:val="22"/>
        </w:rPr>
        <w:t xml:space="preserve"> </w:t>
      </w:r>
      <w:r w:rsidRPr="00BA2E76">
        <w:rPr>
          <w:rFonts w:asciiTheme="minorBidi" w:hAnsiTheme="minorBidi"/>
          <w:i/>
          <w:iCs/>
          <w:sz w:val="22"/>
          <w:szCs w:val="22"/>
        </w:rPr>
        <w:t>website</w:t>
      </w:r>
      <w:r w:rsidRPr="00BA2E76">
        <w:rPr>
          <w:rFonts w:asciiTheme="minorBidi" w:hAnsiTheme="minorBidi"/>
          <w:sz w:val="22"/>
          <w:szCs w:val="22"/>
        </w:rPr>
        <w:t xml:space="preserve"> </w:t>
      </w:r>
      <w:proofErr w:type="spellStart"/>
      <w:r w:rsidRPr="00BA2E76">
        <w:rPr>
          <w:rFonts w:asciiTheme="minorBidi" w:hAnsiTheme="minorBidi"/>
          <w:sz w:val="22"/>
          <w:szCs w:val="22"/>
        </w:rPr>
        <w:t>layanan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akan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diproses</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secara</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baik</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tepat</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jujur</w:t>
      </w:r>
      <w:proofErr w:type="spellEnd"/>
      <w:r w:rsidRPr="00BA2E76">
        <w:rPr>
          <w:rFonts w:asciiTheme="minorBidi" w:hAnsiTheme="minorBidi"/>
          <w:sz w:val="22"/>
          <w:szCs w:val="22"/>
        </w:rPr>
        <w:t xml:space="preserve"> dan </w:t>
      </w:r>
      <w:proofErr w:type="spellStart"/>
      <w:r w:rsidRPr="00BA2E76">
        <w:rPr>
          <w:rFonts w:asciiTheme="minorBidi" w:hAnsiTheme="minorBidi"/>
          <w:sz w:val="22"/>
          <w:szCs w:val="22"/>
        </w:rPr>
        <w:t>adil</w:t>
      </w:r>
      <w:proofErr w:type="spellEnd"/>
      <w:r w:rsidRPr="00BA2E76">
        <w:rPr>
          <w:rFonts w:asciiTheme="minorBidi" w:hAnsiTheme="minorBidi"/>
          <w:sz w:val="22"/>
          <w:szCs w:val="22"/>
        </w:rPr>
        <w:t>.</w:t>
      </w:r>
    </w:p>
    <w:p w14:paraId="0DFD3A3D" w14:textId="2E02414F" w:rsidR="00BA2E76" w:rsidRDefault="00BA2E76" w:rsidP="00BA2E76">
      <w:pPr>
        <w:pStyle w:val="ListParagraph"/>
        <w:ind w:left="0" w:firstLine="425"/>
        <w:jc w:val="both"/>
        <w:rPr>
          <w:rFonts w:asciiTheme="minorBidi" w:hAnsiTheme="minorBidi"/>
        </w:rPr>
      </w:pPr>
      <w:r w:rsidRPr="00BA2E76">
        <w:rPr>
          <w:rFonts w:asciiTheme="minorBidi" w:hAnsiTheme="minorBidi"/>
          <w:sz w:val="22"/>
          <w:szCs w:val="22"/>
        </w:rPr>
        <w:t xml:space="preserve">Selain </w:t>
      </w:r>
      <w:proofErr w:type="spellStart"/>
      <w:r w:rsidRPr="00BA2E76">
        <w:rPr>
          <w:rFonts w:asciiTheme="minorBidi" w:hAnsiTheme="minorBidi"/>
          <w:sz w:val="22"/>
          <w:szCs w:val="22"/>
        </w:rPr>
        <w:t>itu</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ketersediaan</w:t>
      </w:r>
      <w:proofErr w:type="spellEnd"/>
      <w:r w:rsidRPr="00BA2E76">
        <w:rPr>
          <w:rFonts w:asciiTheme="minorBidi" w:hAnsiTheme="minorBidi"/>
          <w:sz w:val="22"/>
          <w:szCs w:val="22"/>
        </w:rPr>
        <w:t xml:space="preserve"> </w:t>
      </w:r>
      <w:r w:rsidRPr="00BA2E76">
        <w:rPr>
          <w:rFonts w:asciiTheme="minorBidi" w:hAnsiTheme="minorBidi"/>
          <w:i/>
          <w:iCs/>
          <w:sz w:val="22"/>
          <w:szCs w:val="22"/>
        </w:rPr>
        <w:t xml:space="preserve">knowledge base </w:t>
      </w:r>
      <w:proofErr w:type="spellStart"/>
      <w:r w:rsidRPr="00BA2E76">
        <w:rPr>
          <w:rFonts w:asciiTheme="minorBidi" w:hAnsiTheme="minorBidi"/>
          <w:sz w:val="22"/>
          <w:szCs w:val="22"/>
        </w:rPr>
        <w:t>terkait</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seluruh</w:t>
      </w:r>
      <w:proofErr w:type="spellEnd"/>
      <w:r w:rsidRPr="00BA2E76">
        <w:rPr>
          <w:rFonts w:asciiTheme="minorBidi" w:hAnsiTheme="minorBidi"/>
          <w:sz w:val="22"/>
          <w:szCs w:val="22"/>
        </w:rPr>
        <w:t xml:space="preserve"> proses </w:t>
      </w:r>
      <w:proofErr w:type="spellStart"/>
      <w:r w:rsidRPr="00BA2E76">
        <w:rPr>
          <w:rFonts w:asciiTheme="minorBidi" w:hAnsiTheme="minorBidi"/>
          <w:sz w:val="22"/>
          <w:szCs w:val="22"/>
        </w:rPr>
        <w:t>penyelenggaraan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layanan</w:t>
      </w:r>
      <w:proofErr w:type="spellEnd"/>
      <w:r w:rsidRPr="00BA2E76">
        <w:rPr>
          <w:rFonts w:asciiTheme="minorBidi" w:hAnsiTheme="minorBidi"/>
          <w:sz w:val="22"/>
          <w:szCs w:val="22"/>
        </w:rPr>
        <w:t xml:space="preserve"> </w:t>
      </w:r>
      <w:r w:rsidRPr="00BA2E76">
        <w:rPr>
          <w:rFonts w:asciiTheme="minorBidi" w:hAnsiTheme="minorBidi"/>
          <w:sz w:val="22"/>
          <w:szCs w:val="22"/>
          <w:lang w:val="id-ID"/>
        </w:rPr>
        <w:t>secara</w:t>
      </w:r>
      <w:r w:rsidRPr="00BA2E76">
        <w:rPr>
          <w:rFonts w:asciiTheme="minorBidi" w:hAnsiTheme="minorBidi"/>
          <w:sz w:val="22"/>
          <w:szCs w:val="22"/>
        </w:rPr>
        <w:t xml:space="preserve"> optimal, </w:t>
      </w:r>
      <w:proofErr w:type="spellStart"/>
      <w:r w:rsidRPr="00BA2E76">
        <w:rPr>
          <w:rFonts w:asciiTheme="minorBidi" w:hAnsiTheme="minorBidi"/>
          <w:sz w:val="22"/>
          <w:szCs w:val="22"/>
        </w:rPr>
        <w:t>berkualitas</w:t>
      </w:r>
      <w:proofErr w:type="spellEnd"/>
      <w:r w:rsidRPr="00BA2E76">
        <w:rPr>
          <w:rFonts w:asciiTheme="minorBidi" w:hAnsiTheme="minorBidi"/>
          <w:sz w:val="22"/>
          <w:szCs w:val="22"/>
        </w:rPr>
        <w:t xml:space="preserve"> dan </w:t>
      </w:r>
      <w:proofErr w:type="spellStart"/>
      <w:r w:rsidRPr="00BA2E76">
        <w:rPr>
          <w:rFonts w:asciiTheme="minorBidi" w:hAnsiTheme="minorBidi"/>
          <w:sz w:val="22"/>
          <w:szCs w:val="22"/>
        </w:rPr>
        <w:t>mudah</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diakses</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lastRenderedPageBreak/>
        <w:t>perlu</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dipandang</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sebagai</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sesuatu</w:t>
      </w:r>
      <w:proofErr w:type="spellEnd"/>
      <w:r w:rsidRPr="00BA2E76">
        <w:rPr>
          <w:rFonts w:asciiTheme="minorBidi" w:hAnsiTheme="minorBidi"/>
          <w:sz w:val="22"/>
          <w:szCs w:val="22"/>
        </w:rPr>
        <w:t xml:space="preserve"> yang </w:t>
      </w:r>
      <w:proofErr w:type="spellStart"/>
      <w:r w:rsidRPr="00BA2E76">
        <w:rPr>
          <w:rFonts w:asciiTheme="minorBidi" w:hAnsiTheme="minorBidi"/>
          <w:sz w:val="22"/>
          <w:szCs w:val="22"/>
        </w:rPr>
        <w:t>penting</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saat</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ini</w:t>
      </w:r>
      <w:proofErr w:type="spellEnd"/>
      <w:r w:rsidRPr="00BA2E76">
        <w:rPr>
          <w:rFonts w:asciiTheme="minorBidi" w:hAnsiTheme="minorBidi"/>
          <w:sz w:val="22"/>
          <w:szCs w:val="22"/>
        </w:rPr>
        <w:t xml:space="preserve">. Guna </w:t>
      </w:r>
      <w:proofErr w:type="spellStart"/>
      <w:r w:rsidRPr="00BA2E76">
        <w:rPr>
          <w:rFonts w:asciiTheme="minorBidi" w:hAnsiTheme="minorBidi"/>
          <w:sz w:val="22"/>
          <w:szCs w:val="22"/>
        </w:rPr>
        <w:t>terbangunnya</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pengetahuan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secara</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mapan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baik</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untuk</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pengguna</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layanan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ataupun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personil</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pegawai</w:t>
      </w:r>
      <w:proofErr w:type="spellEnd"/>
      <w:r w:rsidRPr="00BA2E76">
        <w:rPr>
          <w:rFonts w:asciiTheme="minorBidi" w:hAnsiTheme="minorBidi"/>
          <w:sz w:val="22"/>
          <w:szCs w:val="22"/>
        </w:rPr>
        <w:t xml:space="preserve"> yang </w:t>
      </w:r>
      <w:proofErr w:type="spellStart"/>
      <w:r w:rsidRPr="00BA2E76">
        <w:rPr>
          <w:rFonts w:asciiTheme="minorBidi" w:hAnsiTheme="minorBidi"/>
          <w:sz w:val="22"/>
          <w:szCs w:val="22"/>
        </w:rPr>
        <w:t>terlibat</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dalam</w:t>
      </w:r>
      <w:proofErr w:type="spellEnd"/>
      <w:r w:rsidRPr="00BA2E76">
        <w:rPr>
          <w:rFonts w:asciiTheme="minorBidi" w:hAnsiTheme="minorBidi"/>
          <w:sz w:val="22"/>
          <w:szCs w:val="22"/>
        </w:rPr>
        <w:t xml:space="preserve"> proses </w:t>
      </w:r>
      <w:proofErr w:type="spellStart"/>
      <w:r w:rsidRPr="00BA2E76">
        <w:rPr>
          <w:rFonts w:asciiTheme="minorBidi" w:hAnsiTheme="minorBidi"/>
          <w:sz w:val="22"/>
          <w:szCs w:val="22"/>
        </w:rPr>
        <w:t>penyampaian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layanan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Kekayaan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Intelektual</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secara</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elektronik</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Terlebih</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kondisi</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saat</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ini</w:t>
      </w:r>
      <w:proofErr w:type="spellEnd"/>
      <w:r w:rsidRPr="00BA2E76">
        <w:rPr>
          <w:rFonts w:asciiTheme="minorBidi" w:hAnsiTheme="minorBidi"/>
          <w:sz w:val="22"/>
          <w:szCs w:val="22"/>
        </w:rPr>
        <w:t xml:space="preserve"> </w:t>
      </w:r>
      <w:proofErr w:type="spellStart"/>
      <w:r w:rsidRPr="003D22C2">
        <w:rPr>
          <w:rFonts w:asciiTheme="minorBidi" w:hAnsiTheme="minorBidi"/>
          <w:sz w:val="22"/>
          <w:szCs w:val="22"/>
        </w:rPr>
        <w:t>menunjukan</w:t>
      </w:r>
      <w:proofErr w:type="spellEnd"/>
      <w:r w:rsidRPr="003D22C2">
        <w:rPr>
          <w:rFonts w:asciiTheme="minorBidi" w:hAnsiTheme="minorBidi"/>
          <w:sz w:val="22"/>
          <w:szCs w:val="22"/>
        </w:rPr>
        <w:t xml:space="preserve"> </w:t>
      </w:r>
      <w:proofErr w:type="spellStart"/>
      <w:r w:rsidRPr="003D22C2">
        <w:rPr>
          <w:rFonts w:asciiTheme="minorBidi" w:hAnsiTheme="minorBidi"/>
          <w:sz w:val="22"/>
          <w:szCs w:val="22"/>
        </w:rPr>
        <w:t>bahwa</w:t>
      </w:r>
      <w:proofErr w:type="spellEnd"/>
      <w:r w:rsidRPr="003D22C2">
        <w:rPr>
          <w:rFonts w:asciiTheme="minorBidi" w:hAnsiTheme="minorBidi"/>
          <w:sz w:val="22"/>
          <w:szCs w:val="22"/>
        </w:rPr>
        <w:t xml:space="preserve"> </w:t>
      </w:r>
      <w:proofErr w:type="spellStart"/>
      <w:r w:rsidRPr="003D22C2">
        <w:rPr>
          <w:rFonts w:asciiTheme="minorBidi" w:hAnsiTheme="minorBidi"/>
          <w:sz w:val="22"/>
          <w:szCs w:val="22"/>
        </w:rPr>
        <w:t>hal</w:t>
      </w:r>
      <w:proofErr w:type="spellEnd"/>
      <w:r w:rsidRPr="003D22C2">
        <w:rPr>
          <w:rFonts w:asciiTheme="minorBidi" w:hAnsiTheme="minorBidi"/>
          <w:sz w:val="22"/>
          <w:szCs w:val="22"/>
        </w:rPr>
        <w:t xml:space="preserve"> </w:t>
      </w:r>
      <w:proofErr w:type="spellStart"/>
      <w:r w:rsidRPr="003D22C2">
        <w:rPr>
          <w:rFonts w:asciiTheme="minorBidi" w:hAnsiTheme="minorBidi"/>
          <w:sz w:val="22"/>
          <w:szCs w:val="22"/>
        </w:rPr>
        <w:t>tersebut</w:t>
      </w:r>
      <w:proofErr w:type="spellEnd"/>
      <w:r w:rsidRPr="003D22C2">
        <w:rPr>
          <w:rFonts w:asciiTheme="minorBidi" w:hAnsiTheme="minorBidi"/>
          <w:sz w:val="22"/>
          <w:szCs w:val="22"/>
        </w:rPr>
        <w:t xml:space="preserve"> </w:t>
      </w:r>
      <w:proofErr w:type="spellStart"/>
      <w:r w:rsidRPr="003D22C2">
        <w:rPr>
          <w:rFonts w:asciiTheme="minorBidi" w:hAnsiTheme="minorBidi"/>
          <w:sz w:val="22"/>
          <w:szCs w:val="22"/>
        </w:rPr>
        <w:t>cenderung</w:t>
      </w:r>
      <w:proofErr w:type="spellEnd"/>
      <w:r w:rsidRPr="003D22C2">
        <w:rPr>
          <w:rFonts w:asciiTheme="minorBidi" w:hAnsiTheme="minorBidi"/>
          <w:sz w:val="22"/>
          <w:szCs w:val="22"/>
        </w:rPr>
        <w:t xml:space="preserve"> </w:t>
      </w:r>
      <w:proofErr w:type="spellStart"/>
      <w:r w:rsidRPr="003D22C2">
        <w:rPr>
          <w:rFonts w:asciiTheme="minorBidi" w:hAnsiTheme="minorBidi"/>
          <w:sz w:val="22"/>
          <w:szCs w:val="22"/>
        </w:rPr>
        <w:t>menjadi</w:t>
      </w:r>
      <w:proofErr w:type="spellEnd"/>
      <w:r w:rsidRPr="003D22C2">
        <w:rPr>
          <w:rFonts w:asciiTheme="minorBidi" w:hAnsiTheme="minorBidi"/>
          <w:sz w:val="22"/>
          <w:szCs w:val="22"/>
        </w:rPr>
        <w:t xml:space="preserve"> </w:t>
      </w:r>
      <w:proofErr w:type="spellStart"/>
      <w:r w:rsidRPr="003D22C2">
        <w:rPr>
          <w:rFonts w:asciiTheme="minorBidi" w:hAnsiTheme="minorBidi"/>
          <w:sz w:val="22"/>
          <w:szCs w:val="22"/>
        </w:rPr>
        <w:t>permasalahan</w:t>
      </w:r>
      <w:proofErr w:type="spellEnd"/>
      <w:r w:rsidRPr="003D22C2">
        <w:rPr>
          <w:rFonts w:asciiTheme="minorBidi" w:hAnsiTheme="minorBidi"/>
          <w:sz w:val="22"/>
          <w:szCs w:val="22"/>
        </w:rPr>
        <w:t xml:space="preserve"> </w:t>
      </w:r>
      <w:proofErr w:type="spellStart"/>
      <w:r w:rsidRPr="003D22C2">
        <w:rPr>
          <w:rFonts w:asciiTheme="minorBidi" w:hAnsiTheme="minorBidi"/>
          <w:sz w:val="22"/>
          <w:szCs w:val="22"/>
        </w:rPr>
        <w:t>selalu</w:t>
      </w:r>
      <w:proofErr w:type="spellEnd"/>
      <w:r w:rsidRPr="003D22C2">
        <w:rPr>
          <w:rFonts w:asciiTheme="minorBidi" w:hAnsiTheme="minorBidi"/>
          <w:sz w:val="22"/>
          <w:szCs w:val="22"/>
        </w:rPr>
        <w:t xml:space="preserve"> </w:t>
      </w:r>
      <w:proofErr w:type="spellStart"/>
      <w:r w:rsidRPr="003D22C2">
        <w:rPr>
          <w:rFonts w:asciiTheme="minorBidi" w:hAnsiTheme="minorBidi"/>
          <w:sz w:val="22"/>
          <w:szCs w:val="22"/>
        </w:rPr>
        <w:t>muncul</w:t>
      </w:r>
      <w:proofErr w:type="spellEnd"/>
      <w:r w:rsidRPr="003D22C2">
        <w:rPr>
          <w:rFonts w:asciiTheme="minorBidi" w:hAnsiTheme="minorBidi"/>
          <w:sz w:val="22"/>
          <w:szCs w:val="22"/>
        </w:rPr>
        <w:t xml:space="preserve">, </w:t>
      </w:r>
      <w:proofErr w:type="spellStart"/>
      <w:r w:rsidRPr="003D22C2">
        <w:rPr>
          <w:rFonts w:asciiTheme="minorBidi" w:hAnsiTheme="minorBidi"/>
          <w:sz w:val="22"/>
          <w:szCs w:val="22"/>
        </w:rPr>
        <w:t>sebagai</w:t>
      </w:r>
      <w:proofErr w:type="spellEnd"/>
      <w:r w:rsidRPr="003D22C2">
        <w:rPr>
          <w:rFonts w:asciiTheme="minorBidi" w:hAnsiTheme="minorBidi"/>
          <w:sz w:val="22"/>
          <w:szCs w:val="22"/>
        </w:rPr>
        <w:t xml:space="preserve"> </w:t>
      </w:r>
      <w:proofErr w:type="spellStart"/>
      <w:r w:rsidRPr="003D22C2">
        <w:rPr>
          <w:rFonts w:asciiTheme="minorBidi" w:hAnsiTheme="minorBidi"/>
          <w:sz w:val="22"/>
          <w:szCs w:val="22"/>
        </w:rPr>
        <w:t>pengganggu</w:t>
      </w:r>
      <w:proofErr w:type="spellEnd"/>
      <w:r w:rsidRPr="003D22C2">
        <w:rPr>
          <w:rFonts w:asciiTheme="minorBidi" w:hAnsiTheme="minorBidi"/>
          <w:sz w:val="22"/>
          <w:szCs w:val="22"/>
        </w:rPr>
        <w:t xml:space="preserve"> </w:t>
      </w:r>
      <w:proofErr w:type="spellStart"/>
      <w:r w:rsidRPr="003D22C2">
        <w:rPr>
          <w:rFonts w:asciiTheme="minorBidi" w:hAnsiTheme="minorBidi"/>
          <w:sz w:val="22"/>
          <w:szCs w:val="22"/>
        </w:rPr>
        <w:t>efektivitas</w:t>
      </w:r>
      <w:proofErr w:type="spellEnd"/>
      <w:r w:rsidRPr="003D22C2">
        <w:rPr>
          <w:rFonts w:asciiTheme="minorBidi" w:hAnsiTheme="minorBidi"/>
          <w:sz w:val="22"/>
          <w:szCs w:val="22"/>
        </w:rPr>
        <w:t xml:space="preserve"> dan </w:t>
      </w:r>
      <w:proofErr w:type="spellStart"/>
      <w:r w:rsidRPr="003D22C2">
        <w:rPr>
          <w:rFonts w:asciiTheme="minorBidi" w:hAnsiTheme="minorBidi"/>
          <w:sz w:val="22"/>
          <w:szCs w:val="22"/>
        </w:rPr>
        <w:t>efisiensi</w:t>
      </w:r>
      <w:proofErr w:type="spellEnd"/>
      <w:r w:rsidRPr="003D22C2">
        <w:rPr>
          <w:rFonts w:asciiTheme="minorBidi" w:hAnsiTheme="minorBidi"/>
          <w:sz w:val="22"/>
          <w:szCs w:val="22"/>
        </w:rPr>
        <w:t xml:space="preserve"> proses </w:t>
      </w:r>
      <w:proofErr w:type="spellStart"/>
      <w:r w:rsidRPr="003D22C2">
        <w:rPr>
          <w:rFonts w:asciiTheme="minorBidi" w:hAnsiTheme="minorBidi"/>
          <w:sz w:val="22"/>
          <w:szCs w:val="22"/>
        </w:rPr>
        <w:t>penyelenggaraan</w:t>
      </w:r>
      <w:proofErr w:type="spellEnd"/>
      <w:r w:rsidRPr="003D22C2">
        <w:rPr>
          <w:rFonts w:asciiTheme="minorBidi" w:hAnsiTheme="minorBidi"/>
          <w:sz w:val="22"/>
          <w:szCs w:val="22"/>
        </w:rPr>
        <w:t xml:space="preserve"> </w:t>
      </w:r>
      <w:r w:rsidR="003D22C2" w:rsidRPr="003D22C2">
        <w:rPr>
          <w:rFonts w:asciiTheme="minorBidi" w:hAnsiTheme="minorBidi"/>
          <w:i/>
          <w:iCs/>
          <w:sz w:val="22"/>
          <w:szCs w:val="22"/>
        </w:rPr>
        <w:t>e-services</w:t>
      </w:r>
      <w:r w:rsidRPr="003D22C2">
        <w:rPr>
          <w:rFonts w:asciiTheme="minorBidi" w:hAnsiTheme="minorBidi"/>
          <w:sz w:val="22"/>
          <w:szCs w:val="22"/>
        </w:rPr>
        <w:t xml:space="preserve"> </w:t>
      </w:r>
      <w:proofErr w:type="spellStart"/>
      <w:r w:rsidRPr="003D22C2">
        <w:rPr>
          <w:rFonts w:asciiTheme="minorBidi" w:hAnsiTheme="minorBidi"/>
          <w:sz w:val="22"/>
          <w:szCs w:val="22"/>
        </w:rPr>
        <w:t>Kekayaan</w:t>
      </w:r>
      <w:proofErr w:type="spellEnd"/>
      <w:r w:rsidRPr="003D22C2">
        <w:rPr>
          <w:rFonts w:asciiTheme="minorBidi" w:hAnsiTheme="minorBidi"/>
          <w:sz w:val="22"/>
          <w:szCs w:val="22"/>
        </w:rPr>
        <w:t xml:space="preserve"> </w:t>
      </w:r>
      <w:proofErr w:type="spellStart"/>
      <w:r w:rsidRPr="003D22C2">
        <w:rPr>
          <w:rFonts w:asciiTheme="minorBidi" w:hAnsiTheme="minorBidi"/>
          <w:sz w:val="22"/>
          <w:szCs w:val="22"/>
        </w:rPr>
        <w:t>Intelektual</w:t>
      </w:r>
      <w:proofErr w:type="spellEnd"/>
      <w:r w:rsidRPr="003D22C2">
        <w:rPr>
          <w:rFonts w:asciiTheme="minorBidi" w:hAnsiTheme="minorBidi"/>
          <w:sz w:val="22"/>
          <w:szCs w:val="22"/>
        </w:rPr>
        <w:t xml:space="preserve"> </w:t>
      </w:r>
      <w:proofErr w:type="spellStart"/>
      <w:r w:rsidRPr="003D22C2">
        <w:rPr>
          <w:rFonts w:asciiTheme="minorBidi" w:hAnsiTheme="minorBidi"/>
          <w:sz w:val="22"/>
          <w:szCs w:val="22"/>
        </w:rPr>
        <w:t>secara</w:t>
      </w:r>
      <w:proofErr w:type="spellEnd"/>
      <w:r w:rsidRPr="003D22C2">
        <w:rPr>
          <w:rFonts w:asciiTheme="minorBidi" w:hAnsiTheme="minorBidi"/>
          <w:sz w:val="22"/>
          <w:szCs w:val="22"/>
        </w:rPr>
        <w:t xml:space="preserve"> </w:t>
      </w:r>
      <w:proofErr w:type="spellStart"/>
      <w:r w:rsidRPr="003D22C2">
        <w:rPr>
          <w:rFonts w:asciiTheme="minorBidi" w:hAnsiTheme="minorBidi"/>
          <w:sz w:val="22"/>
          <w:szCs w:val="22"/>
        </w:rPr>
        <w:t>maksimal</w:t>
      </w:r>
      <w:proofErr w:type="spellEnd"/>
      <w:r w:rsidRPr="003D22C2">
        <w:rPr>
          <w:rFonts w:asciiTheme="minorBidi" w:hAnsiTheme="minorBidi"/>
          <w:sz w:val="22"/>
          <w:szCs w:val="22"/>
        </w:rPr>
        <w:t>.</w:t>
      </w:r>
    </w:p>
    <w:p w14:paraId="49F02020" w14:textId="1C0D5799" w:rsidR="00BA2E76" w:rsidRDefault="00BA2E76" w:rsidP="00BA2E76">
      <w:pPr>
        <w:pStyle w:val="ListParagraph"/>
        <w:ind w:left="0" w:firstLine="425"/>
        <w:jc w:val="both"/>
        <w:rPr>
          <w:rFonts w:asciiTheme="minorBidi" w:hAnsiTheme="minorBidi"/>
        </w:rPr>
      </w:pPr>
    </w:p>
    <w:p w14:paraId="46E6589B" w14:textId="0DE20BDA" w:rsidR="00BA2E76" w:rsidRPr="00BA2E76" w:rsidRDefault="00BA2E76" w:rsidP="00BA2E76">
      <w:pPr>
        <w:pStyle w:val="ListParagraph"/>
        <w:ind w:left="0"/>
        <w:jc w:val="both"/>
        <w:rPr>
          <w:rFonts w:asciiTheme="minorBidi" w:hAnsiTheme="minorBidi"/>
          <w:sz w:val="22"/>
          <w:szCs w:val="22"/>
        </w:rPr>
      </w:pPr>
      <w:r w:rsidRPr="00BA2E76">
        <w:rPr>
          <w:rFonts w:asciiTheme="minorBidi" w:hAnsiTheme="minorBidi"/>
          <w:b/>
          <w:bCs/>
          <w:sz w:val="22"/>
          <w:szCs w:val="22"/>
        </w:rPr>
        <w:t xml:space="preserve">Strategi </w:t>
      </w:r>
      <w:proofErr w:type="spellStart"/>
      <w:r w:rsidRPr="00BA2E76">
        <w:rPr>
          <w:rFonts w:asciiTheme="minorBidi" w:hAnsiTheme="minorBidi"/>
          <w:b/>
          <w:bCs/>
          <w:sz w:val="22"/>
          <w:szCs w:val="22"/>
        </w:rPr>
        <w:t>Peningkatan</w:t>
      </w:r>
      <w:proofErr w:type="spellEnd"/>
      <w:r w:rsidRPr="00BA2E76">
        <w:rPr>
          <w:rFonts w:asciiTheme="minorBidi" w:hAnsiTheme="minorBidi"/>
          <w:b/>
          <w:bCs/>
          <w:sz w:val="22"/>
          <w:szCs w:val="22"/>
        </w:rPr>
        <w:t xml:space="preserve"> </w:t>
      </w:r>
      <w:proofErr w:type="spellStart"/>
      <w:r w:rsidRPr="00BA2E76">
        <w:rPr>
          <w:rFonts w:asciiTheme="minorBidi" w:hAnsiTheme="minorBidi"/>
          <w:b/>
          <w:bCs/>
          <w:sz w:val="22"/>
          <w:szCs w:val="22"/>
        </w:rPr>
        <w:t>Kualitas</w:t>
      </w:r>
      <w:proofErr w:type="spellEnd"/>
      <w:r w:rsidRPr="00BA2E76">
        <w:rPr>
          <w:rFonts w:asciiTheme="minorBidi" w:hAnsiTheme="minorBidi"/>
          <w:b/>
          <w:bCs/>
          <w:sz w:val="22"/>
          <w:szCs w:val="22"/>
        </w:rPr>
        <w:t xml:space="preserve"> </w:t>
      </w:r>
      <w:proofErr w:type="spellStart"/>
      <w:r w:rsidRPr="00BA2E76">
        <w:rPr>
          <w:rFonts w:asciiTheme="minorBidi" w:hAnsiTheme="minorBidi"/>
          <w:b/>
          <w:bCs/>
          <w:sz w:val="22"/>
          <w:szCs w:val="22"/>
        </w:rPr>
        <w:t>Layanan</w:t>
      </w:r>
      <w:proofErr w:type="spellEnd"/>
      <w:r w:rsidRPr="00BA2E76">
        <w:rPr>
          <w:rFonts w:asciiTheme="minorBidi" w:hAnsiTheme="minorBidi"/>
          <w:b/>
          <w:bCs/>
          <w:sz w:val="22"/>
          <w:szCs w:val="22"/>
        </w:rPr>
        <w:t xml:space="preserve"> </w:t>
      </w:r>
      <w:proofErr w:type="spellStart"/>
      <w:r w:rsidRPr="00BA2E76">
        <w:rPr>
          <w:rFonts w:asciiTheme="minorBidi" w:hAnsiTheme="minorBidi"/>
          <w:b/>
          <w:bCs/>
          <w:sz w:val="22"/>
          <w:szCs w:val="22"/>
        </w:rPr>
        <w:t>Elektronik</w:t>
      </w:r>
      <w:proofErr w:type="spellEnd"/>
      <w:r w:rsidRPr="00BA2E76">
        <w:rPr>
          <w:rFonts w:asciiTheme="minorBidi" w:hAnsiTheme="minorBidi"/>
          <w:b/>
          <w:bCs/>
          <w:sz w:val="22"/>
          <w:szCs w:val="22"/>
        </w:rPr>
        <w:t xml:space="preserve"> (</w:t>
      </w:r>
      <w:r w:rsidRPr="00BA2E76">
        <w:rPr>
          <w:rFonts w:asciiTheme="minorBidi" w:hAnsiTheme="minorBidi"/>
          <w:b/>
          <w:bCs/>
          <w:i/>
          <w:iCs/>
          <w:sz w:val="22"/>
          <w:szCs w:val="22"/>
        </w:rPr>
        <w:t>E-services</w:t>
      </w:r>
      <w:r w:rsidRPr="00BA2E76">
        <w:rPr>
          <w:rFonts w:asciiTheme="minorBidi" w:hAnsiTheme="minorBidi"/>
          <w:b/>
          <w:bCs/>
          <w:sz w:val="22"/>
          <w:szCs w:val="22"/>
        </w:rPr>
        <w:t xml:space="preserve">) </w:t>
      </w:r>
      <w:proofErr w:type="spellStart"/>
      <w:r w:rsidRPr="00BA2E76">
        <w:rPr>
          <w:rFonts w:asciiTheme="minorBidi" w:hAnsiTheme="minorBidi"/>
          <w:b/>
          <w:bCs/>
          <w:sz w:val="22"/>
          <w:szCs w:val="22"/>
        </w:rPr>
        <w:t>Kekayaan</w:t>
      </w:r>
      <w:proofErr w:type="spellEnd"/>
      <w:r w:rsidRPr="00BA2E76">
        <w:rPr>
          <w:rFonts w:asciiTheme="minorBidi" w:hAnsiTheme="minorBidi"/>
          <w:b/>
          <w:bCs/>
          <w:sz w:val="22"/>
          <w:szCs w:val="22"/>
        </w:rPr>
        <w:t xml:space="preserve"> </w:t>
      </w:r>
      <w:proofErr w:type="spellStart"/>
      <w:r w:rsidRPr="00BA2E76">
        <w:rPr>
          <w:rFonts w:asciiTheme="minorBidi" w:hAnsiTheme="minorBidi"/>
          <w:b/>
          <w:bCs/>
          <w:sz w:val="22"/>
          <w:szCs w:val="22"/>
        </w:rPr>
        <w:t>Intelektual</w:t>
      </w:r>
      <w:proofErr w:type="spellEnd"/>
    </w:p>
    <w:p w14:paraId="1E5CA5F3" w14:textId="77777777" w:rsidR="008C4CD5" w:rsidRDefault="00BA2E76" w:rsidP="008C4CD5">
      <w:pPr>
        <w:pStyle w:val="ListParagraph"/>
        <w:ind w:left="0" w:firstLine="425"/>
        <w:jc w:val="both"/>
        <w:rPr>
          <w:rFonts w:asciiTheme="minorBidi" w:hAnsiTheme="minorBidi"/>
          <w:sz w:val="22"/>
          <w:szCs w:val="22"/>
        </w:rPr>
      </w:pPr>
      <w:proofErr w:type="spellStart"/>
      <w:r w:rsidRPr="00BA2E76">
        <w:rPr>
          <w:rFonts w:asciiTheme="minorBidi" w:hAnsiTheme="minorBidi"/>
          <w:sz w:val="22"/>
          <w:szCs w:val="22"/>
        </w:rPr>
        <w:t>Berdasarkan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hasil</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analisis</w:t>
      </w:r>
      <w:proofErr w:type="spellEnd"/>
      <w:r w:rsidRPr="00BA2E76">
        <w:rPr>
          <w:rFonts w:asciiTheme="minorBidi" w:hAnsiTheme="minorBidi"/>
          <w:sz w:val="22"/>
          <w:szCs w:val="22"/>
        </w:rPr>
        <w:t xml:space="preserve"> yang </w:t>
      </w:r>
      <w:proofErr w:type="spellStart"/>
      <w:r w:rsidRPr="00BA2E76">
        <w:rPr>
          <w:rFonts w:asciiTheme="minorBidi" w:hAnsiTheme="minorBidi"/>
          <w:sz w:val="22"/>
          <w:szCs w:val="22"/>
        </w:rPr>
        <w:t>dilakukan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menggunakan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teknik</w:t>
      </w:r>
      <w:proofErr w:type="spellEnd"/>
      <w:r w:rsidRPr="00BA2E76">
        <w:rPr>
          <w:rFonts w:asciiTheme="minorBidi" w:hAnsiTheme="minorBidi"/>
          <w:sz w:val="22"/>
          <w:szCs w:val="22"/>
        </w:rPr>
        <w:t xml:space="preserve"> </w:t>
      </w:r>
      <w:r w:rsidRPr="00BA2E76">
        <w:rPr>
          <w:rFonts w:asciiTheme="minorBidi" w:hAnsiTheme="minorBidi"/>
          <w:i/>
          <w:iCs/>
          <w:sz w:val="22"/>
          <w:szCs w:val="22"/>
        </w:rPr>
        <w:t xml:space="preserve">Importance Performance Analysis </w:t>
      </w:r>
      <w:r w:rsidRPr="00BA2E76">
        <w:rPr>
          <w:rFonts w:asciiTheme="minorBidi" w:hAnsiTheme="minorBidi"/>
          <w:sz w:val="22"/>
          <w:szCs w:val="22"/>
        </w:rPr>
        <w:t xml:space="preserve">(IPA), </w:t>
      </w:r>
      <w:proofErr w:type="spellStart"/>
      <w:r w:rsidRPr="00BA2E76">
        <w:rPr>
          <w:rFonts w:asciiTheme="minorBidi" w:hAnsiTheme="minorBidi"/>
          <w:sz w:val="22"/>
          <w:szCs w:val="22"/>
        </w:rPr>
        <w:t>dengan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memetakan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nilai</w:t>
      </w:r>
      <w:proofErr w:type="spellEnd"/>
      <w:r w:rsidRPr="00BA2E76">
        <w:rPr>
          <w:rFonts w:asciiTheme="minorBidi" w:hAnsiTheme="minorBidi"/>
          <w:sz w:val="22"/>
          <w:szCs w:val="22"/>
        </w:rPr>
        <w:t xml:space="preserve"> rata-rata (</w:t>
      </w:r>
      <w:r w:rsidRPr="00BA2E76">
        <w:rPr>
          <w:rFonts w:asciiTheme="minorBidi" w:hAnsiTheme="minorBidi"/>
          <w:i/>
          <w:iCs/>
          <w:sz w:val="22"/>
          <w:szCs w:val="22"/>
        </w:rPr>
        <w:t>mean</w:t>
      </w:r>
      <w:r w:rsidRPr="00BA2E76">
        <w:rPr>
          <w:rFonts w:asciiTheme="minorBidi" w:hAnsiTheme="minorBidi"/>
          <w:sz w:val="22"/>
          <w:szCs w:val="22"/>
        </w:rPr>
        <w:t xml:space="preserve">) </w:t>
      </w:r>
      <w:proofErr w:type="spellStart"/>
      <w:r w:rsidRPr="00BA2E76">
        <w:rPr>
          <w:rFonts w:asciiTheme="minorBidi" w:hAnsiTheme="minorBidi"/>
          <w:sz w:val="22"/>
          <w:szCs w:val="22"/>
        </w:rPr>
        <w:t>ekspektasi</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maupun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persepsi</w:t>
      </w:r>
      <w:proofErr w:type="spellEnd"/>
      <w:r w:rsidRPr="00BA2E76">
        <w:rPr>
          <w:rFonts w:asciiTheme="minorBidi" w:hAnsiTheme="minorBidi"/>
          <w:sz w:val="22"/>
          <w:szCs w:val="22"/>
        </w:rPr>
        <w:t xml:space="preserve"> pada </w:t>
      </w:r>
      <w:proofErr w:type="spellStart"/>
      <w:r w:rsidRPr="00BA2E76">
        <w:rPr>
          <w:rFonts w:asciiTheme="minorBidi" w:hAnsiTheme="minorBidi"/>
          <w:sz w:val="22"/>
          <w:szCs w:val="22"/>
        </w:rPr>
        <w:t>seluruh</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aspek</w:t>
      </w:r>
      <w:proofErr w:type="spellEnd"/>
      <w:r w:rsidRPr="00BA2E76">
        <w:rPr>
          <w:rFonts w:asciiTheme="minorBidi" w:hAnsiTheme="minorBidi"/>
          <w:sz w:val="22"/>
          <w:szCs w:val="22"/>
        </w:rPr>
        <w:t xml:space="preserve"> yang </w:t>
      </w:r>
      <w:proofErr w:type="spellStart"/>
      <w:r w:rsidRPr="00BA2E76">
        <w:rPr>
          <w:rFonts w:asciiTheme="minorBidi" w:hAnsiTheme="minorBidi"/>
          <w:sz w:val="22"/>
          <w:szCs w:val="22"/>
        </w:rPr>
        <w:t>digunakan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dalam</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pengukuran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kualitas</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layanan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ke</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dalam</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empat</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kuadran</w:t>
      </w:r>
      <w:proofErr w:type="spellEnd"/>
      <w:r w:rsidRPr="00BA2E76">
        <w:rPr>
          <w:rFonts w:asciiTheme="minorBidi" w:hAnsiTheme="minorBidi"/>
          <w:sz w:val="22"/>
          <w:szCs w:val="22"/>
        </w:rPr>
        <w:t xml:space="preserve"> diagram </w:t>
      </w:r>
      <w:proofErr w:type="spellStart"/>
      <w:r w:rsidRPr="00BA2E76">
        <w:rPr>
          <w:rFonts w:asciiTheme="minorBidi" w:hAnsiTheme="minorBidi"/>
          <w:i/>
          <w:iCs/>
          <w:sz w:val="22"/>
          <w:szCs w:val="22"/>
        </w:rPr>
        <w:t>cartesius</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Untuk</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memperoleh</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gambaran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terkait</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aspek</w:t>
      </w:r>
      <w:proofErr w:type="spellEnd"/>
      <w:r w:rsidRPr="00BA2E76">
        <w:rPr>
          <w:rFonts w:asciiTheme="minorBidi" w:hAnsiTheme="minorBidi"/>
          <w:sz w:val="22"/>
          <w:szCs w:val="22"/>
        </w:rPr>
        <w:t xml:space="preserve"> yang </w:t>
      </w:r>
      <w:proofErr w:type="spellStart"/>
      <w:r w:rsidRPr="00BA2E76">
        <w:rPr>
          <w:rFonts w:asciiTheme="minorBidi" w:hAnsiTheme="minorBidi"/>
          <w:sz w:val="22"/>
          <w:szCs w:val="22"/>
        </w:rPr>
        <w:t>teridentifikasi</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sebagai</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prioritas</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utama</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atau</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aspek</w:t>
      </w:r>
      <w:proofErr w:type="spellEnd"/>
      <w:r w:rsidRPr="00BA2E76">
        <w:rPr>
          <w:rFonts w:asciiTheme="minorBidi" w:hAnsiTheme="minorBidi"/>
          <w:sz w:val="22"/>
          <w:szCs w:val="22"/>
        </w:rPr>
        <w:t xml:space="preserve"> yang paling </w:t>
      </w:r>
      <w:proofErr w:type="spellStart"/>
      <w:r w:rsidRPr="00BA2E76">
        <w:rPr>
          <w:rFonts w:asciiTheme="minorBidi" w:hAnsiTheme="minorBidi"/>
          <w:sz w:val="22"/>
          <w:szCs w:val="22"/>
        </w:rPr>
        <w:t>membutuhkan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perbaikan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dalam</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peningkatan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kualitas</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layanan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saat</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ini</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Maupun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aspek</w:t>
      </w:r>
      <w:proofErr w:type="spellEnd"/>
      <w:r w:rsidRPr="00BA2E76">
        <w:rPr>
          <w:rFonts w:asciiTheme="minorBidi" w:hAnsiTheme="minorBidi"/>
          <w:sz w:val="22"/>
          <w:szCs w:val="22"/>
        </w:rPr>
        <w:t xml:space="preserve"> yang </w:t>
      </w:r>
      <w:proofErr w:type="spellStart"/>
      <w:r w:rsidRPr="00BA2E76">
        <w:rPr>
          <w:rFonts w:asciiTheme="minorBidi" w:hAnsiTheme="minorBidi"/>
          <w:sz w:val="22"/>
          <w:szCs w:val="22"/>
        </w:rPr>
        <w:t>teridentifikasi</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sebagai</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penunjang</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utama</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pencapaian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kualitas</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layanan</w:t>
      </w:r>
      <w:proofErr w:type="spellEnd"/>
      <w:r w:rsidRPr="00BA2E76">
        <w:rPr>
          <w:rFonts w:asciiTheme="minorBidi" w:hAnsiTheme="minorBidi"/>
          <w:sz w:val="22"/>
          <w:szCs w:val="22"/>
        </w:rPr>
        <w:t xml:space="preserve"> dan </w:t>
      </w:r>
      <w:proofErr w:type="spellStart"/>
      <w:r w:rsidRPr="00BA2E76">
        <w:rPr>
          <w:rFonts w:asciiTheme="minorBidi" w:hAnsiTheme="minorBidi"/>
          <w:sz w:val="22"/>
          <w:szCs w:val="22"/>
        </w:rPr>
        <w:t>berkontribusi</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besar</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terhadap</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kepuasan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masyarakat</w:t>
      </w:r>
      <w:proofErr w:type="spellEnd"/>
      <w:r w:rsidRPr="00BA2E76">
        <w:rPr>
          <w:rFonts w:asciiTheme="minorBidi" w:hAnsiTheme="minorBidi"/>
          <w:sz w:val="22"/>
          <w:szCs w:val="22"/>
        </w:rPr>
        <w:t xml:space="preserve"> yang </w:t>
      </w:r>
      <w:proofErr w:type="spellStart"/>
      <w:r w:rsidRPr="00BA2E76">
        <w:rPr>
          <w:rFonts w:asciiTheme="minorBidi" w:hAnsiTheme="minorBidi"/>
          <w:sz w:val="22"/>
          <w:szCs w:val="22"/>
        </w:rPr>
        <w:t>diperoleh</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saat</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ini</w:t>
      </w:r>
      <w:proofErr w:type="spellEnd"/>
      <w:r w:rsidRPr="00BA2E76">
        <w:rPr>
          <w:rFonts w:asciiTheme="minorBidi" w:hAnsiTheme="minorBidi"/>
          <w:sz w:val="22"/>
          <w:szCs w:val="22"/>
        </w:rPr>
        <w:t xml:space="preserve">. Hasil </w:t>
      </w:r>
      <w:proofErr w:type="spellStart"/>
      <w:r w:rsidRPr="00BA2E76">
        <w:rPr>
          <w:rFonts w:asciiTheme="minorBidi" w:hAnsiTheme="minorBidi"/>
          <w:sz w:val="22"/>
          <w:szCs w:val="22"/>
        </w:rPr>
        <w:t>identifikasi</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ini</w:t>
      </w:r>
      <w:proofErr w:type="spellEnd"/>
      <w:r w:rsidRPr="00BA2E76">
        <w:rPr>
          <w:rFonts w:asciiTheme="minorBidi" w:hAnsiTheme="minorBidi"/>
          <w:sz w:val="22"/>
          <w:szCs w:val="22"/>
        </w:rPr>
        <w:t xml:space="preserve">, pada </w:t>
      </w:r>
      <w:proofErr w:type="spellStart"/>
      <w:r w:rsidRPr="00BA2E76">
        <w:rPr>
          <w:rFonts w:asciiTheme="minorBidi" w:hAnsiTheme="minorBidi"/>
          <w:sz w:val="22"/>
          <w:szCs w:val="22"/>
        </w:rPr>
        <w:t>gilirannya</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dapat</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menjadi</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bahan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pertimbangan</w:t>
      </w:r>
      <w:proofErr w:type="spellEnd"/>
      <w:r w:rsidRPr="00BA2E76">
        <w:rPr>
          <w:rFonts w:asciiTheme="minorBidi" w:hAnsiTheme="minorBidi"/>
          <w:sz w:val="22"/>
          <w:szCs w:val="22"/>
        </w:rPr>
        <w:t xml:space="preserve"> DJKI </w:t>
      </w:r>
      <w:proofErr w:type="spellStart"/>
      <w:r w:rsidRPr="00BA2E76">
        <w:rPr>
          <w:rFonts w:asciiTheme="minorBidi" w:hAnsiTheme="minorBidi"/>
          <w:sz w:val="22"/>
          <w:szCs w:val="22"/>
        </w:rPr>
        <w:t>dalam</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menetapkan</w:t>
      </w:r>
      <w:proofErr w:type="spellEnd"/>
      <w:r w:rsidRPr="00BA2E76">
        <w:rPr>
          <w:rFonts w:asciiTheme="minorBidi" w:hAnsiTheme="minorBidi"/>
          <w:sz w:val="22"/>
          <w:szCs w:val="22"/>
        </w:rPr>
        <w:t xml:space="preserve"> strategi </w:t>
      </w:r>
      <w:proofErr w:type="spellStart"/>
      <w:r w:rsidRPr="00BA2E76">
        <w:rPr>
          <w:rFonts w:asciiTheme="minorBidi" w:hAnsiTheme="minorBidi"/>
          <w:sz w:val="22"/>
          <w:szCs w:val="22"/>
        </w:rPr>
        <w:t>ataupun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langkah-langkah</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dalam</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peningkatan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kualitas</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layanan</w:t>
      </w:r>
      <w:proofErr w:type="spellEnd"/>
      <w:r w:rsidRPr="00BA2E76">
        <w:rPr>
          <w:rFonts w:asciiTheme="minorBidi" w:hAnsiTheme="minorBidi"/>
          <w:sz w:val="22"/>
          <w:szCs w:val="22"/>
        </w:rPr>
        <w:t xml:space="preserve">. </w:t>
      </w:r>
      <w:proofErr w:type="spellStart"/>
      <w:r>
        <w:rPr>
          <w:rFonts w:asciiTheme="minorBidi" w:hAnsiTheme="minorBidi"/>
          <w:sz w:val="22"/>
          <w:szCs w:val="22"/>
        </w:rPr>
        <w:t>B</w:t>
      </w:r>
      <w:r w:rsidRPr="00BA2E76">
        <w:rPr>
          <w:rFonts w:asciiTheme="minorBidi" w:hAnsiTheme="minorBidi"/>
          <w:sz w:val="22"/>
          <w:szCs w:val="22"/>
        </w:rPr>
        <w:t>erdasarkan</w:t>
      </w:r>
      <w:proofErr w:type="spellEnd"/>
      <w:r w:rsidRPr="00BA2E76">
        <w:rPr>
          <w:rFonts w:asciiTheme="minorBidi" w:hAnsiTheme="minorBidi"/>
          <w:sz w:val="22"/>
          <w:szCs w:val="22"/>
        </w:rPr>
        <w:t xml:space="preserve"> pada </w:t>
      </w:r>
      <w:proofErr w:type="spellStart"/>
      <w:r w:rsidRPr="00BA2E76">
        <w:rPr>
          <w:rFonts w:asciiTheme="minorBidi" w:hAnsiTheme="minorBidi"/>
          <w:sz w:val="22"/>
          <w:szCs w:val="22"/>
        </w:rPr>
        <w:t>skala</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prioritas</w:t>
      </w:r>
      <w:proofErr w:type="spellEnd"/>
      <w:r>
        <w:rPr>
          <w:rFonts w:asciiTheme="minorBidi" w:hAnsiTheme="minorBidi"/>
          <w:sz w:val="22"/>
          <w:szCs w:val="22"/>
        </w:rPr>
        <w:t xml:space="preserve">, </w:t>
      </w:r>
      <w:proofErr w:type="spellStart"/>
      <w:r w:rsidRPr="00BA2E76">
        <w:rPr>
          <w:rFonts w:asciiTheme="minorBidi" w:hAnsiTheme="minorBidi"/>
          <w:sz w:val="22"/>
          <w:szCs w:val="22"/>
        </w:rPr>
        <w:t>sesuai</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dengan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kebutuhan</w:t>
      </w:r>
      <w:proofErr w:type="spellEnd"/>
      <w:r w:rsidRPr="00BA2E76">
        <w:rPr>
          <w:rFonts w:asciiTheme="minorBidi" w:hAnsiTheme="minorBidi"/>
          <w:sz w:val="22"/>
          <w:szCs w:val="22"/>
        </w:rPr>
        <w:t xml:space="preserve"> dan </w:t>
      </w:r>
      <w:proofErr w:type="spellStart"/>
      <w:r w:rsidRPr="00BA2E76">
        <w:rPr>
          <w:rFonts w:asciiTheme="minorBidi" w:hAnsiTheme="minorBidi"/>
          <w:sz w:val="22"/>
          <w:szCs w:val="22"/>
        </w:rPr>
        <w:t>harapan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pengguna</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layanan</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saat</w:t>
      </w:r>
      <w:proofErr w:type="spellEnd"/>
      <w:r w:rsidRPr="00BA2E76">
        <w:rPr>
          <w:rFonts w:asciiTheme="minorBidi" w:hAnsiTheme="minorBidi"/>
          <w:sz w:val="22"/>
          <w:szCs w:val="22"/>
        </w:rPr>
        <w:t xml:space="preserve"> </w:t>
      </w:r>
      <w:proofErr w:type="spellStart"/>
      <w:r w:rsidRPr="00BA2E76">
        <w:rPr>
          <w:rFonts w:asciiTheme="minorBidi" w:hAnsiTheme="minorBidi"/>
          <w:sz w:val="22"/>
          <w:szCs w:val="22"/>
        </w:rPr>
        <w:t>ini</w:t>
      </w:r>
      <w:proofErr w:type="spellEnd"/>
      <w:r w:rsidRPr="00BA2E76">
        <w:rPr>
          <w:rFonts w:asciiTheme="minorBidi" w:hAnsiTheme="minorBidi"/>
          <w:sz w:val="22"/>
          <w:szCs w:val="22"/>
        </w:rPr>
        <w:t>.</w:t>
      </w:r>
    </w:p>
    <w:p w14:paraId="4FAD8632" w14:textId="419AE0BF" w:rsidR="008C4CD5" w:rsidRDefault="008C4CD5" w:rsidP="008C4CD5">
      <w:pPr>
        <w:pStyle w:val="ListParagraph"/>
        <w:ind w:left="0" w:firstLine="425"/>
        <w:jc w:val="both"/>
        <w:rPr>
          <w:rFonts w:asciiTheme="minorBidi" w:hAnsiTheme="minorBidi"/>
        </w:rPr>
      </w:pPr>
      <w:proofErr w:type="spellStart"/>
      <w:r>
        <w:rPr>
          <w:rFonts w:asciiTheme="minorBidi" w:hAnsiTheme="minorBidi"/>
          <w:sz w:val="22"/>
          <w:szCs w:val="22"/>
        </w:rPr>
        <w:t>A</w:t>
      </w:r>
      <w:r>
        <w:rPr>
          <w:rFonts w:asciiTheme="minorBidi" w:hAnsiTheme="minorBidi"/>
        </w:rPr>
        <w:t>adapun</w:t>
      </w:r>
      <w:proofErr w:type="spellEnd"/>
      <w:r>
        <w:rPr>
          <w:rFonts w:asciiTheme="minorBidi" w:hAnsiTheme="minorBidi"/>
        </w:rPr>
        <w:t xml:space="preserve"> </w:t>
      </w:r>
      <w:proofErr w:type="spellStart"/>
      <w:r>
        <w:rPr>
          <w:rFonts w:asciiTheme="minorBidi" w:hAnsiTheme="minorBidi"/>
        </w:rPr>
        <w:t>gambaran</w:t>
      </w:r>
      <w:proofErr w:type="spellEnd"/>
      <w:r>
        <w:rPr>
          <w:rFonts w:asciiTheme="minorBidi" w:hAnsiTheme="minorBidi"/>
        </w:rPr>
        <w:t xml:space="preserve"> </w:t>
      </w:r>
      <w:proofErr w:type="spellStart"/>
      <w:r w:rsidRPr="009B36B9">
        <w:rPr>
          <w:rFonts w:asciiTheme="minorBidi" w:hAnsiTheme="minorBidi"/>
        </w:rPr>
        <w:t>hasil</w:t>
      </w:r>
      <w:proofErr w:type="spellEnd"/>
      <w:r w:rsidRPr="009B36B9">
        <w:rPr>
          <w:rFonts w:asciiTheme="minorBidi" w:hAnsiTheme="minorBidi"/>
        </w:rPr>
        <w:t xml:space="preserve"> IPA </w:t>
      </w:r>
      <w:r w:rsidRPr="008C4CD5">
        <w:rPr>
          <w:rFonts w:asciiTheme="minorBidi" w:hAnsiTheme="minorBidi"/>
          <w:i/>
          <w:iCs/>
        </w:rPr>
        <w:t>e-services</w:t>
      </w:r>
      <w:r w:rsidRPr="009B36B9">
        <w:rPr>
          <w:rFonts w:asciiTheme="minorBidi" w:hAnsiTheme="minorBidi"/>
        </w:rPr>
        <w:t xml:space="preserve"> </w:t>
      </w:r>
      <w:proofErr w:type="spellStart"/>
      <w:r w:rsidRPr="009B36B9">
        <w:rPr>
          <w:rFonts w:asciiTheme="minorBidi" w:hAnsiTheme="minorBidi"/>
        </w:rPr>
        <w:t>Kekayaan</w:t>
      </w:r>
      <w:proofErr w:type="spellEnd"/>
      <w:r w:rsidRPr="009B36B9">
        <w:rPr>
          <w:rFonts w:asciiTheme="minorBidi" w:hAnsiTheme="minorBidi"/>
        </w:rPr>
        <w:t xml:space="preserve"> </w:t>
      </w:r>
      <w:proofErr w:type="spellStart"/>
      <w:r w:rsidRPr="009B36B9">
        <w:rPr>
          <w:rFonts w:asciiTheme="minorBidi" w:hAnsiTheme="minorBidi"/>
        </w:rPr>
        <w:t>Intelektual</w:t>
      </w:r>
      <w:proofErr w:type="spellEnd"/>
      <w:r w:rsidRPr="009B36B9">
        <w:rPr>
          <w:rFonts w:asciiTheme="minorBidi" w:hAnsiTheme="minorBidi"/>
        </w:rPr>
        <w:t xml:space="preserve"> </w:t>
      </w:r>
      <w:proofErr w:type="spellStart"/>
      <w:r>
        <w:rPr>
          <w:rFonts w:asciiTheme="minorBidi" w:hAnsiTheme="minorBidi"/>
        </w:rPr>
        <w:t>secara</w:t>
      </w:r>
      <w:proofErr w:type="spellEnd"/>
      <w:r>
        <w:rPr>
          <w:rFonts w:asciiTheme="minorBidi" w:hAnsiTheme="minorBidi"/>
        </w:rPr>
        <w:t xml:space="preserve"> </w:t>
      </w:r>
      <w:proofErr w:type="spellStart"/>
      <w:r>
        <w:rPr>
          <w:rFonts w:asciiTheme="minorBidi" w:hAnsiTheme="minorBidi"/>
        </w:rPr>
        <w:t>keseluruhan</w:t>
      </w:r>
      <w:proofErr w:type="spellEnd"/>
      <w:r>
        <w:rPr>
          <w:rFonts w:asciiTheme="minorBidi" w:hAnsiTheme="minorBidi"/>
        </w:rPr>
        <w:t xml:space="preserve">, </w:t>
      </w:r>
      <w:proofErr w:type="spellStart"/>
      <w:r>
        <w:rPr>
          <w:rFonts w:asciiTheme="minorBidi" w:hAnsiTheme="minorBidi"/>
        </w:rPr>
        <w:t>tergambar</w:t>
      </w:r>
      <w:proofErr w:type="spellEnd"/>
      <w:r>
        <w:rPr>
          <w:rFonts w:asciiTheme="minorBidi" w:hAnsiTheme="minorBidi"/>
        </w:rPr>
        <w:t xml:space="preserve"> </w:t>
      </w:r>
      <w:proofErr w:type="spellStart"/>
      <w:r>
        <w:rPr>
          <w:rFonts w:asciiTheme="minorBidi" w:hAnsiTheme="minorBidi"/>
        </w:rPr>
        <w:t>dalam</w:t>
      </w:r>
      <w:proofErr w:type="spellEnd"/>
      <w:r>
        <w:rPr>
          <w:rFonts w:asciiTheme="minorBidi" w:hAnsiTheme="minorBidi"/>
        </w:rPr>
        <w:t xml:space="preserve"> diagram</w:t>
      </w:r>
      <w:r w:rsidRPr="009B36B9">
        <w:rPr>
          <w:rFonts w:asciiTheme="minorBidi" w:hAnsiTheme="minorBidi"/>
        </w:rPr>
        <w:t xml:space="preserve"> </w:t>
      </w:r>
      <w:proofErr w:type="spellStart"/>
      <w:r w:rsidRPr="009B36B9">
        <w:rPr>
          <w:rFonts w:asciiTheme="minorBidi" w:hAnsiTheme="minorBidi"/>
        </w:rPr>
        <w:t>berikut</w:t>
      </w:r>
      <w:proofErr w:type="spellEnd"/>
      <w:r w:rsidRPr="009B36B9">
        <w:rPr>
          <w:rFonts w:asciiTheme="minorBidi" w:hAnsiTheme="minorBidi"/>
        </w:rPr>
        <w:t>:</w:t>
      </w:r>
    </w:p>
    <w:p w14:paraId="6DACC930" w14:textId="77777777" w:rsidR="008C4CD5" w:rsidRDefault="008C4CD5" w:rsidP="008C4CD5">
      <w:pPr>
        <w:pStyle w:val="ListParagraph"/>
        <w:ind w:left="0" w:firstLine="425"/>
        <w:jc w:val="both"/>
        <w:rPr>
          <w:rFonts w:asciiTheme="minorBidi" w:hAnsiTheme="minorBidi"/>
        </w:rPr>
      </w:pPr>
    </w:p>
    <w:p w14:paraId="6934C907" w14:textId="6BA7ACBF" w:rsidR="00BA2E76" w:rsidRPr="008C4CD5" w:rsidRDefault="008C4CD5" w:rsidP="008C4CD5">
      <w:pPr>
        <w:pStyle w:val="ListParagraph"/>
        <w:spacing w:after="160"/>
        <w:ind w:left="284"/>
        <w:jc w:val="center"/>
        <w:rPr>
          <w:rFonts w:asciiTheme="minorBidi" w:hAnsiTheme="minorBidi"/>
          <w:b/>
          <w:bCs/>
          <w:color w:val="000000" w:themeColor="text1"/>
          <w:kern w:val="24"/>
          <w:sz w:val="22"/>
          <w:szCs w:val="22"/>
        </w:rPr>
      </w:pPr>
      <w:r w:rsidRPr="008C4CD5">
        <w:rPr>
          <w:rFonts w:asciiTheme="minorBidi" w:hAnsiTheme="minorBidi"/>
          <w:b/>
          <w:bCs/>
          <w:color w:val="000000" w:themeColor="text1"/>
          <w:kern w:val="24"/>
          <w:sz w:val="22"/>
          <w:szCs w:val="22"/>
        </w:rPr>
        <w:t xml:space="preserve">Gambar 2. </w:t>
      </w:r>
      <w:r>
        <w:rPr>
          <w:rFonts w:asciiTheme="minorBidi" w:hAnsiTheme="minorBidi"/>
          <w:b/>
          <w:bCs/>
          <w:color w:val="000000" w:themeColor="text1"/>
          <w:kern w:val="24"/>
          <w:sz w:val="22"/>
          <w:szCs w:val="22"/>
        </w:rPr>
        <w:t xml:space="preserve">Diagram </w:t>
      </w:r>
      <w:proofErr w:type="spellStart"/>
      <w:r>
        <w:rPr>
          <w:rFonts w:asciiTheme="minorBidi" w:hAnsiTheme="minorBidi"/>
          <w:b/>
          <w:bCs/>
          <w:color w:val="000000" w:themeColor="text1"/>
          <w:kern w:val="24"/>
          <w:sz w:val="22"/>
          <w:szCs w:val="22"/>
        </w:rPr>
        <w:t>Cartesius</w:t>
      </w:r>
      <w:proofErr w:type="spellEnd"/>
      <w:r>
        <w:rPr>
          <w:rFonts w:asciiTheme="minorBidi" w:hAnsiTheme="minorBidi"/>
          <w:b/>
          <w:bCs/>
          <w:color w:val="000000" w:themeColor="text1"/>
          <w:kern w:val="24"/>
          <w:sz w:val="22"/>
          <w:szCs w:val="22"/>
        </w:rPr>
        <w:t xml:space="preserve"> </w:t>
      </w:r>
      <w:r w:rsidRPr="009B36B9">
        <w:rPr>
          <w:rFonts w:asciiTheme="minorBidi" w:hAnsiTheme="minorBidi"/>
          <w:b/>
          <w:bCs/>
        </w:rPr>
        <w:t xml:space="preserve">IPA </w:t>
      </w:r>
      <w:r w:rsidRPr="00B06C83">
        <w:rPr>
          <w:rFonts w:asciiTheme="minorBidi" w:hAnsiTheme="minorBidi"/>
          <w:b/>
          <w:bCs/>
          <w:i/>
          <w:iCs/>
        </w:rPr>
        <w:t>E-Services</w:t>
      </w:r>
      <w:r w:rsidRPr="009B36B9">
        <w:rPr>
          <w:rFonts w:asciiTheme="minorBidi" w:hAnsiTheme="minorBidi"/>
          <w:b/>
          <w:bCs/>
        </w:rPr>
        <w:t xml:space="preserve"> </w:t>
      </w:r>
      <w:proofErr w:type="spellStart"/>
      <w:r w:rsidRPr="009B36B9">
        <w:rPr>
          <w:rFonts w:asciiTheme="minorBidi" w:hAnsiTheme="minorBidi"/>
          <w:b/>
          <w:bCs/>
        </w:rPr>
        <w:t>Kekayaan</w:t>
      </w:r>
      <w:proofErr w:type="spellEnd"/>
      <w:r w:rsidRPr="009B36B9">
        <w:rPr>
          <w:rFonts w:asciiTheme="minorBidi" w:hAnsiTheme="minorBidi"/>
          <w:b/>
          <w:bCs/>
        </w:rPr>
        <w:t xml:space="preserve"> </w:t>
      </w:r>
      <w:proofErr w:type="spellStart"/>
      <w:r w:rsidRPr="009B36B9">
        <w:rPr>
          <w:rFonts w:asciiTheme="minorBidi" w:hAnsiTheme="minorBidi"/>
          <w:b/>
          <w:bCs/>
        </w:rPr>
        <w:t>Intelektual</w:t>
      </w:r>
      <w:proofErr w:type="spellEnd"/>
    </w:p>
    <w:p w14:paraId="0BFA1F8F" w14:textId="003EF6AA" w:rsidR="00BA2E76" w:rsidRPr="00BA2E76" w:rsidRDefault="008C4CD5" w:rsidP="006E223E">
      <w:pPr>
        <w:spacing w:before="120"/>
        <w:ind w:firstLine="567"/>
        <w:jc w:val="both"/>
        <w:rPr>
          <w:rFonts w:ascii="Arial" w:hAnsi="Arial" w:cs="Arial"/>
          <w:bCs/>
          <w:sz w:val="22"/>
          <w:szCs w:val="22"/>
          <w:lang w:val="id-ID"/>
        </w:rPr>
      </w:pPr>
      <w:r>
        <w:rPr>
          <w:rFonts w:asciiTheme="minorBidi" w:hAnsiTheme="minorBidi"/>
          <w:noProof/>
        </w:rPr>
        <w:drawing>
          <wp:anchor distT="0" distB="0" distL="114300" distR="114300" simplePos="0" relativeHeight="251681792" behindDoc="1" locked="0" layoutInCell="1" allowOverlap="1" wp14:anchorId="107AA09B" wp14:editId="5F971203">
            <wp:simplePos x="0" y="0"/>
            <wp:positionH relativeFrom="margin">
              <wp:align>left</wp:align>
            </wp:positionH>
            <wp:positionV relativeFrom="paragraph">
              <wp:posOffset>18541</wp:posOffset>
            </wp:positionV>
            <wp:extent cx="3094990" cy="1502410"/>
            <wp:effectExtent l="0" t="0" r="0" b="2540"/>
            <wp:wrapNone/>
            <wp:docPr id="3" name="Picture 3"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scatter char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94990" cy="1502410"/>
                    </a:xfrm>
                    <a:prstGeom prst="rect">
                      <a:avLst/>
                    </a:prstGeom>
                    <a:noFill/>
                  </pic:spPr>
                </pic:pic>
              </a:graphicData>
            </a:graphic>
            <wp14:sizeRelH relativeFrom="margin">
              <wp14:pctWidth>0</wp14:pctWidth>
            </wp14:sizeRelH>
            <wp14:sizeRelV relativeFrom="margin">
              <wp14:pctHeight>0</wp14:pctHeight>
            </wp14:sizeRelV>
          </wp:anchor>
        </w:drawing>
      </w:r>
    </w:p>
    <w:p w14:paraId="3797A7D1" w14:textId="009F7458" w:rsidR="00BA2E76" w:rsidRPr="00BA2E76" w:rsidRDefault="00BA2E76" w:rsidP="006E223E">
      <w:pPr>
        <w:spacing w:before="120"/>
        <w:ind w:firstLine="567"/>
        <w:jc w:val="both"/>
        <w:rPr>
          <w:rFonts w:ascii="Arial" w:hAnsi="Arial" w:cs="Arial"/>
          <w:bCs/>
          <w:sz w:val="22"/>
          <w:szCs w:val="22"/>
          <w:lang w:val="id-ID"/>
        </w:rPr>
      </w:pPr>
    </w:p>
    <w:p w14:paraId="3A8DF610" w14:textId="77777777" w:rsidR="00BA2E76" w:rsidRPr="00BA2E76" w:rsidRDefault="00BA2E76" w:rsidP="006E223E">
      <w:pPr>
        <w:spacing w:before="120"/>
        <w:ind w:firstLine="567"/>
        <w:jc w:val="both"/>
        <w:rPr>
          <w:rFonts w:ascii="Arial" w:hAnsi="Arial" w:cs="Arial"/>
          <w:bCs/>
          <w:sz w:val="22"/>
          <w:szCs w:val="22"/>
          <w:lang w:val="id-ID"/>
        </w:rPr>
      </w:pPr>
    </w:p>
    <w:p w14:paraId="02749FFE" w14:textId="77777777" w:rsidR="00BA2E76" w:rsidRPr="00BA2E76" w:rsidRDefault="00BA2E76" w:rsidP="006E223E">
      <w:pPr>
        <w:spacing w:before="120"/>
        <w:ind w:firstLine="567"/>
        <w:jc w:val="both"/>
        <w:rPr>
          <w:rFonts w:ascii="Arial" w:hAnsi="Arial" w:cs="Arial"/>
          <w:bCs/>
          <w:sz w:val="22"/>
          <w:szCs w:val="22"/>
          <w:lang w:val="id-ID"/>
        </w:rPr>
      </w:pPr>
    </w:p>
    <w:p w14:paraId="301567AE" w14:textId="77777777" w:rsidR="00BA2E76" w:rsidRPr="00BA2E76" w:rsidRDefault="00BA2E76" w:rsidP="006E223E">
      <w:pPr>
        <w:spacing w:before="120"/>
        <w:ind w:firstLine="567"/>
        <w:jc w:val="both"/>
        <w:rPr>
          <w:rFonts w:ascii="Arial" w:hAnsi="Arial" w:cs="Arial"/>
          <w:bCs/>
          <w:sz w:val="22"/>
          <w:szCs w:val="22"/>
          <w:lang w:val="id-ID"/>
        </w:rPr>
      </w:pPr>
    </w:p>
    <w:p w14:paraId="258A6449" w14:textId="77777777" w:rsidR="00BA2E76" w:rsidRPr="00BA2E76" w:rsidRDefault="00BA2E76" w:rsidP="006E223E">
      <w:pPr>
        <w:spacing w:before="120"/>
        <w:ind w:firstLine="567"/>
        <w:jc w:val="both"/>
        <w:rPr>
          <w:rFonts w:ascii="Arial" w:hAnsi="Arial" w:cs="Arial"/>
          <w:bCs/>
          <w:sz w:val="22"/>
          <w:szCs w:val="22"/>
          <w:lang w:val="id-ID"/>
        </w:rPr>
      </w:pPr>
    </w:p>
    <w:p w14:paraId="3993FF7C" w14:textId="77777777" w:rsidR="00BA2E76" w:rsidRPr="00BA2E76" w:rsidRDefault="00BA2E76" w:rsidP="006E223E">
      <w:pPr>
        <w:spacing w:before="120"/>
        <w:ind w:firstLine="567"/>
        <w:jc w:val="both"/>
        <w:rPr>
          <w:rFonts w:ascii="Arial" w:hAnsi="Arial" w:cs="Arial"/>
          <w:bCs/>
          <w:sz w:val="22"/>
          <w:szCs w:val="22"/>
          <w:lang w:val="id-ID"/>
        </w:rPr>
      </w:pPr>
    </w:p>
    <w:p w14:paraId="6EE20DE7" w14:textId="20634C43" w:rsidR="006350A9" w:rsidRPr="006350A9" w:rsidRDefault="006350A9" w:rsidP="006350A9">
      <w:pPr>
        <w:jc w:val="both"/>
        <w:rPr>
          <w:rFonts w:asciiTheme="minorBidi" w:hAnsiTheme="minorBidi"/>
          <w:sz w:val="16"/>
          <w:szCs w:val="16"/>
        </w:rPr>
      </w:pPr>
      <w:proofErr w:type="spellStart"/>
      <w:r w:rsidRPr="006350A9">
        <w:rPr>
          <w:rFonts w:asciiTheme="minorBidi" w:hAnsiTheme="minorBidi"/>
          <w:sz w:val="16"/>
          <w:szCs w:val="16"/>
        </w:rPr>
        <w:t>Sumber</w:t>
      </w:r>
      <w:proofErr w:type="spellEnd"/>
      <w:r w:rsidRPr="006350A9">
        <w:rPr>
          <w:rFonts w:asciiTheme="minorBidi" w:hAnsiTheme="minorBidi"/>
          <w:sz w:val="16"/>
          <w:szCs w:val="16"/>
        </w:rPr>
        <w:t xml:space="preserve">: </w:t>
      </w:r>
      <w:proofErr w:type="spellStart"/>
      <w:r w:rsidR="001C7038">
        <w:rPr>
          <w:rFonts w:asciiTheme="minorBidi" w:hAnsiTheme="minorBidi"/>
          <w:sz w:val="16"/>
          <w:szCs w:val="16"/>
        </w:rPr>
        <w:t>B</w:t>
      </w:r>
      <w:r w:rsidRPr="006350A9">
        <w:rPr>
          <w:rFonts w:asciiTheme="minorBidi" w:hAnsiTheme="minorBidi"/>
          <w:sz w:val="16"/>
          <w:szCs w:val="16"/>
        </w:rPr>
        <w:t>erdasrkan</w:t>
      </w:r>
      <w:proofErr w:type="spellEnd"/>
      <w:r w:rsidRPr="006350A9">
        <w:rPr>
          <w:rFonts w:asciiTheme="minorBidi" w:hAnsiTheme="minorBidi"/>
          <w:sz w:val="16"/>
          <w:szCs w:val="16"/>
        </w:rPr>
        <w:t xml:space="preserve"> data N:404 </w:t>
      </w:r>
      <w:proofErr w:type="spellStart"/>
      <w:r w:rsidRPr="006350A9">
        <w:rPr>
          <w:rFonts w:asciiTheme="minorBidi" w:hAnsiTheme="minorBidi"/>
          <w:sz w:val="16"/>
          <w:szCs w:val="16"/>
        </w:rPr>
        <w:t>responden</w:t>
      </w:r>
      <w:proofErr w:type="spellEnd"/>
      <w:r w:rsidR="001C7038">
        <w:rPr>
          <w:rFonts w:asciiTheme="minorBidi" w:hAnsiTheme="minorBidi"/>
          <w:sz w:val="16"/>
          <w:szCs w:val="16"/>
        </w:rPr>
        <w:t xml:space="preserve">, </w:t>
      </w:r>
      <w:proofErr w:type="spellStart"/>
      <w:r w:rsidR="001C7038">
        <w:rPr>
          <w:rFonts w:asciiTheme="minorBidi" w:hAnsiTheme="minorBidi"/>
          <w:sz w:val="16"/>
          <w:szCs w:val="16"/>
        </w:rPr>
        <w:t>diolah</w:t>
      </w:r>
      <w:proofErr w:type="spellEnd"/>
      <w:r w:rsidR="001C7038">
        <w:rPr>
          <w:rFonts w:asciiTheme="minorBidi" w:hAnsiTheme="minorBidi"/>
          <w:sz w:val="16"/>
          <w:szCs w:val="16"/>
        </w:rPr>
        <w:t xml:space="preserve"> </w:t>
      </w:r>
      <w:proofErr w:type="spellStart"/>
      <w:r w:rsidR="001C7038">
        <w:rPr>
          <w:rFonts w:asciiTheme="minorBidi" w:hAnsiTheme="minorBidi"/>
          <w:sz w:val="16"/>
          <w:szCs w:val="16"/>
        </w:rPr>
        <w:t>peneliti</w:t>
      </w:r>
      <w:proofErr w:type="spellEnd"/>
      <w:r w:rsidR="001C7038">
        <w:rPr>
          <w:rFonts w:asciiTheme="minorBidi" w:hAnsiTheme="minorBidi"/>
          <w:sz w:val="16"/>
          <w:szCs w:val="16"/>
        </w:rPr>
        <w:t>.</w:t>
      </w:r>
    </w:p>
    <w:p w14:paraId="3193E145" w14:textId="77777777" w:rsidR="006350A9" w:rsidRDefault="006350A9" w:rsidP="008C4CD5">
      <w:pPr>
        <w:ind w:firstLine="567"/>
        <w:jc w:val="both"/>
        <w:rPr>
          <w:rFonts w:asciiTheme="minorBidi" w:hAnsiTheme="minorBidi"/>
          <w:sz w:val="22"/>
          <w:szCs w:val="22"/>
        </w:rPr>
      </w:pPr>
    </w:p>
    <w:p w14:paraId="173EEC8E" w14:textId="713C4E47" w:rsidR="008C4CD5" w:rsidRDefault="008C4CD5" w:rsidP="008C4CD5">
      <w:pPr>
        <w:ind w:firstLine="567"/>
        <w:jc w:val="both"/>
        <w:rPr>
          <w:rFonts w:asciiTheme="minorBidi" w:hAnsiTheme="minorBidi"/>
          <w:sz w:val="22"/>
          <w:szCs w:val="22"/>
        </w:rPr>
      </w:pPr>
      <w:r w:rsidRPr="008C4CD5">
        <w:rPr>
          <w:rFonts w:asciiTheme="minorBidi" w:hAnsiTheme="minorBidi"/>
          <w:sz w:val="22"/>
          <w:szCs w:val="22"/>
        </w:rPr>
        <w:t xml:space="preserve">Dari </w:t>
      </w:r>
      <w:proofErr w:type="spellStart"/>
      <w:r w:rsidRPr="008C4CD5">
        <w:rPr>
          <w:rFonts w:asciiTheme="minorBidi" w:hAnsiTheme="minorBidi"/>
          <w:sz w:val="22"/>
          <w:szCs w:val="22"/>
        </w:rPr>
        <w:t>penggambaran</w:t>
      </w:r>
      <w:proofErr w:type="spellEnd"/>
      <w:r w:rsidRPr="008C4CD5">
        <w:rPr>
          <w:rFonts w:asciiTheme="minorBidi" w:hAnsiTheme="minorBidi"/>
          <w:sz w:val="22"/>
          <w:szCs w:val="22"/>
        </w:rPr>
        <w:t xml:space="preserve"> diagram </w:t>
      </w:r>
      <w:proofErr w:type="spellStart"/>
      <w:r w:rsidRPr="008C4CD5">
        <w:rPr>
          <w:rFonts w:asciiTheme="minorBidi" w:hAnsiTheme="minorBidi"/>
          <w:i/>
          <w:iCs/>
          <w:sz w:val="22"/>
          <w:szCs w:val="22"/>
        </w:rPr>
        <w:t>cartesius</w:t>
      </w:r>
      <w:proofErr w:type="spellEnd"/>
      <w:r w:rsidRPr="008C4CD5">
        <w:rPr>
          <w:rFonts w:asciiTheme="minorBidi" w:hAnsiTheme="minorBidi"/>
          <w:sz w:val="22"/>
          <w:szCs w:val="22"/>
        </w:rPr>
        <w:t xml:space="preserve"> IPA </w:t>
      </w:r>
      <w:r w:rsidRPr="008C4CD5">
        <w:rPr>
          <w:rFonts w:asciiTheme="minorBidi" w:hAnsiTheme="minorBidi"/>
          <w:i/>
          <w:iCs/>
          <w:sz w:val="22"/>
          <w:szCs w:val="22"/>
        </w:rPr>
        <w:t xml:space="preserve">e-services </w:t>
      </w:r>
      <w:proofErr w:type="spellStart"/>
      <w:r w:rsidRPr="008C4CD5">
        <w:rPr>
          <w:rFonts w:asciiTheme="minorBidi" w:hAnsiTheme="minorBidi"/>
          <w:sz w:val="22"/>
          <w:szCs w:val="22"/>
        </w:rPr>
        <w:t>Kekayaan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Intelektual</w:t>
      </w:r>
      <w:proofErr w:type="spellEnd"/>
      <w:r w:rsidRPr="008C4CD5">
        <w:rPr>
          <w:rFonts w:asciiTheme="minorBidi" w:hAnsiTheme="minorBidi"/>
          <w:sz w:val="22"/>
          <w:szCs w:val="22"/>
        </w:rPr>
        <w:t xml:space="preserve"> di </w:t>
      </w:r>
      <w:proofErr w:type="spellStart"/>
      <w:r w:rsidRPr="008C4CD5">
        <w:rPr>
          <w:rFonts w:asciiTheme="minorBidi" w:hAnsiTheme="minorBidi"/>
          <w:sz w:val="22"/>
          <w:szCs w:val="22"/>
        </w:rPr>
        <w:t>atas</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menunjukan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bahwa</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terdapat</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satu</w:t>
      </w:r>
      <w:proofErr w:type="spellEnd"/>
      <w:r w:rsidRPr="008C4CD5">
        <w:rPr>
          <w:rFonts w:asciiTheme="minorBidi" w:hAnsiTheme="minorBidi"/>
          <w:sz w:val="22"/>
          <w:szCs w:val="22"/>
        </w:rPr>
        <w:t xml:space="preserve"> (1) </w:t>
      </w:r>
      <w:proofErr w:type="spellStart"/>
      <w:r w:rsidRPr="008C4CD5">
        <w:rPr>
          <w:rFonts w:asciiTheme="minorBidi" w:hAnsiTheme="minorBidi"/>
          <w:sz w:val="22"/>
          <w:szCs w:val="22"/>
        </w:rPr>
        <w:t>aspek</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layanan</w:t>
      </w:r>
      <w:proofErr w:type="spellEnd"/>
      <w:r w:rsidRPr="008C4CD5">
        <w:rPr>
          <w:rFonts w:asciiTheme="minorBidi" w:hAnsiTheme="minorBidi"/>
          <w:sz w:val="22"/>
          <w:szCs w:val="22"/>
        </w:rPr>
        <w:t xml:space="preserve"> yang </w:t>
      </w:r>
      <w:proofErr w:type="spellStart"/>
      <w:r w:rsidRPr="008C4CD5">
        <w:rPr>
          <w:rFonts w:asciiTheme="minorBidi" w:hAnsiTheme="minorBidi"/>
          <w:sz w:val="22"/>
          <w:szCs w:val="22"/>
        </w:rPr>
        <w:t>masuk</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dalam</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prioritas</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peningkatan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kualitas</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layanan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saat</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ini</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kuadran</w:t>
      </w:r>
      <w:proofErr w:type="spellEnd"/>
      <w:r w:rsidRPr="008C4CD5">
        <w:rPr>
          <w:rFonts w:asciiTheme="minorBidi" w:hAnsiTheme="minorBidi"/>
          <w:sz w:val="22"/>
          <w:szCs w:val="22"/>
        </w:rPr>
        <w:t xml:space="preserve"> I). Maka </w:t>
      </w:r>
      <w:proofErr w:type="spellStart"/>
      <w:r w:rsidRPr="008C4CD5">
        <w:rPr>
          <w:rFonts w:asciiTheme="minorBidi" w:hAnsiTheme="minorBidi"/>
          <w:sz w:val="22"/>
          <w:szCs w:val="22"/>
        </w:rPr>
        <w:t>dalam</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peningkatan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kualitas</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layanan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perlu</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terfokus</w:t>
      </w:r>
      <w:proofErr w:type="spellEnd"/>
      <w:r w:rsidRPr="008C4CD5">
        <w:rPr>
          <w:rFonts w:asciiTheme="minorBidi" w:hAnsiTheme="minorBidi"/>
          <w:sz w:val="22"/>
          <w:szCs w:val="22"/>
        </w:rPr>
        <w:t xml:space="preserve"> (</w:t>
      </w:r>
      <w:r w:rsidRPr="008C4CD5">
        <w:rPr>
          <w:rFonts w:asciiTheme="minorBidi" w:hAnsiTheme="minorBidi"/>
          <w:bCs/>
          <w:i/>
          <w:iCs/>
          <w:sz w:val="22"/>
          <w:szCs w:val="22"/>
        </w:rPr>
        <w:t>concentrate here</w:t>
      </w:r>
      <w:r w:rsidRPr="008C4CD5">
        <w:rPr>
          <w:rFonts w:asciiTheme="minorBidi" w:hAnsiTheme="minorBidi"/>
          <w:bCs/>
          <w:sz w:val="22"/>
          <w:szCs w:val="22"/>
        </w:rPr>
        <w:t>)</w:t>
      </w:r>
      <w:r w:rsidRPr="008C4CD5">
        <w:rPr>
          <w:rFonts w:asciiTheme="minorBidi" w:hAnsiTheme="minorBidi"/>
          <w:sz w:val="22"/>
          <w:szCs w:val="22"/>
        </w:rPr>
        <w:t xml:space="preserve"> pada </w:t>
      </w:r>
      <w:proofErr w:type="spellStart"/>
      <w:r w:rsidRPr="008C4CD5">
        <w:rPr>
          <w:rFonts w:asciiTheme="minorBidi" w:hAnsiTheme="minorBidi"/>
          <w:sz w:val="22"/>
          <w:szCs w:val="22"/>
        </w:rPr>
        <w:t>satu</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aspek</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terkait</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dengan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kemampuan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memberikan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kepercayaan</w:t>
      </w:r>
      <w:proofErr w:type="spellEnd"/>
      <w:r w:rsidRPr="008C4CD5">
        <w:rPr>
          <w:rFonts w:asciiTheme="minorBidi" w:hAnsiTheme="minorBidi"/>
          <w:sz w:val="22"/>
          <w:szCs w:val="22"/>
        </w:rPr>
        <w:t xml:space="preserve"> dan </w:t>
      </w:r>
      <w:proofErr w:type="spellStart"/>
      <w:r w:rsidRPr="008C4CD5">
        <w:rPr>
          <w:rFonts w:asciiTheme="minorBidi" w:hAnsiTheme="minorBidi"/>
          <w:sz w:val="22"/>
          <w:szCs w:val="22"/>
        </w:rPr>
        <w:t>keyakinan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kepada</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publik</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dalam</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menyampaikan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layanan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secara</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elektronik</w:t>
      </w:r>
      <w:proofErr w:type="spellEnd"/>
      <w:r w:rsidRPr="008C4CD5">
        <w:rPr>
          <w:rFonts w:asciiTheme="minorBidi" w:hAnsiTheme="minorBidi"/>
          <w:sz w:val="22"/>
          <w:szCs w:val="22"/>
        </w:rPr>
        <w:t xml:space="preserve"> (CS.6). </w:t>
      </w:r>
    </w:p>
    <w:p w14:paraId="3F80A3EE" w14:textId="77777777" w:rsidR="008C4CD5" w:rsidRDefault="008C4CD5" w:rsidP="008C4CD5">
      <w:pPr>
        <w:ind w:firstLine="567"/>
        <w:jc w:val="both"/>
        <w:rPr>
          <w:rFonts w:asciiTheme="minorBidi" w:hAnsiTheme="minorBidi"/>
        </w:rPr>
      </w:pPr>
      <w:proofErr w:type="spellStart"/>
      <w:r w:rsidRPr="008C4CD5">
        <w:rPr>
          <w:rFonts w:asciiTheme="minorBidi" w:hAnsiTheme="minorBidi"/>
          <w:sz w:val="22"/>
          <w:szCs w:val="22"/>
        </w:rPr>
        <w:t>Sementara</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terdapat</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sembilan</w:t>
      </w:r>
      <w:proofErr w:type="spellEnd"/>
      <w:r w:rsidRPr="008C4CD5">
        <w:rPr>
          <w:rFonts w:asciiTheme="minorBidi" w:hAnsiTheme="minorBidi"/>
          <w:sz w:val="22"/>
          <w:szCs w:val="22"/>
        </w:rPr>
        <w:t xml:space="preserve"> (9) </w:t>
      </w:r>
      <w:proofErr w:type="spellStart"/>
      <w:r w:rsidRPr="008C4CD5">
        <w:rPr>
          <w:rFonts w:asciiTheme="minorBidi" w:hAnsiTheme="minorBidi"/>
          <w:sz w:val="22"/>
          <w:szCs w:val="22"/>
        </w:rPr>
        <w:t>aspek</w:t>
      </w:r>
      <w:proofErr w:type="spellEnd"/>
      <w:r w:rsidRPr="008C4CD5">
        <w:rPr>
          <w:rFonts w:asciiTheme="minorBidi" w:hAnsiTheme="minorBidi"/>
          <w:sz w:val="22"/>
          <w:szCs w:val="22"/>
        </w:rPr>
        <w:t xml:space="preserve"> yang </w:t>
      </w:r>
      <w:proofErr w:type="spellStart"/>
      <w:r w:rsidRPr="008C4CD5">
        <w:rPr>
          <w:rFonts w:asciiTheme="minorBidi" w:hAnsiTheme="minorBidi"/>
          <w:sz w:val="22"/>
          <w:szCs w:val="22"/>
        </w:rPr>
        <w:t>teridentifikasi</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sebagai</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penunjang</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utama</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kepuasan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masyarakat</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terhadap</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penyelenggaraan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layanan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elektronik</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Kekayaan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Intelektual</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kuadran</w:t>
      </w:r>
      <w:proofErr w:type="spellEnd"/>
      <w:r w:rsidRPr="008C4CD5">
        <w:rPr>
          <w:rFonts w:asciiTheme="minorBidi" w:hAnsiTheme="minorBidi"/>
          <w:sz w:val="22"/>
          <w:szCs w:val="22"/>
        </w:rPr>
        <w:t xml:space="preserve"> II). </w:t>
      </w:r>
      <w:proofErr w:type="spellStart"/>
      <w:r w:rsidRPr="008C4CD5">
        <w:rPr>
          <w:rFonts w:asciiTheme="minorBidi" w:hAnsiTheme="minorBidi"/>
          <w:sz w:val="22"/>
          <w:szCs w:val="22"/>
        </w:rPr>
        <w:t>Sehingga</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dalam</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peningkatan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kualitas</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layanan</w:t>
      </w:r>
      <w:proofErr w:type="spellEnd"/>
      <w:r w:rsidRPr="008C4CD5">
        <w:rPr>
          <w:rFonts w:asciiTheme="minorBidi" w:hAnsiTheme="minorBidi"/>
          <w:sz w:val="22"/>
          <w:szCs w:val="22"/>
        </w:rPr>
        <w:t xml:space="preserve"> yang </w:t>
      </w:r>
      <w:proofErr w:type="spellStart"/>
      <w:r w:rsidRPr="008C4CD5">
        <w:rPr>
          <w:rFonts w:asciiTheme="minorBidi" w:hAnsiTheme="minorBidi"/>
          <w:sz w:val="22"/>
          <w:szCs w:val="22"/>
        </w:rPr>
        <w:t>akan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dilakukan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perlu</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memberikan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perhatian</w:t>
      </w:r>
      <w:proofErr w:type="spellEnd"/>
      <w:r w:rsidRPr="008C4CD5">
        <w:rPr>
          <w:rFonts w:asciiTheme="minorBidi" w:hAnsiTheme="minorBidi"/>
          <w:sz w:val="22"/>
          <w:szCs w:val="22"/>
        </w:rPr>
        <w:t xml:space="preserve"> pada </w:t>
      </w:r>
      <w:proofErr w:type="spellStart"/>
      <w:r w:rsidRPr="008C4CD5">
        <w:rPr>
          <w:rFonts w:asciiTheme="minorBidi" w:hAnsiTheme="minorBidi"/>
          <w:sz w:val="22"/>
          <w:szCs w:val="22"/>
        </w:rPr>
        <w:t>upaya</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mempertahankan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kinerja</w:t>
      </w:r>
      <w:proofErr w:type="spellEnd"/>
      <w:r w:rsidRPr="008C4CD5">
        <w:rPr>
          <w:rFonts w:asciiTheme="minorBidi" w:hAnsiTheme="minorBidi"/>
          <w:sz w:val="22"/>
          <w:szCs w:val="22"/>
        </w:rPr>
        <w:t xml:space="preserve"> yang </w:t>
      </w:r>
      <w:proofErr w:type="spellStart"/>
      <w:r w:rsidRPr="008C4CD5">
        <w:rPr>
          <w:rFonts w:asciiTheme="minorBidi" w:hAnsiTheme="minorBidi"/>
          <w:sz w:val="22"/>
          <w:szCs w:val="22"/>
        </w:rPr>
        <w:t>telah</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dicapai</w:t>
      </w:r>
      <w:proofErr w:type="spellEnd"/>
      <w:r w:rsidRPr="008C4CD5">
        <w:rPr>
          <w:rFonts w:asciiTheme="minorBidi" w:hAnsiTheme="minorBidi"/>
          <w:sz w:val="22"/>
          <w:szCs w:val="22"/>
        </w:rPr>
        <w:t xml:space="preserve"> pada </w:t>
      </w:r>
      <w:proofErr w:type="spellStart"/>
      <w:r w:rsidRPr="008C4CD5">
        <w:rPr>
          <w:rFonts w:asciiTheme="minorBidi" w:hAnsiTheme="minorBidi"/>
          <w:sz w:val="22"/>
          <w:szCs w:val="22"/>
        </w:rPr>
        <w:t>aspek-aspek</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ini</w:t>
      </w:r>
      <w:proofErr w:type="spellEnd"/>
      <w:r w:rsidRPr="008C4CD5">
        <w:rPr>
          <w:rFonts w:asciiTheme="minorBidi" w:hAnsiTheme="minorBidi"/>
          <w:sz w:val="22"/>
          <w:szCs w:val="22"/>
        </w:rPr>
        <w:t xml:space="preserve"> (</w:t>
      </w:r>
      <w:r w:rsidRPr="008C4CD5">
        <w:rPr>
          <w:rFonts w:asciiTheme="minorBidi" w:hAnsiTheme="minorBidi"/>
          <w:bCs/>
          <w:i/>
          <w:iCs/>
          <w:sz w:val="22"/>
          <w:szCs w:val="22"/>
        </w:rPr>
        <w:t>keep up the good work</w:t>
      </w:r>
      <w:r w:rsidRPr="008C4CD5">
        <w:rPr>
          <w:rFonts w:asciiTheme="minorBidi" w:hAnsiTheme="minorBidi"/>
          <w:bCs/>
          <w:sz w:val="22"/>
          <w:szCs w:val="22"/>
        </w:rPr>
        <w:t>)</w:t>
      </w:r>
      <w:r w:rsidRPr="008C4CD5">
        <w:rPr>
          <w:rFonts w:asciiTheme="minorBidi" w:hAnsiTheme="minorBidi"/>
          <w:sz w:val="22"/>
          <w:szCs w:val="22"/>
        </w:rPr>
        <w:t xml:space="preserve">. Adapun </w:t>
      </w:r>
      <w:proofErr w:type="spellStart"/>
      <w:r w:rsidRPr="008C4CD5">
        <w:rPr>
          <w:rFonts w:asciiTheme="minorBidi" w:hAnsiTheme="minorBidi"/>
          <w:sz w:val="22"/>
          <w:szCs w:val="22"/>
        </w:rPr>
        <w:t>aspek-aspek</w:t>
      </w:r>
      <w:proofErr w:type="spellEnd"/>
      <w:r w:rsidRPr="008C4CD5">
        <w:rPr>
          <w:rFonts w:asciiTheme="minorBidi" w:hAnsiTheme="minorBidi"/>
          <w:sz w:val="22"/>
          <w:szCs w:val="22"/>
        </w:rPr>
        <w:t xml:space="preserve"> yang </w:t>
      </w:r>
      <w:proofErr w:type="spellStart"/>
      <w:r w:rsidRPr="008C4CD5">
        <w:rPr>
          <w:rFonts w:asciiTheme="minorBidi" w:hAnsiTheme="minorBidi"/>
          <w:sz w:val="22"/>
          <w:szCs w:val="22"/>
        </w:rPr>
        <w:t>teridentifikasi</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meliputi</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aspek</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kemudahan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menemukan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alamat</w:t>
      </w:r>
      <w:proofErr w:type="spellEnd"/>
      <w:r w:rsidRPr="008C4CD5">
        <w:rPr>
          <w:rFonts w:asciiTheme="minorBidi" w:hAnsiTheme="minorBidi"/>
          <w:sz w:val="22"/>
          <w:szCs w:val="22"/>
        </w:rPr>
        <w:t xml:space="preserve"> </w:t>
      </w:r>
      <w:r w:rsidRPr="008C4CD5">
        <w:rPr>
          <w:rFonts w:asciiTheme="minorBidi" w:hAnsiTheme="minorBidi"/>
          <w:i/>
          <w:iCs/>
          <w:sz w:val="22"/>
          <w:szCs w:val="22"/>
        </w:rPr>
        <w:t>website</w:t>
      </w:r>
      <w:r w:rsidRPr="008C4CD5">
        <w:rPr>
          <w:rFonts w:asciiTheme="minorBidi" w:hAnsiTheme="minorBidi"/>
          <w:sz w:val="22"/>
          <w:szCs w:val="22"/>
        </w:rPr>
        <w:t xml:space="preserve"> </w:t>
      </w:r>
      <w:proofErr w:type="spellStart"/>
      <w:r w:rsidRPr="008C4CD5">
        <w:rPr>
          <w:rFonts w:asciiTheme="minorBidi" w:hAnsiTheme="minorBidi"/>
          <w:sz w:val="22"/>
          <w:szCs w:val="22"/>
        </w:rPr>
        <w:t>layanan</w:t>
      </w:r>
      <w:proofErr w:type="spellEnd"/>
      <w:r w:rsidRPr="008C4CD5">
        <w:rPr>
          <w:rFonts w:asciiTheme="minorBidi" w:hAnsiTheme="minorBidi"/>
          <w:sz w:val="22"/>
          <w:szCs w:val="22"/>
        </w:rPr>
        <w:t xml:space="preserve"> (EF.1); </w:t>
      </w:r>
      <w:proofErr w:type="spellStart"/>
      <w:r w:rsidRPr="008C4CD5">
        <w:rPr>
          <w:rFonts w:asciiTheme="minorBidi" w:hAnsiTheme="minorBidi"/>
          <w:sz w:val="22"/>
          <w:szCs w:val="22"/>
        </w:rPr>
        <w:t>aspek</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kecepatan</w:t>
      </w:r>
      <w:proofErr w:type="spellEnd"/>
      <w:r w:rsidRPr="008C4CD5">
        <w:rPr>
          <w:rFonts w:asciiTheme="minorBidi" w:hAnsiTheme="minorBidi"/>
          <w:sz w:val="22"/>
          <w:szCs w:val="22"/>
        </w:rPr>
        <w:t xml:space="preserve"> dan </w:t>
      </w:r>
      <w:proofErr w:type="spellStart"/>
      <w:r w:rsidRPr="008C4CD5">
        <w:rPr>
          <w:rFonts w:asciiTheme="minorBidi" w:hAnsiTheme="minorBidi"/>
          <w:sz w:val="22"/>
          <w:szCs w:val="22"/>
        </w:rPr>
        <w:t>kemudahan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dalam</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pengunduhan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formulir</w:t>
      </w:r>
      <w:proofErr w:type="spellEnd"/>
      <w:r w:rsidRPr="008C4CD5">
        <w:rPr>
          <w:rFonts w:asciiTheme="minorBidi" w:hAnsiTheme="minorBidi"/>
          <w:sz w:val="22"/>
          <w:szCs w:val="22"/>
        </w:rPr>
        <w:t xml:space="preserve"> dan e-</w:t>
      </w:r>
      <w:proofErr w:type="spellStart"/>
      <w:r w:rsidRPr="008C4CD5">
        <w:rPr>
          <w:rFonts w:asciiTheme="minorBidi" w:hAnsiTheme="minorBidi"/>
          <w:sz w:val="22"/>
          <w:szCs w:val="22"/>
        </w:rPr>
        <w:t>sertifikat</w:t>
      </w:r>
      <w:proofErr w:type="spellEnd"/>
      <w:r w:rsidRPr="008C4CD5">
        <w:rPr>
          <w:rFonts w:asciiTheme="minorBidi" w:hAnsiTheme="minorBidi"/>
          <w:sz w:val="22"/>
          <w:szCs w:val="22"/>
        </w:rPr>
        <w:t xml:space="preserve"> (RE.4); </w:t>
      </w:r>
      <w:proofErr w:type="spellStart"/>
      <w:r w:rsidRPr="008C4CD5">
        <w:rPr>
          <w:rFonts w:asciiTheme="minorBidi" w:hAnsiTheme="minorBidi"/>
          <w:sz w:val="22"/>
          <w:szCs w:val="22"/>
        </w:rPr>
        <w:t>kemudahan</w:t>
      </w:r>
      <w:proofErr w:type="spellEnd"/>
      <w:r w:rsidRPr="008C4CD5">
        <w:rPr>
          <w:rFonts w:asciiTheme="minorBidi" w:hAnsiTheme="minorBidi"/>
          <w:sz w:val="22"/>
          <w:szCs w:val="22"/>
        </w:rPr>
        <w:t xml:space="preserve"> dan </w:t>
      </w:r>
      <w:proofErr w:type="spellStart"/>
      <w:r w:rsidRPr="008C4CD5">
        <w:rPr>
          <w:rFonts w:asciiTheme="minorBidi" w:hAnsiTheme="minorBidi"/>
          <w:sz w:val="22"/>
          <w:szCs w:val="22"/>
        </w:rPr>
        <w:t>kecepatan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dalam</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pendaftaran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akun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pengguna</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layanan</w:t>
      </w:r>
      <w:proofErr w:type="spellEnd"/>
      <w:r w:rsidRPr="008C4CD5">
        <w:rPr>
          <w:rFonts w:asciiTheme="minorBidi" w:hAnsiTheme="minorBidi"/>
          <w:sz w:val="22"/>
          <w:szCs w:val="22"/>
        </w:rPr>
        <w:t xml:space="preserve"> (RE.2); </w:t>
      </w:r>
      <w:proofErr w:type="spellStart"/>
      <w:r w:rsidRPr="008C4CD5">
        <w:rPr>
          <w:rFonts w:asciiTheme="minorBidi" w:hAnsiTheme="minorBidi"/>
          <w:sz w:val="22"/>
          <w:szCs w:val="22"/>
        </w:rPr>
        <w:t>kesesuaian</w:t>
      </w:r>
      <w:proofErr w:type="spellEnd"/>
      <w:r w:rsidRPr="008C4CD5">
        <w:rPr>
          <w:rFonts w:asciiTheme="minorBidi" w:hAnsiTheme="minorBidi"/>
          <w:sz w:val="22"/>
          <w:szCs w:val="22"/>
        </w:rPr>
        <w:t xml:space="preserve"> </w:t>
      </w:r>
      <w:r w:rsidRPr="008C4CD5">
        <w:rPr>
          <w:rFonts w:asciiTheme="minorBidi" w:hAnsiTheme="minorBidi"/>
          <w:i/>
          <w:iCs/>
          <w:sz w:val="22"/>
          <w:szCs w:val="22"/>
        </w:rPr>
        <w:t>website</w:t>
      </w:r>
      <w:r w:rsidRPr="008C4CD5">
        <w:rPr>
          <w:rFonts w:asciiTheme="minorBidi" w:hAnsiTheme="minorBidi"/>
          <w:sz w:val="22"/>
          <w:szCs w:val="22"/>
        </w:rPr>
        <w:t xml:space="preserve"> </w:t>
      </w:r>
      <w:proofErr w:type="spellStart"/>
      <w:r w:rsidRPr="008C4CD5">
        <w:rPr>
          <w:rFonts w:asciiTheme="minorBidi" w:hAnsiTheme="minorBidi"/>
          <w:sz w:val="22"/>
          <w:szCs w:val="22"/>
        </w:rPr>
        <w:t>dengan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kebutuhan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kategori</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pengguna</w:t>
      </w:r>
      <w:proofErr w:type="spellEnd"/>
      <w:r w:rsidRPr="008C4CD5">
        <w:rPr>
          <w:rFonts w:asciiTheme="minorBidi" w:hAnsiTheme="minorBidi"/>
          <w:sz w:val="22"/>
          <w:szCs w:val="22"/>
        </w:rPr>
        <w:t xml:space="preserve"> dan </w:t>
      </w:r>
      <w:proofErr w:type="spellStart"/>
      <w:r w:rsidRPr="008C4CD5">
        <w:rPr>
          <w:rFonts w:asciiTheme="minorBidi" w:hAnsiTheme="minorBidi"/>
          <w:sz w:val="22"/>
          <w:szCs w:val="22"/>
        </w:rPr>
        <w:t>jenis</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layanan</w:t>
      </w:r>
      <w:proofErr w:type="spellEnd"/>
      <w:r w:rsidRPr="008C4CD5">
        <w:rPr>
          <w:rFonts w:asciiTheme="minorBidi" w:hAnsiTheme="minorBidi"/>
          <w:sz w:val="22"/>
          <w:szCs w:val="22"/>
        </w:rPr>
        <w:t xml:space="preserve"> yang </w:t>
      </w:r>
      <w:proofErr w:type="spellStart"/>
      <w:r w:rsidRPr="008C4CD5">
        <w:rPr>
          <w:rFonts w:asciiTheme="minorBidi" w:hAnsiTheme="minorBidi"/>
          <w:sz w:val="22"/>
          <w:szCs w:val="22"/>
        </w:rPr>
        <w:t>disediakan</w:t>
      </w:r>
      <w:proofErr w:type="spellEnd"/>
      <w:r w:rsidRPr="008C4CD5">
        <w:rPr>
          <w:rFonts w:asciiTheme="minorBidi" w:hAnsiTheme="minorBidi"/>
          <w:sz w:val="22"/>
          <w:szCs w:val="22"/>
        </w:rPr>
        <w:t xml:space="preserve"> (EF.3); </w:t>
      </w:r>
      <w:proofErr w:type="spellStart"/>
      <w:r w:rsidRPr="008C4CD5">
        <w:rPr>
          <w:rFonts w:asciiTheme="minorBidi" w:hAnsiTheme="minorBidi"/>
          <w:sz w:val="22"/>
          <w:szCs w:val="22"/>
        </w:rPr>
        <w:t>kejelasan</w:t>
      </w:r>
      <w:proofErr w:type="spellEnd"/>
      <w:r w:rsidRPr="008C4CD5">
        <w:rPr>
          <w:rFonts w:asciiTheme="minorBidi" w:hAnsiTheme="minorBidi"/>
          <w:sz w:val="22"/>
          <w:szCs w:val="22"/>
        </w:rPr>
        <w:t xml:space="preserve"> dan </w:t>
      </w:r>
      <w:proofErr w:type="spellStart"/>
      <w:r w:rsidRPr="008C4CD5">
        <w:rPr>
          <w:rFonts w:asciiTheme="minorBidi" w:hAnsiTheme="minorBidi"/>
          <w:sz w:val="22"/>
          <w:szCs w:val="22"/>
        </w:rPr>
        <w:t>kemudahan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struktur</w:t>
      </w:r>
      <w:proofErr w:type="spellEnd"/>
      <w:r w:rsidRPr="008C4CD5">
        <w:rPr>
          <w:rFonts w:asciiTheme="minorBidi" w:hAnsiTheme="minorBidi"/>
          <w:sz w:val="22"/>
          <w:szCs w:val="22"/>
        </w:rPr>
        <w:t>/</w:t>
      </w:r>
      <w:proofErr w:type="spellStart"/>
      <w:r w:rsidRPr="008C4CD5">
        <w:rPr>
          <w:rFonts w:asciiTheme="minorBidi" w:hAnsiTheme="minorBidi"/>
          <w:sz w:val="22"/>
          <w:szCs w:val="22"/>
        </w:rPr>
        <w:t>konten</w:t>
      </w:r>
      <w:proofErr w:type="spellEnd"/>
      <w:r w:rsidRPr="008C4CD5">
        <w:rPr>
          <w:rFonts w:asciiTheme="minorBidi" w:hAnsiTheme="minorBidi"/>
          <w:sz w:val="22"/>
          <w:szCs w:val="22"/>
        </w:rPr>
        <w:t xml:space="preserve"> yang </w:t>
      </w:r>
      <w:proofErr w:type="spellStart"/>
      <w:r w:rsidRPr="008C4CD5">
        <w:rPr>
          <w:rFonts w:asciiTheme="minorBidi" w:hAnsiTheme="minorBidi"/>
          <w:sz w:val="22"/>
          <w:szCs w:val="22"/>
        </w:rPr>
        <w:t>dimiliki</w:t>
      </w:r>
      <w:proofErr w:type="spellEnd"/>
      <w:r w:rsidRPr="008C4CD5">
        <w:rPr>
          <w:rFonts w:asciiTheme="minorBidi" w:hAnsiTheme="minorBidi"/>
          <w:sz w:val="22"/>
          <w:szCs w:val="22"/>
        </w:rPr>
        <w:t xml:space="preserve"> </w:t>
      </w:r>
      <w:r w:rsidRPr="008C4CD5">
        <w:rPr>
          <w:rFonts w:asciiTheme="minorBidi" w:hAnsiTheme="minorBidi"/>
          <w:i/>
          <w:iCs/>
          <w:sz w:val="22"/>
          <w:szCs w:val="22"/>
        </w:rPr>
        <w:t>website</w:t>
      </w:r>
      <w:r w:rsidRPr="008C4CD5">
        <w:rPr>
          <w:rFonts w:asciiTheme="minorBidi" w:hAnsiTheme="minorBidi"/>
          <w:sz w:val="22"/>
          <w:szCs w:val="22"/>
        </w:rPr>
        <w:t xml:space="preserve"> </w:t>
      </w:r>
      <w:proofErr w:type="spellStart"/>
      <w:r w:rsidRPr="008C4CD5">
        <w:rPr>
          <w:rFonts w:asciiTheme="minorBidi" w:hAnsiTheme="minorBidi"/>
          <w:sz w:val="22"/>
          <w:szCs w:val="22"/>
        </w:rPr>
        <w:t>layanan</w:t>
      </w:r>
      <w:proofErr w:type="spellEnd"/>
      <w:r w:rsidRPr="008C4CD5">
        <w:rPr>
          <w:rFonts w:asciiTheme="minorBidi" w:hAnsiTheme="minorBidi"/>
          <w:sz w:val="22"/>
          <w:szCs w:val="22"/>
        </w:rPr>
        <w:t xml:space="preserve"> (EF.2); </w:t>
      </w:r>
      <w:proofErr w:type="spellStart"/>
      <w:r w:rsidRPr="008C4CD5">
        <w:rPr>
          <w:rFonts w:asciiTheme="minorBidi" w:hAnsiTheme="minorBidi"/>
          <w:sz w:val="22"/>
          <w:szCs w:val="22"/>
        </w:rPr>
        <w:t>ketersediaan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petunjuk</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atau</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panduan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terkait</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langkah-langkah</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penggunaan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layanan</w:t>
      </w:r>
      <w:proofErr w:type="spellEnd"/>
      <w:r w:rsidRPr="008C4CD5">
        <w:rPr>
          <w:rFonts w:asciiTheme="minorBidi" w:hAnsiTheme="minorBidi"/>
          <w:sz w:val="22"/>
          <w:szCs w:val="22"/>
        </w:rPr>
        <w:t xml:space="preserve"> yang </w:t>
      </w:r>
      <w:proofErr w:type="spellStart"/>
      <w:r w:rsidRPr="008C4CD5">
        <w:rPr>
          <w:rFonts w:asciiTheme="minorBidi" w:hAnsiTheme="minorBidi"/>
          <w:sz w:val="22"/>
          <w:szCs w:val="22"/>
        </w:rPr>
        <w:t>lengkap</w:t>
      </w:r>
      <w:proofErr w:type="spellEnd"/>
      <w:r w:rsidRPr="008C4CD5">
        <w:rPr>
          <w:rFonts w:asciiTheme="minorBidi" w:hAnsiTheme="minorBidi"/>
          <w:sz w:val="22"/>
          <w:szCs w:val="22"/>
        </w:rPr>
        <w:t xml:space="preserve"> dan </w:t>
      </w:r>
      <w:proofErr w:type="spellStart"/>
      <w:r w:rsidRPr="008C4CD5">
        <w:rPr>
          <w:rFonts w:asciiTheme="minorBidi" w:hAnsiTheme="minorBidi"/>
          <w:sz w:val="22"/>
          <w:szCs w:val="22"/>
        </w:rPr>
        <w:t>mudah</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dipahami</w:t>
      </w:r>
      <w:proofErr w:type="spellEnd"/>
      <w:r w:rsidRPr="008C4CD5">
        <w:rPr>
          <w:rFonts w:asciiTheme="minorBidi" w:hAnsiTheme="minorBidi"/>
          <w:sz w:val="22"/>
          <w:szCs w:val="22"/>
        </w:rPr>
        <w:t xml:space="preserve"> (CS.1); </w:t>
      </w:r>
      <w:proofErr w:type="spellStart"/>
      <w:r w:rsidRPr="008C4CD5">
        <w:rPr>
          <w:rFonts w:asciiTheme="minorBidi" w:hAnsiTheme="minorBidi"/>
          <w:sz w:val="22"/>
          <w:szCs w:val="22"/>
        </w:rPr>
        <w:t>ketersediaan</w:t>
      </w:r>
      <w:proofErr w:type="spellEnd"/>
      <w:r w:rsidRPr="008C4CD5">
        <w:rPr>
          <w:rFonts w:asciiTheme="minorBidi" w:hAnsiTheme="minorBidi"/>
          <w:sz w:val="22"/>
          <w:szCs w:val="22"/>
        </w:rPr>
        <w:t xml:space="preserve"> </w:t>
      </w:r>
      <w:r w:rsidRPr="008C4CD5">
        <w:rPr>
          <w:rFonts w:asciiTheme="minorBidi" w:hAnsiTheme="minorBidi"/>
          <w:i/>
          <w:iCs/>
          <w:sz w:val="22"/>
          <w:szCs w:val="22"/>
        </w:rPr>
        <w:t>website</w:t>
      </w:r>
      <w:r w:rsidRPr="008C4CD5">
        <w:rPr>
          <w:rFonts w:asciiTheme="minorBidi" w:hAnsiTheme="minorBidi"/>
          <w:sz w:val="22"/>
          <w:szCs w:val="22"/>
        </w:rPr>
        <w:t xml:space="preserve"> </w:t>
      </w:r>
      <w:proofErr w:type="spellStart"/>
      <w:r w:rsidRPr="008C4CD5">
        <w:rPr>
          <w:rFonts w:asciiTheme="minorBidi" w:hAnsiTheme="minorBidi"/>
          <w:sz w:val="22"/>
          <w:szCs w:val="22"/>
        </w:rPr>
        <w:t>layanan</w:t>
      </w:r>
      <w:proofErr w:type="spellEnd"/>
      <w:r w:rsidRPr="008C4CD5">
        <w:rPr>
          <w:rFonts w:asciiTheme="minorBidi" w:hAnsiTheme="minorBidi"/>
          <w:sz w:val="22"/>
          <w:szCs w:val="22"/>
        </w:rPr>
        <w:t xml:space="preserve"> yang </w:t>
      </w:r>
      <w:proofErr w:type="spellStart"/>
      <w:r w:rsidRPr="008C4CD5">
        <w:rPr>
          <w:rFonts w:asciiTheme="minorBidi" w:hAnsiTheme="minorBidi"/>
          <w:sz w:val="22"/>
          <w:szCs w:val="22"/>
        </w:rPr>
        <w:t>dapat</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diakses</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kapanpun</w:t>
      </w:r>
      <w:proofErr w:type="spellEnd"/>
      <w:r w:rsidRPr="008C4CD5">
        <w:rPr>
          <w:rFonts w:asciiTheme="minorBidi" w:hAnsiTheme="minorBidi"/>
          <w:sz w:val="22"/>
          <w:szCs w:val="22"/>
        </w:rPr>
        <w:t xml:space="preserve"> (RE.1); </w:t>
      </w:r>
      <w:proofErr w:type="spellStart"/>
      <w:r w:rsidRPr="008C4CD5">
        <w:rPr>
          <w:rFonts w:asciiTheme="minorBidi" w:hAnsiTheme="minorBidi"/>
          <w:sz w:val="22"/>
          <w:szCs w:val="22"/>
        </w:rPr>
        <w:t>kehandalan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fungsi</w:t>
      </w:r>
      <w:proofErr w:type="spellEnd"/>
      <w:r w:rsidRPr="008C4CD5">
        <w:rPr>
          <w:rFonts w:asciiTheme="minorBidi" w:hAnsiTheme="minorBidi"/>
          <w:sz w:val="22"/>
          <w:szCs w:val="22"/>
        </w:rPr>
        <w:t xml:space="preserve"> </w:t>
      </w:r>
      <w:r w:rsidRPr="008C4CD5">
        <w:rPr>
          <w:rFonts w:asciiTheme="minorBidi" w:hAnsiTheme="minorBidi"/>
          <w:i/>
          <w:iCs/>
          <w:sz w:val="22"/>
          <w:szCs w:val="22"/>
        </w:rPr>
        <w:t>website</w:t>
      </w:r>
      <w:r w:rsidRPr="008C4CD5">
        <w:rPr>
          <w:rFonts w:asciiTheme="minorBidi" w:hAnsiTheme="minorBidi"/>
          <w:sz w:val="22"/>
          <w:szCs w:val="22"/>
        </w:rPr>
        <w:t xml:space="preserve"> </w:t>
      </w:r>
      <w:proofErr w:type="spellStart"/>
      <w:r w:rsidRPr="008C4CD5">
        <w:rPr>
          <w:rFonts w:asciiTheme="minorBidi" w:hAnsiTheme="minorBidi"/>
          <w:sz w:val="22"/>
          <w:szCs w:val="22"/>
        </w:rPr>
        <w:t>layanan</w:t>
      </w:r>
      <w:proofErr w:type="spellEnd"/>
      <w:r w:rsidRPr="008C4CD5">
        <w:rPr>
          <w:rFonts w:asciiTheme="minorBidi" w:hAnsiTheme="minorBidi"/>
          <w:sz w:val="22"/>
          <w:szCs w:val="22"/>
        </w:rPr>
        <w:t xml:space="preserve"> yang </w:t>
      </w:r>
      <w:proofErr w:type="spellStart"/>
      <w:r w:rsidRPr="008C4CD5">
        <w:rPr>
          <w:rFonts w:asciiTheme="minorBidi" w:hAnsiTheme="minorBidi"/>
          <w:sz w:val="22"/>
          <w:szCs w:val="22"/>
        </w:rPr>
        <w:t>dapat</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dioperasikan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secara</w:t>
      </w:r>
      <w:proofErr w:type="spellEnd"/>
      <w:r w:rsidRPr="008C4CD5">
        <w:rPr>
          <w:rFonts w:asciiTheme="minorBidi" w:hAnsiTheme="minorBidi"/>
          <w:sz w:val="22"/>
          <w:szCs w:val="22"/>
        </w:rPr>
        <w:t xml:space="preserve"> normal </w:t>
      </w:r>
      <w:proofErr w:type="spellStart"/>
      <w:r w:rsidRPr="008C4CD5">
        <w:rPr>
          <w:rFonts w:asciiTheme="minorBidi" w:hAnsiTheme="minorBidi"/>
          <w:sz w:val="22"/>
          <w:szCs w:val="22"/>
        </w:rPr>
        <w:t>melalui</w:t>
      </w:r>
      <w:proofErr w:type="spellEnd"/>
      <w:r w:rsidRPr="008C4CD5">
        <w:rPr>
          <w:rFonts w:asciiTheme="minorBidi" w:hAnsiTheme="minorBidi"/>
          <w:sz w:val="22"/>
          <w:szCs w:val="22"/>
        </w:rPr>
        <w:t xml:space="preserve"> </w:t>
      </w:r>
      <w:r w:rsidRPr="008C4CD5">
        <w:rPr>
          <w:rFonts w:asciiTheme="minorBidi" w:hAnsiTheme="minorBidi"/>
          <w:i/>
          <w:iCs/>
          <w:sz w:val="22"/>
          <w:szCs w:val="22"/>
        </w:rPr>
        <w:t>browser</w:t>
      </w:r>
      <w:r w:rsidRPr="008C4CD5">
        <w:rPr>
          <w:rFonts w:asciiTheme="minorBidi" w:hAnsiTheme="minorBidi"/>
          <w:sz w:val="22"/>
          <w:szCs w:val="22"/>
        </w:rPr>
        <w:t xml:space="preserve"> </w:t>
      </w:r>
      <w:proofErr w:type="spellStart"/>
      <w:r w:rsidRPr="008C4CD5">
        <w:rPr>
          <w:rFonts w:asciiTheme="minorBidi" w:hAnsiTheme="minorBidi"/>
          <w:sz w:val="22"/>
          <w:szCs w:val="22"/>
        </w:rPr>
        <w:t>apapun</w:t>
      </w:r>
      <w:proofErr w:type="spellEnd"/>
      <w:r w:rsidRPr="008C4CD5">
        <w:rPr>
          <w:rFonts w:asciiTheme="minorBidi" w:hAnsiTheme="minorBidi"/>
          <w:sz w:val="22"/>
          <w:szCs w:val="22"/>
        </w:rPr>
        <w:t xml:space="preserve"> (RE.6); dan </w:t>
      </w:r>
      <w:proofErr w:type="spellStart"/>
      <w:r w:rsidRPr="008C4CD5">
        <w:rPr>
          <w:rFonts w:asciiTheme="minorBidi" w:hAnsiTheme="minorBidi"/>
          <w:sz w:val="22"/>
          <w:szCs w:val="22"/>
        </w:rPr>
        <w:t>aspek</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kesesuain</w:t>
      </w:r>
      <w:proofErr w:type="spellEnd"/>
      <w:r w:rsidRPr="008C4CD5">
        <w:rPr>
          <w:rFonts w:asciiTheme="minorBidi" w:hAnsiTheme="minorBidi"/>
          <w:sz w:val="22"/>
          <w:szCs w:val="22"/>
        </w:rPr>
        <w:t xml:space="preserve"> data yang </w:t>
      </w:r>
      <w:proofErr w:type="spellStart"/>
      <w:r w:rsidRPr="008C4CD5">
        <w:rPr>
          <w:rFonts w:asciiTheme="minorBidi" w:hAnsiTheme="minorBidi"/>
          <w:sz w:val="22"/>
          <w:szCs w:val="22"/>
        </w:rPr>
        <w:t>dibutuhkan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dalam</w:t>
      </w:r>
      <w:proofErr w:type="spellEnd"/>
      <w:r w:rsidRPr="008C4CD5">
        <w:rPr>
          <w:rFonts w:asciiTheme="minorBidi" w:hAnsiTheme="minorBidi"/>
          <w:sz w:val="22"/>
          <w:szCs w:val="22"/>
        </w:rPr>
        <w:t xml:space="preserve"> </w:t>
      </w:r>
      <w:proofErr w:type="spellStart"/>
      <w:r w:rsidRPr="00B06C83">
        <w:rPr>
          <w:rFonts w:asciiTheme="minorBidi" w:hAnsiTheme="minorBidi"/>
        </w:rPr>
        <w:t>mengajukan</w:t>
      </w:r>
      <w:proofErr w:type="spellEnd"/>
      <w:r w:rsidRPr="00B06C83">
        <w:rPr>
          <w:rFonts w:asciiTheme="minorBidi" w:hAnsiTheme="minorBidi"/>
        </w:rPr>
        <w:t xml:space="preserve"> </w:t>
      </w:r>
      <w:proofErr w:type="spellStart"/>
      <w:r w:rsidRPr="00B06C83">
        <w:rPr>
          <w:rFonts w:asciiTheme="minorBidi" w:hAnsiTheme="minorBidi"/>
        </w:rPr>
        <w:t>permohonan</w:t>
      </w:r>
      <w:proofErr w:type="spellEnd"/>
      <w:r w:rsidRPr="00B06C83">
        <w:rPr>
          <w:rFonts w:asciiTheme="minorBidi" w:hAnsiTheme="minorBidi"/>
        </w:rPr>
        <w:t xml:space="preserve"> </w:t>
      </w:r>
      <w:proofErr w:type="spellStart"/>
      <w:r w:rsidRPr="00B06C83">
        <w:rPr>
          <w:rFonts w:asciiTheme="minorBidi" w:hAnsiTheme="minorBidi"/>
        </w:rPr>
        <w:t>layanan</w:t>
      </w:r>
      <w:proofErr w:type="spellEnd"/>
      <w:r w:rsidRPr="00B06C83">
        <w:rPr>
          <w:rFonts w:asciiTheme="minorBidi" w:hAnsiTheme="minorBidi"/>
        </w:rPr>
        <w:t xml:space="preserve"> </w:t>
      </w:r>
      <w:proofErr w:type="spellStart"/>
      <w:r w:rsidRPr="00B06C83">
        <w:rPr>
          <w:rFonts w:asciiTheme="minorBidi" w:hAnsiTheme="minorBidi"/>
        </w:rPr>
        <w:t>elektronik</w:t>
      </w:r>
      <w:proofErr w:type="spellEnd"/>
      <w:r w:rsidRPr="00B06C83">
        <w:rPr>
          <w:rFonts w:asciiTheme="minorBidi" w:hAnsiTheme="minorBidi"/>
        </w:rPr>
        <w:t xml:space="preserve"> </w:t>
      </w:r>
      <w:proofErr w:type="spellStart"/>
      <w:r w:rsidRPr="00B06C83">
        <w:rPr>
          <w:rFonts w:asciiTheme="minorBidi" w:hAnsiTheme="minorBidi"/>
        </w:rPr>
        <w:t>dengan</w:t>
      </w:r>
      <w:proofErr w:type="spellEnd"/>
      <w:r w:rsidRPr="00B06C83">
        <w:rPr>
          <w:rFonts w:asciiTheme="minorBidi" w:hAnsiTheme="minorBidi"/>
        </w:rPr>
        <w:t xml:space="preserve"> </w:t>
      </w:r>
      <w:proofErr w:type="spellStart"/>
      <w:r w:rsidRPr="00B06C83">
        <w:rPr>
          <w:rFonts w:asciiTheme="minorBidi" w:hAnsiTheme="minorBidi"/>
        </w:rPr>
        <w:t>persyaratan</w:t>
      </w:r>
      <w:proofErr w:type="spellEnd"/>
      <w:r w:rsidRPr="00B06C83">
        <w:rPr>
          <w:rFonts w:asciiTheme="minorBidi" w:hAnsiTheme="minorBidi"/>
        </w:rPr>
        <w:t xml:space="preserve"> </w:t>
      </w:r>
      <w:proofErr w:type="spellStart"/>
      <w:r w:rsidRPr="00B06C83">
        <w:rPr>
          <w:rFonts w:asciiTheme="minorBidi" w:hAnsiTheme="minorBidi"/>
        </w:rPr>
        <w:t>layanan</w:t>
      </w:r>
      <w:proofErr w:type="spellEnd"/>
      <w:r w:rsidRPr="00B06C83">
        <w:rPr>
          <w:rFonts w:asciiTheme="minorBidi" w:hAnsiTheme="minorBidi"/>
        </w:rPr>
        <w:t xml:space="preserve"> (TR.3).</w:t>
      </w:r>
    </w:p>
    <w:p w14:paraId="21AFBEC0" w14:textId="77777777" w:rsidR="008C4CD5" w:rsidRDefault="008C4CD5" w:rsidP="008C4CD5">
      <w:pPr>
        <w:ind w:firstLine="567"/>
        <w:jc w:val="both"/>
        <w:rPr>
          <w:rFonts w:asciiTheme="minorBidi" w:hAnsiTheme="minorBidi"/>
          <w:sz w:val="22"/>
          <w:szCs w:val="22"/>
        </w:rPr>
      </w:pPr>
      <w:proofErr w:type="spellStart"/>
      <w:r w:rsidRPr="008C4CD5">
        <w:rPr>
          <w:rFonts w:asciiTheme="minorBidi" w:hAnsiTheme="minorBidi"/>
          <w:sz w:val="22"/>
          <w:szCs w:val="22"/>
        </w:rPr>
        <w:t>Begitu</w:t>
      </w:r>
      <w:proofErr w:type="spellEnd"/>
      <w:r w:rsidRPr="008C4CD5">
        <w:rPr>
          <w:rFonts w:asciiTheme="minorBidi" w:hAnsiTheme="minorBidi"/>
          <w:sz w:val="22"/>
          <w:szCs w:val="22"/>
        </w:rPr>
        <w:t xml:space="preserve"> juga </w:t>
      </w:r>
      <w:proofErr w:type="spellStart"/>
      <w:r w:rsidRPr="008C4CD5">
        <w:rPr>
          <w:rFonts w:asciiTheme="minorBidi" w:hAnsiTheme="minorBidi"/>
          <w:sz w:val="22"/>
          <w:szCs w:val="22"/>
        </w:rPr>
        <w:t>dengan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aspek</w:t>
      </w:r>
      <w:proofErr w:type="spellEnd"/>
      <w:r w:rsidRPr="008C4CD5">
        <w:rPr>
          <w:rFonts w:asciiTheme="minorBidi" w:hAnsiTheme="minorBidi"/>
          <w:sz w:val="22"/>
          <w:szCs w:val="22"/>
        </w:rPr>
        <w:t xml:space="preserve"> yang </w:t>
      </w:r>
      <w:proofErr w:type="spellStart"/>
      <w:r w:rsidRPr="008C4CD5">
        <w:rPr>
          <w:rFonts w:asciiTheme="minorBidi" w:hAnsiTheme="minorBidi"/>
          <w:sz w:val="22"/>
          <w:szCs w:val="22"/>
        </w:rPr>
        <w:t>merupakan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prioritas</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ke</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dua</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dalam</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peningkatan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kualitas</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layanan</w:t>
      </w:r>
      <w:proofErr w:type="spellEnd"/>
      <w:r w:rsidRPr="008C4CD5">
        <w:rPr>
          <w:rFonts w:asciiTheme="minorBidi" w:hAnsiTheme="minorBidi"/>
          <w:sz w:val="22"/>
          <w:szCs w:val="22"/>
        </w:rPr>
        <w:t xml:space="preserve"> (</w:t>
      </w:r>
      <w:r w:rsidRPr="008C4CD5">
        <w:rPr>
          <w:rFonts w:asciiTheme="minorBidi" w:hAnsiTheme="minorBidi"/>
          <w:i/>
          <w:iCs/>
          <w:sz w:val="22"/>
          <w:szCs w:val="22"/>
        </w:rPr>
        <w:t>second priority for improvement</w:t>
      </w:r>
      <w:r w:rsidRPr="008C4CD5">
        <w:rPr>
          <w:rFonts w:asciiTheme="minorBidi" w:hAnsiTheme="minorBidi"/>
          <w:sz w:val="22"/>
          <w:szCs w:val="22"/>
        </w:rPr>
        <w:t xml:space="preserve">). </w:t>
      </w:r>
      <w:proofErr w:type="spellStart"/>
      <w:r w:rsidRPr="008C4CD5">
        <w:rPr>
          <w:rFonts w:asciiTheme="minorBidi" w:hAnsiTheme="minorBidi"/>
          <w:sz w:val="22"/>
          <w:szCs w:val="22"/>
        </w:rPr>
        <w:t>Terdapat</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sembilan</w:t>
      </w:r>
      <w:proofErr w:type="spellEnd"/>
      <w:r w:rsidRPr="008C4CD5">
        <w:rPr>
          <w:rFonts w:asciiTheme="minorBidi" w:hAnsiTheme="minorBidi"/>
          <w:sz w:val="22"/>
          <w:szCs w:val="22"/>
        </w:rPr>
        <w:t xml:space="preserve"> (9) </w:t>
      </w:r>
      <w:proofErr w:type="spellStart"/>
      <w:r w:rsidRPr="008C4CD5">
        <w:rPr>
          <w:rFonts w:asciiTheme="minorBidi" w:hAnsiTheme="minorBidi"/>
          <w:sz w:val="22"/>
          <w:szCs w:val="22"/>
        </w:rPr>
        <w:t>aspek</w:t>
      </w:r>
      <w:proofErr w:type="spellEnd"/>
      <w:r w:rsidRPr="008C4CD5">
        <w:rPr>
          <w:rFonts w:asciiTheme="minorBidi" w:hAnsiTheme="minorBidi"/>
          <w:sz w:val="22"/>
          <w:szCs w:val="22"/>
        </w:rPr>
        <w:t xml:space="preserve"> yang </w:t>
      </w:r>
      <w:proofErr w:type="spellStart"/>
      <w:r w:rsidRPr="008C4CD5">
        <w:rPr>
          <w:rFonts w:asciiTheme="minorBidi" w:hAnsiTheme="minorBidi"/>
          <w:sz w:val="22"/>
          <w:szCs w:val="22"/>
        </w:rPr>
        <w:t>teridentifikasi</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kuadran</w:t>
      </w:r>
      <w:proofErr w:type="spellEnd"/>
      <w:r w:rsidRPr="008C4CD5">
        <w:rPr>
          <w:rFonts w:asciiTheme="minorBidi" w:hAnsiTheme="minorBidi"/>
          <w:sz w:val="22"/>
          <w:szCs w:val="22"/>
        </w:rPr>
        <w:t xml:space="preserve"> III), </w:t>
      </w:r>
      <w:proofErr w:type="spellStart"/>
      <w:r w:rsidRPr="008C4CD5">
        <w:rPr>
          <w:rFonts w:asciiTheme="minorBidi" w:hAnsiTheme="minorBidi"/>
          <w:sz w:val="22"/>
          <w:szCs w:val="22"/>
        </w:rPr>
        <w:t>meliputi</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aspek</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kecepatan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personil</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pegawai</w:t>
      </w:r>
      <w:proofErr w:type="spellEnd"/>
      <w:r w:rsidRPr="008C4CD5">
        <w:rPr>
          <w:rFonts w:asciiTheme="minorBidi" w:hAnsiTheme="minorBidi"/>
          <w:sz w:val="22"/>
          <w:szCs w:val="22"/>
        </w:rPr>
        <w:t xml:space="preserve"> pada </w:t>
      </w:r>
      <w:proofErr w:type="spellStart"/>
      <w:r w:rsidRPr="008C4CD5">
        <w:rPr>
          <w:rFonts w:asciiTheme="minorBidi" w:hAnsiTheme="minorBidi"/>
          <w:sz w:val="22"/>
          <w:szCs w:val="22"/>
        </w:rPr>
        <w:t>meja</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bantuan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dalam</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menanggapi</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aduan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atau</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pertanyaan</w:t>
      </w:r>
      <w:proofErr w:type="spellEnd"/>
      <w:r w:rsidRPr="008C4CD5">
        <w:rPr>
          <w:rFonts w:asciiTheme="minorBidi" w:hAnsiTheme="minorBidi"/>
          <w:sz w:val="22"/>
          <w:szCs w:val="22"/>
        </w:rPr>
        <w:t xml:space="preserve"> yang </w:t>
      </w:r>
      <w:proofErr w:type="spellStart"/>
      <w:r w:rsidRPr="008C4CD5">
        <w:rPr>
          <w:rFonts w:asciiTheme="minorBidi" w:hAnsiTheme="minorBidi"/>
          <w:sz w:val="22"/>
          <w:szCs w:val="22"/>
        </w:rPr>
        <w:t>diajukan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pengguna</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layanan</w:t>
      </w:r>
      <w:proofErr w:type="spellEnd"/>
      <w:r w:rsidRPr="008C4CD5">
        <w:rPr>
          <w:rFonts w:asciiTheme="minorBidi" w:hAnsiTheme="minorBidi"/>
          <w:sz w:val="22"/>
          <w:szCs w:val="22"/>
        </w:rPr>
        <w:t xml:space="preserve"> (CS.4); </w:t>
      </w:r>
      <w:proofErr w:type="spellStart"/>
      <w:r w:rsidRPr="008C4CD5">
        <w:rPr>
          <w:rFonts w:asciiTheme="minorBidi" w:hAnsiTheme="minorBidi"/>
          <w:sz w:val="22"/>
          <w:szCs w:val="22"/>
        </w:rPr>
        <w:t>ketepatan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waktu</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penyelesaian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layanan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sesuai</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dengan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informasi</w:t>
      </w:r>
      <w:proofErr w:type="spellEnd"/>
      <w:r w:rsidRPr="008C4CD5">
        <w:rPr>
          <w:rFonts w:asciiTheme="minorBidi" w:hAnsiTheme="minorBidi"/>
          <w:sz w:val="22"/>
          <w:szCs w:val="22"/>
        </w:rPr>
        <w:t xml:space="preserve"> yang </w:t>
      </w:r>
      <w:proofErr w:type="spellStart"/>
      <w:r w:rsidRPr="008C4CD5">
        <w:rPr>
          <w:rFonts w:asciiTheme="minorBidi" w:hAnsiTheme="minorBidi"/>
          <w:sz w:val="22"/>
          <w:szCs w:val="22"/>
        </w:rPr>
        <w:t>diberikan</w:t>
      </w:r>
      <w:proofErr w:type="spellEnd"/>
      <w:r w:rsidRPr="008C4CD5">
        <w:rPr>
          <w:rFonts w:asciiTheme="minorBidi" w:hAnsiTheme="minorBidi"/>
          <w:sz w:val="22"/>
          <w:szCs w:val="22"/>
        </w:rPr>
        <w:t xml:space="preserve"> (RE.3); </w:t>
      </w:r>
      <w:proofErr w:type="spellStart"/>
      <w:r w:rsidRPr="008C4CD5">
        <w:rPr>
          <w:rFonts w:asciiTheme="minorBidi" w:hAnsiTheme="minorBidi"/>
          <w:sz w:val="22"/>
          <w:szCs w:val="22"/>
        </w:rPr>
        <w:t>ketersediaan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informasi</w:t>
      </w:r>
      <w:proofErr w:type="spellEnd"/>
      <w:r w:rsidRPr="008C4CD5">
        <w:rPr>
          <w:rFonts w:asciiTheme="minorBidi" w:hAnsiTheme="minorBidi"/>
          <w:sz w:val="22"/>
          <w:szCs w:val="22"/>
        </w:rPr>
        <w:t xml:space="preserve"> yang </w:t>
      </w:r>
      <w:proofErr w:type="spellStart"/>
      <w:r w:rsidRPr="008C4CD5">
        <w:rPr>
          <w:rFonts w:asciiTheme="minorBidi" w:hAnsiTheme="minorBidi"/>
          <w:sz w:val="22"/>
          <w:szCs w:val="22"/>
        </w:rPr>
        <w:t>akurat</w:t>
      </w:r>
      <w:proofErr w:type="spellEnd"/>
      <w:r w:rsidRPr="008C4CD5">
        <w:rPr>
          <w:rFonts w:asciiTheme="minorBidi" w:hAnsiTheme="minorBidi"/>
          <w:sz w:val="22"/>
          <w:szCs w:val="22"/>
        </w:rPr>
        <w:t xml:space="preserve"> dan </w:t>
      </w:r>
      <w:proofErr w:type="spellStart"/>
      <w:r w:rsidRPr="008C4CD5">
        <w:rPr>
          <w:rFonts w:asciiTheme="minorBidi" w:hAnsiTheme="minorBidi"/>
          <w:sz w:val="22"/>
          <w:szCs w:val="22"/>
        </w:rPr>
        <w:t>terbaru</w:t>
      </w:r>
      <w:proofErr w:type="spellEnd"/>
      <w:r w:rsidRPr="008C4CD5">
        <w:rPr>
          <w:rFonts w:asciiTheme="minorBidi" w:hAnsiTheme="minorBidi"/>
          <w:sz w:val="22"/>
          <w:szCs w:val="22"/>
        </w:rPr>
        <w:t xml:space="preserve"> (EF.7); </w:t>
      </w:r>
      <w:proofErr w:type="spellStart"/>
      <w:r w:rsidRPr="008C4CD5">
        <w:rPr>
          <w:rFonts w:asciiTheme="minorBidi" w:hAnsiTheme="minorBidi"/>
          <w:sz w:val="22"/>
          <w:szCs w:val="22"/>
        </w:rPr>
        <w:t>ketersediaan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informasi</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tentang</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kemajuan</w:t>
      </w:r>
      <w:proofErr w:type="spellEnd"/>
      <w:r w:rsidRPr="008C4CD5">
        <w:rPr>
          <w:rFonts w:asciiTheme="minorBidi" w:hAnsiTheme="minorBidi"/>
          <w:sz w:val="22"/>
          <w:szCs w:val="22"/>
        </w:rPr>
        <w:t xml:space="preserve"> proses </w:t>
      </w:r>
      <w:proofErr w:type="spellStart"/>
      <w:r w:rsidRPr="008C4CD5">
        <w:rPr>
          <w:rFonts w:asciiTheme="minorBidi" w:hAnsiTheme="minorBidi"/>
          <w:sz w:val="22"/>
          <w:szCs w:val="22"/>
        </w:rPr>
        <w:t>layanan</w:t>
      </w:r>
      <w:proofErr w:type="spellEnd"/>
      <w:r w:rsidRPr="008C4CD5">
        <w:rPr>
          <w:rFonts w:asciiTheme="minorBidi" w:hAnsiTheme="minorBidi"/>
          <w:sz w:val="22"/>
          <w:szCs w:val="22"/>
        </w:rPr>
        <w:t xml:space="preserve"> (status </w:t>
      </w:r>
      <w:proofErr w:type="spellStart"/>
      <w:r w:rsidRPr="008C4CD5">
        <w:rPr>
          <w:rFonts w:asciiTheme="minorBidi" w:hAnsiTheme="minorBidi"/>
          <w:sz w:val="22"/>
          <w:szCs w:val="22"/>
        </w:rPr>
        <w:t>layanan</w:t>
      </w:r>
      <w:proofErr w:type="spellEnd"/>
      <w:r w:rsidRPr="008C4CD5">
        <w:rPr>
          <w:rFonts w:asciiTheme="minorBidi" w:hAnsiTheme="minorBidi"/>
          <w:sz w:val="22"/>
          <w:szCs w:val="22"/>
        </w:rPr>
        <w:t xml:space="preserve">) (EF.6); </w:t>
      </w:r>
      <w:proofErr w:type="spellStart"/>
      <w:r w:rsidRPr="008C4CD5">
        <w:rPr>
          <w:rFonts w:asciiTheme="minorBidi" w:hAnsiTheme="minorBidi"/>
          <w:sz w:val="22"/>
          <w:szCs w:val="22"/>
        </w:rPr>
        <w:t>ketersediaan</w:t>
      </w:r>
      <w:proofErr w:type="spellEnd"/>
      <w:r w:rsidRPr="008C4CD5">
        <w:rPr>
          <w:rFonts w:asciiTheme="minorBidi" w:hAnsiTheme="minorBidi"/>
          <w:sz w:val="22"/>
          <w:szCs w:val="22"/>
        </w:rPr>
        <w:t xml:space="preserve"> dan </w:t>
      </w:r>
      <w:proofErr w:type="spellStart"/>
      <w:r w:rsidRPr="008C4CD5">
        <w:rPr>
          <w:rFonts w:asciiTheme="minorBidi" w:hAnsiTheme="minorBidi"/>
          <w:sz w:val="22"/>
          <w:szCs w:val="22"/>
        </w:rPr>
        <w:t>kemudahan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menemukan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informasi</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terkait</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standar</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atau</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prosedur</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layanan</w:t>
      </w:r>
      <w:proofErr w:type="spellEnd"/>
      <w:r w:rsidRPr="008C4CD5">
        <w:rPr>
          <w:rFonts w:asciiTheme="minorBidi" w:hAnsiTheme="minorBidi"/>
          <w:sz w:val="22"/>
          <w:szCs w:val="22"/>
        </w:rPr>
        <w:t xml:space="preserve"> (CS.5); </w:t>
      </w:r>
      <w:proofErr w:type="spellStart"/>
      <w:r w:rsidRPr="008C4CD5">
        <w:rPr>
          <w:rFonts w:asciiTheme="minorBidi" w:hAnsiTheme="minorBidi"/>
          <w:sz w:val="22"/>
          <w:szCs w:val="22"/>
        </w:rPr>
        <w:t>ketersediaan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sarana</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dalam</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menjajukan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bantuan</w:t>
      </w:r>
      <w:proofErr w:type="spellEnd"/>
      <w:r w:rsidRPr="008C4CD5">
        <w:rPr>
          <w:rFonts w:asciiTheme="minorBidi" w:hAnsiTheme="minorBidi"/>
          <w:sz w:val="22"/>
          <w:szCs w:val="22"/>
        </w:rPr>
        <w:t xml:space="preserve"> dan </w:t>
      </w:r>
      <w:proofErr w:type="spellStart"/>
      <w:r w:rsidRPr="008C4CD5">
        <w:rPr>
          <w:rFonts w:asciiTheme="minorBidi" w:hAnsiTheme="minorBidi"/>
          <w:sz w:val="22"/>
          <w:szCs w:val="22"/>
        </w:rPr>
        <w:t>pengaduan</w:t>
      </w:r>
      <w:proofErr w:type="spellEnd"/>
      <w:r w:rsidRPr="008C4CD5">
        <w:rPr>
          <w:rFonts w:asciiTheme="minorBidi" w:hAnsiTheme="minorBidi"/>
          <w:sz w:val="22"/>
          <w:szCs w:val="22"/>
        </w:rPr>
        <w:t xml:space="preserve"> – </w:t>
      </w:r>
      <w:r w:rsidRPr="008C4CD5">
        <w:rPr>
          <w:rFonts w:asciiTheme="minorBidi" w:hAnsiTheme="minorBidi"/>
          <w:i/>
          <w:iCs/>
          <w:sz w:val="22"/>
          <w:szCs w:val="22"/>
        </w:rPr>
        <w:t>help desk</w:t>
      </w:r>
      <w:r w:rsidRPr="008C4CD5">
        <w:rPr>
          <w:rFonts w:asciiTheme="minorBidi" w:hAnsiTheme="minorBidi"/>
          <w:sz w:val="22"/>
          <w:szCs w:val="22"/>
        </w:rPr>
        <w:t xml:space="preserve"> (CS.3); </w:t>
      </w:r>
      <w:proofErr w:type="spellStart"/>
      <w:r w:rsidRPr="008C4CD5">
        <w:rPr>
          <w:rFonts w:asciiTheme="minorBidi" w:hAnsiTheme="minorBidi"/>
          <w:sz w:val="22"/>
          <w:szCs w:val="22"/>
        </w:rPr>
        <w:t>ketersediaan</w:t>
      </w:r>
      <w:proofErr w:type="spellEnd"/>
      <w:r w:rsidRPr="008C4CD5">
        <w:rPr>
          <w:rFonts w:asciiTheme="minorBidi" w:hAnsiTheme="minorBidi"/>
          <w:sz w:val="22"/>
          <w:szCs w:val="22"/>
        </w:rPr>
        <w:t xml:space="preserve"> dan </w:t>
      </w:r>
      <w:proofErr w:type="spellStart"/>
      <w:r w:rsidRPr="008C4CD5">
        <w:rPr>
          <w:rFonts w:asciiTheme="minorBidi" w:hAnsiTheme="minorBidi"/>
          <w:sz w:val="22"/>
          <w:szCs w:val="22"/>
        </w:rPr>
        <w:t>kemudahan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menemukan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informasi</w:t>
      </w:r>
      <w:proofErr w:type="spellEnd"/>
      <w:r w:rsidRPr="008C4CD5">
        <w:rPr>
          <w:rFonts w:asciiTheme="minorBidi" w:hAnsiTheme="minorBidi"/>
          <w:sz w:val="22"/>
          <w:szCs w:val="22"/>
        </w:rPr>
        <w:t xml:space="preserve"> yang </w:t>
      </w:r>
      <w:proofErr w:type="spellStart"/>
      <w:r w:rsidRPr="008C4CD5">
        <w:rPr>
          <w:rFonts w:asciiTheme="minorBidi" w:hAnsiTheme="minorBidi"/>
          <w:sz w:val="22"/>
          <w:szCs w:val="22"/>
        </w:rPr>
        <w:t>komprehensif</w:t>
      </w:r>
      <w:proofErr w:type="spellEnd"/>
      <w:r w:rsidRPr="008C4CD5">
        <w:rPr>
          <w:rFonts w:asciiTheme="minorBidi" w:hAnsiTheme="minorBidi"/>
          <w:sz w:val="22"/>
          <w:szCs w:val="22"/>
        </w:rPr>
        <w:t xml:space="preserve"> pada </w:t>
      </w:r>
      <w:proofErr w:type="spellStart"/>
      <w:r w:rsidRPr="008C4CD5">
        <w:rPr>
          <w:rFonts w:asciiTheme="minorBidi" w:hAnsiTheme="minorBidi"/>
          <w:sz w:val="22"/>
          <w:szCs w:val="22"/>
        </w:rPr>
        <w:t>laman</w:t>
      </w:r>
      <w:proofErr w:type="spellEnd"/>
      <w:r w:rsidRPr="008C4CD5">
        <w:rPr>
          <w:rFonts w:asciiTheme="minorBidi" w:hAnsiTheme="minorBidi"/>
          <w:sz w:val="22"/>
          <w:szCs w:val="22"/>
        </w:rPr>
        <w:t xml:space="preserve"> daftar </w:t>
      </w:r>
      <w:proofErr w:type="spellStart"/>
      <w:r w:rsidRPr="008C4CD5">
        <w:rPr>
          <w:rFonts w:asciiTheme="minorBidi" w:hAnsiTheme="minorBidi"/>
          <w:sz w:val="22"/>
          <w:szCs w:val="22"/>
        </w:rPr>
        <w:t>pertanyaan</w:t>
      </w:r>
      <w:proofErr w:type="spellEnd"/>
      <w:r w:rsidRPr="008C4CD5">
        <w:rPr>
          <w:rFonts w:asciiTheme="minorBidi" w:hAnsiTheme="minorBidi"/>
          <w:sz w:val="22"/>
          <w:szCs w:val="22"/>
        </w:rPr>
        <w:t xml:space="preserve"> yang </w:t>
      </w:r>
      <w:proofErr w:type="spellStart"/>
      <w:r w:rsidRPr="008C4CD5">
        <w:rPr>
          <w:rFonts w:asciiTheme="minorBidi" w:hAnsiTheme="minorBidi"/>
          <w:sz w:val="22"/>
          <w:szCs w:val="22"/>
        </w:rPr>
        <w:t>sering</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diajukan</w:t>
      </w:r>
      <w:proofErr w:type="spellEnd"/>
      <w:r w:rsidRPr="008C4CD5">
        <w:rPr>
          <w:rFonts w:asciiTheme="minorBidi" w:hAnsiTheme="minorBidi"/>
          <w:sz w:val="22"/>
          <w:szCs w:val="22"/>
        </w:rPr>
        <w:t xml:space="preserve"> (</w:t>
      </w:r>
      <w:r w:rsidRPr="008C4CD5">
        <w:rPr>
          <w:rFonts w:asciiTheme="minorBidi" w:hAnsiTheme="minorBidi"/>
          <w:i/>
          <w:iCs/>
          <w:sz w:val="22"/>
          <w:szCs w:val="22"/>
        </w:rPr>
        <w:t>Frequently Asked Questions</w:t>
      </w:r>
      <w:r w:rsidRPr="008C4CD5">
        <w:rPr>
          <w:rFonts w:asciiTheme="minorBidi" w:hAnsiTheme="minorBidi"/>
          <w:sz w:val="22"/>
          <w:szCs w:val="22"/>
        </w:rPr>
        <w:t xml:space="preserve">-FAQ) (CS.2); </w:t>
      </w:r>
      <w:proofErr w:type="spellStart"/>
      <w:r w:rsidRPr="008C4CD5">
        <w:rPr>
          <w:rFonts w:asciiTheme="minorBidi" w:hAnsiTheme="minorBidi"/>
          <w:sz w:val="22"/>
          <w:szCs w:val="22"/>
        </w:rPr>
        <w:t>ketersediaan</w:t>
      </w:r>
      <w:proofErr w:type="spellEnd"/>
      <w:r w:rsidRPr="008C4CD5">
        <w:rPr>
          <w:rFonts w:asciiTheme="minorBidi" w:hAnsiTheme="minorBidi"/>
          <w:sz w:val="22"/>
          <w:szCs w:val="22"/>
        </w:rPr>
        <w:t xml:space="preserve"> dan </w:t>
      </w:r>
      <w:proofErr w:type="spellStart"/>
      <w:r w:rsidRPr="008C4CD5">
        <w:rPr>
          <w:rFonts w:asciiTheme="minorBidi" w:hAnsiTheme="minorBidi"/>
          <w:sz w:val="22"/>
          <w:szCs w:val="22"/>
        </w:rPr>
        <w:t>kemudahan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menemukan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informasi</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terkait</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standar</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atau</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prosedur</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layanan</w:t>
      </w:r>
      <w:proofErr w:type="spellEnd"/>
      <w:r w:rsidRPr="008C4CD5">
        <w:rPr>
          <w:rFonts w:asciiTheme="minorBidi" w:hAnsiTheme="minorBidi"/>
          <w:sz w:val="22"/>
          <w:szCs w:val="22"/>
        </w:rPr>
        <w:t xml:space="preserve"> (EF.5); dan </w:t>
      </w:r>
      <w:proofErr w:type="spellStart"/>
      <w:r w:rsidRPr="008C4CD5">
        <w:rPr>
          <w:rFonts w:asciiTheme="minorBidi" w:hAnsiTheme="minorBidi"/>
          <w:sz w:val="22"/>
          <w:szCs w:val="22"/>
        </w:rPr>
        <w:t>ketersedian</w:t>
      </w:r>
      <w:proofErr w:type="spellEnd"/>
      <w:r w:rsidRPr="008C4CD5">
        <w:rPr>
          <w:rFonts w:asciiTheme="minorBidi" w:hAnsiTheme="minorBidi"/>
          <w:sz w:val="22"/>
          <w:szCs w:val="22"/>
        </w:rPr>
        <w:t xml:space="preserve"> menu/ </w:t>
      </w:r>
      <w:proofErr w:type="spellStart"/>
      <w:r w:rsidRPr="008C4CD5">
        <w:rPr>
          <w:rFonts w:asciiTheme="minorBidi" w:hAnsiTheme="minorBidi"/>
          <w:sz w:val="22"/>
          <w:szCs w:val="22"/>
        </w:rPr>
        <w:t>fitur</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pencaraian</w:t>
      </w:r>
      <w:proofErr w:type="spellEnd"/>
      <w:r w:rsidRPr="008C4CD5">
        <w:rPr>
          <w:rFonts w:asciiTheme="minorBidi" w:hAnsiTheme="minorBidi"/>
          <w:sz w:val="22"/>
          <w:szCs w:val="22"/>
        </w:rPr>
        <w:t xml:space="preserve"> yang </w:t>
      </w:r>
      <w:proofErr w:type="spellStart"/>
      <w:r w:rsidRPr="008C4CD5">
        <w:rPr>
          <w:rFonts w:asciiTheme="minorBidi" w:hAnsiTheme="minorBidi"/>
          <w:sz w:val="22"/>
          <w:szCs w:val="22"/>
        </w:rPr>
        <w:t>efektif</w:t>
      </w:r>
      <w:proofErr w:type="spellEnd"/>
      <w:r w:rsidRPr="008C4CD5">
        <w:rPr>
          <w:rFonts w:asciiTheme="minorBidi" w:hAnsiTheme="minorBidi"/>
          <w:sz w:val="22"/>
          <w:szCs w:val="22"/>
        </w:rPr>
        <w:t xml:space="preserve"> (EF.4). </w:t>
      </w:r>
      <w:proofErr w:type="spellStart"/>
      <w:r w:rsidRPr="008C4CD5">
        <w:rPr>
          <w:rFonts w:asciiTheme="minorBidi" w:hAnsiTheme="minorBidi"/>
          <w:sz w:val="22"/>
          <w:szCs w:val="22"/>
        </w:rPr>
        <w:t>Peningkatan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kualitas</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kinerja</w:t>
      </w:r>
      <w:proofErr w:type="spellEnd"/>
      <w:r w:rsidRPr="008C4CD5">
        <w:rPr>
          <w:rFonts w:asciiTheme="minorBidi" w:hAnsiTheme="minorBidi"/>
          <w:sz w:val="22"/>
          <w:szCs w:val="22"/>
        </w:rPr>
        <w:t xml:space="preserve"> pada </w:t>
      </w:r>
      <w:proofErr w:type="spellStart"/>
      <w:r w:rsidRPr="008C4CD5">
        <w:rPr>
          <w:rFonts w:asciiTheme="minorBidi" w:hAnsiTheme="minorBidi"/>
          <w:sz w:val="22"/>
          <w:szCs w:val="22"/>
        </w:rPr>
        <w:t>aspek-aspek</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ini</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dapat</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dilakukan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setelah</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berhasil</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meningkatkan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kualitas</w:t>
      </w:r>
      <w:proofErr w:type="spellEnd"/>
      <w:r w:rsidRPr="008C4CD5">
        <w:rPr>
          <w:rFonts w:asciiTheme="minorBidi" w:hAnsiTheme="minorBidi"/>
          <w:sz w:val="22"/>
          <w:szCs w:val="22"/>
        </w:rPr>
        <w:t xml:space="preserve"> pada </w:t>
      </w:r>
      <w:proofErr w:type="spellStart"/>
      <w:r w:rsidRPr="008C4CD5">
        <w:rPr>
          <w:rFonts w:asciiTheme="minorBidi" w:hAnsiTheme="minorBidi"/>
          <w:sz w:val="22"/>
          <w:szCs w:val="22"/>
        </w:rPr>
        <w:t>aspek</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prioritas</w:t>
      </w:r>
      <w:proofErr w:type="spellEnd"/>
      <w:r w:rsidRPr="008C4CD5">
        <w:rPr>
          <w:rFonts w:asciiTheme="minorBidi" w:hAnsiTheme="minorBidi"/>
          <w:sz w:val="22"/>
          <w:szCs w:val="22"/>
        </w:rPr>
        <w:t xml:space="preserve"> dan </w:t>
      </w:r>
      <w:proofErr w:type="spellStart"/>
      <w:r w:rsidRPr="008C4CD5">
        <w:rPr>
          <w:rFonts w:asciiTheme="minorBidi" w:hAnsiTheme="minorBidi"/>
          <w:sz w:val="22"/>
          <w:szCs w:val="22"/>
        </w:rPr>
        <w:lastRenderedPageBreak/>
        <w:t>memperkuat</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aspek</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utama</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penungjang</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kepuasan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masyarakat</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saat</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ini</w:t>
      </w:r>
      <w:proofErr w:type="spellEnd"/>
      <w:r w:rsidRPr="008C4CD5">
        <w:rPr>
          <w:rFonts w:asciiTheme="minorBidi" w:hAnsiTheme="minorBidi"/>
          <w:sz w:val="22"/>
          <w:szCs w:val="22"/>
        </w:rPr>
        <w:t xml:space="preserve">. </w:t>
      </w:r>
    </w:p>
    <w:p w14:paraId="53BCF0A0" w14:textId="77777777" w:rsidR="008C4CD5" w:rsidRDefault="008C4CD5" w:rsidP="008C4CD5">
      <w:pPr>
        <w:ind w:firstLine="567"/>
        <w:jc w:val="both"/>
        <w:rPr>
          <w:rFonts w:asciiTheme="minorBidi" w:hAnsiTheme="minorBidi"/>
        </w:rPr>
      </w:pPr>
      <w:proofErr w:type="spellStart"/>
      <w:r>
        <w:rPr>
          <w:rFonts w:asciiTheme="minorBidi" w:hAnsiTheme="minorBidi"/>
          <w:sz w:val="22"/>
          <w:szCs w:val="22"/>
        </w:rPr>
        <w:t>Kemudian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aspek</w:t>
      </w:r>
      <w:proofErr w:type="spellEnd"/>
      <w:r w:rsidRPr="008C4CD5">
        <w:rPr>
          <w:rFonts w:asciiTheme="minorBidi" w:hAnsiTheme="minorBidi"/>
          <w:sz w:val="22"/>
          <w:szCs w:val="22"/>
        </w:rPr>
        <w:t xml:space="preserve"> yang </w:t>
      </w:r>
      <w:proofErr w:type="spellStart"/>
      <w:r w:rsidRPr="008C4CD5">
        <w:rPr>
          <w:rFonts w:asciiTheme="minorBidi" w:hAnsiTheme="minorBidi"/>
          <w:sz w:val="22"/>
          <w:szCs w:val="22"/>
        </w:rPr>
        <w:t>dapat</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dikomunikasikan</w:t>
      </w:r>
      <w:proofErr w:type="spellEnd"/>
      <w:r w:rsidRPr="008C4CD5">
        <w:rPr>
          <w:rFonts w:asciiTheme="minorBidi" w:hAnsiTheme="minorBidi"/>
          <w:sz w:val="22"/>
          <w:szCs w:val="22"/>
        </w:rPr>
        <w:t xml:space="preserve"> </w:t>
      </w:r>
      <w:proofErr w:type="spellStart"/>
      <w:r>
        <w:rPr>
          <w:rFonts w:asciiTheme="minorBidi" w:hAnsiTheme="minorBidi"/>
          <w:sz w:val="22"/>
          <w:szCs w:val="22"/>
        </w:rPr>
        <w:t>ulang</w:t>
      </w:r>
      <w:proofErr w:type="spellEnd"/>
      <w:r>
        <w:rPr>
          <w:rFonts w:asciiTheme="minorBidi" w:hAnsiTheme="minorBidi"/>
          <w:sz w:val="22"/>
          <w:szCs w:val="22"/>
        </w:rPr>
        <w:t xml:space="preserve"> </w:t>
      </w:r>
      <w:proofErr w:type="spellStart"/>
      <w:r w:rsidRPr="008C4CD5">
        <w:rPr>
          <w:rFonts w:asciiTheme="minorBidi" w:hAnsiTheme="minorBidi"/>
          <w:sz w:val="22"/>
          <w:szCs w:val="22"/>
        </w:rPr>
        <w:t>dalam</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relokasi</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sumber</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daya</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saat</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ini</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karena</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dianggap</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berlebih</w:t>
      </w:r>
      <w:proofErr w:type="spellEnd"/>
      <w:r w:rsidRPr="008C4CD5">
        <w:rPr>
          <w:rFonts w:asciiTheme="minorBidi" w:hAnsiTheme="minorBidi"/>
          <w:sz w:val="22"/>
          <w:szCs w:val="22"/>
        </w:rPr>
        <w:t xml:space="preserve"> (</w:t>
      </w:r>
      <w:r w:rsidRPr="008C4CD5">
        <w:rPr>
          <w:rFonts w:asciiTheme="minorBidi" w:hAnsiTheme="minorBidi"/>
          <w:i/>
          <w:iCs/>
          <w:sz w:val="22"/>
          <w:szCs w:val="22"/>
        </w:rPr>
        <w:t>possible overkill</w:t>
      </w:r>
      <w:r w:rsidRPr="008C4CD5">
        <w:rPr>
          <w:rFonts w:asciiTheme="minorBidi" w:hAnsiTheme="minorBidi"/>
          <w:sz w:val="22"/>
          <w:szCs w:val="22"/>
        </w:rPr>
        <w:t xml:space="preserve">). </w:t>
      </w:r>
      <w:proofErr w:type="spellStart"/>
      <w:r w:rsidRPr="008C4CD5">
        <w:rPr>
          <w:rFonts w:asciiTheme="minorBidi" w:hAnsiTheme="minorBidi"/>
          <w:sz w:val="22"/>
          <w:szCs w:val="22"/>
        </w:rPr>
        <w:t>Terdapat</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tiga</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aspek</w:t>
      </w:r>
      <w:proofErr w:type="spellEnd"/>
      <w:r w:rsidRPr="008C4CD5">
        <w:rPr>
          <w:rFonts w:asciiTheme="minorBidi" w:hAnsiTheme="minorBidi"/>
          <w:sz w:val="22"/>
          <w:szCs w:val="22"/>
        </w:rPr>
        <w:t xml:space="preserve"> yang </w:t>
      </w:r>
      <w:proofErr w:type="spellStart"/>
      <w:r w:rsidRPr="008C4CD5">
        <w:rPr>
          <w:rFonts w:asciiTheme="minorBidi" w:hAnsiTheme="minorBidi"/>
          <w:sz w:val="22"/>
          <w:szCs w:val="22"/>
        </w:rPr>
        <w:t>teridentifikasi</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kuadran</w:t>
      </w:r>
      <w:proofErr w:type="spellEnd"/>
      <w:r w:rsidRPr="008C4CD5">
        <w:rPr>
          <w:rFonts w:asciiTheme="minorBidi" w:hAnsiTheme="minorBidi"/>
          <w:sz w:val="22"/>
          <w:szCs w:val="22"/>
        </w:rPr>
        <w:t xml:space="preserve"> IV) </w:t>
      </w:r>
      <w:proofErr w:type="spellStart"/>
      <w:r w:rsidRPr="008C4CD5">
        <w:rPr>
          <w:rFonts w:asciiTheme="minorBidi" w:hAnsiTheme="minorBidi"/>
          <w:sz w:val="22"/>
          <w:szCs w:val="22"/>
        </w:rPr>
        <w:t>meliputi</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aspek</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kemampuan</w:t>
      </w:r>
      <w:proofErr w:type="spellEnd"/>
      <w:r w:rsidRPr="008C4CD5">
        <w:rPr>
          <w:rFonts w:asciiTheme="minorBidi" w:hAnsiTheme="minorBidi"/>
          <w:sz w:val="22"/>
          <w:szCs w:val="22"/>
        </w:rPr>
        <w:t xml:space="preserve"> </w:t>
      </w:r>
      <w:r w:rsidRPr="008C4CD5">
        <w:rPr>
          <w:rFonts w:asciiTheme="minorBidi" w:hAnsiTheme="minorBidi"/>
          <w:i/>
          <w:iCs/>
          <w:sz w:val="22"/>
          <w:szCs w:val="22"/>
        </w:rPr>
        <w:t>website</w:t>
      </w:r>
      <w:r w:rsidRPr="008C4CD5">
        <w:rPr>
          <w:rFonts w:asciiTheme="minorBidi" w:hAnsiTheme="minorBidi"/>
          <w:sz w:val="22"/>
          <w:szCs w:val="22"/>
        </w:rPr>
        <w:t xml:space="preserve"> </w:t>
      </w:r>
      <w:proofErr w:type="spellStart"/>
      <w:r w:rsidRPr="008C4CD5">
        <w:rPr>
          <w:rFonts w:asciiTheme="minorBidi" w:hAnsiTheme="minorBidi"/>
          <w:sz w:val="22"/>
          <w:szCs w:val="22"/>
        </w:rPr>
        <w:t>dalam</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menyesuaikan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jenis</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perangkat</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apapun</w:t>
      </w:r>
      <w:proofErr w:type="spellEnd"/>
      <w:r w:rsidRPr="008C4CD5">
        <w:rPr>
          <w:rFonts w:asciiTheme="minorBidi" w:hAnsiTheme="minorBidi"/>
          <w:sz w:val="22"/>
          <w:szCs w:val="22"/>
        </w:rPr>
        <w:t xml:space="preserve"> (RE.5), </w:t>
      </w:r>
      <w:proofErr w:type="spellStart"/>
      <w:r w:rsidRPr="008C4CD5">
        <w:rPr>
          <w:rFonts w:asciiTheme="minorBidi" w:hAnsiTheme="minorBidi"/>
          <w:sz w:val="22"/>
          <w:szCs w:val="22"/>
        </w:rPr>
        <w:t>jaminan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keamanan</w:t>
      </w:r>
      <w:proofErr w:type="spellEnd"/>
      <w:r w:rsidRPr="008C4CD5">
        <w:rPr>
          <w:rFonts w:asciiTheme="minorBidi" w:hAnsiTheme="minorBidi"/>
          <w:sz w:val="22"/>
          <w:szCs w:val="22"/>
        </w:rPr>
        <w:t xml:space="preserve"> data dan </w:t>
      </w:r>
      <w:proofErr w:type="spellStart"/>
      <w:r w:rsidRPr="008C4CD5">
        <w:rPr>
          <w:rFonts w:asciiTheme="minorBidi" w:hAnsiTheme="minorBidi"/>
          <w:sz w:val="22"/>
          <w:szCs w:val="22"/>
        </w:rPr>
        <w:t>akun</w:t>
      </w:r>
      <w:proofErr w:type="spellEnd"/>
      <w:r w:rsidRPr="008C4CD5">
        <w:rPr>
          <w:rFonts w:asciiTheme="minorBidi" w:hAnsiTheme="minorBidi"/>
          <w:sz w:val="22"/>
          <w:szCs w:val="22"/>
        </w:rPr>
        <w:t xml:space="preserve"> (TR.1), dan </w:t>
      </w:r>
      <w:proofErr w:type="spellStart"/>
      <w:r w:rsidRPr="008C4CD5">
        <w:rPr>
          <w:rFonts w:asciiTheme="minorBidi" w:hAnsiTheme="minorBidi"/>
          <w:sz w:val="22"/>
          <w:szCs w:val="22"/>
        </w:rPr>
        <w:t>pengaturan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keamanan</w:t>
      </w:r>
      <w:proofErr w:type="spellEnd"/>
      <w:r w:rsidRPr="008C4CD5">
        <w:rPr>
          <w:rFonts w:asciiTheme="minorBidi" w:hAnsiTheme="minorBidi"/>
          <w:sz w:val="22"/>
          <w:szCs w:val="22"/>
        </w:rPr>
        <w:t xml:space="preserve"> </w:t>
      </w:r>
      <w:r w:rsidRPr="008C4CD5">
        <w:rPr>
          <w:rFonts w:asciiTheme="minorBidi" w:hAnsiTheme="minorBidi"/>
          <w:i/>
          <w:iCs/>
          <w:sz w:val="22"/>
          <w:szCs w:val="22"/>
        </w:rPr>
        <w:t>website</w:t>
      </w:r>
      <w:r w:rsidRPr="008C4CD5">
        <w:rPr>
          <w:rFonts w:asciiTheme="minorBidi" w:hAnsiTheme="minorBidi"/>
          <w:sz w:val="22"/>
          <w:szCs w:val="22"/>
        </w:rPr>
        <w:t xml:space="preserve"> </w:t>
      </w:r>
      <w:proofErr w:type="spellStart"/>
      <w:r w:rsidRPr="008C4CD5">
        <w:rPr>
          <w:rFonts w:asciiTheme="minorBidi" w:hAnsiTheme="minorBidi"/>
          <w:sz w:val="22"/>
          <w:szCs w:val="22"/>
        </w:rPr>
        <w:t>layanan</w:t>
      </w:r>
      <w:proofErr w:type="spellEnd"/>
      <w:r w:rsidRPr="008C4CD5">
        <w:rPr>
          <w:rFonts w:asciiTheme="minorBidi" w:hAnsiTheme="minorBidi"/>
          <w:sz w:val="22"/>
          <w:szCs w:val="22"/>
        </w:rPr>
        <w:t xml:space="preserve"> (TR.2). </w:t>
      </w:r>
      <w:proofErr w:type="spellStart"/>
      <w:r w:rsidRPr="008C4CD5">
        <w:rPr>
          <w:rFonts w:asciiTheme="minorBidi" w:hAnsiTheme="minorBidi"/>
          <w:sz w:val="22"/>
          <w:szCs w:val="22"/>
        </w:rPr>
        <w:t>Sumber</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daya</w:t>
      </w:r>
      <w:proofErr w:type="spellEnd"/>
      <w:r w:rsidRPr="008C4CD5">
        <w:rPr>
          <w:rFonts w:asciiTheme="minorBidi" w:hAnsiTheme="minorBidi"/>
          <w:sz w:val="22"/>
          <w:szCs w:val="22"/>
        </w:rPr>
        <w:t xml:space="preserve"> (</w:t>
      </w:r>
      <w:r w:rsidRPr="008C4CD5">
        <w:rPr>
          <w:rFonts w:asciiTheme="minorBidi" w:hAnsiTheme="minorBidi"/>
          <w:i/>
          <w:iCs/>
          <w:sz w:val="22"/>
          <w:szCs w:val="22"/>
        </w:rPr>
        <w:t>resources</w:t>
      </w:r>
      <w:r w:rsidRPr="008C4CD5">
        <w:rPr>
          <w:rFonts w:asciiTheme="minorBidi" w:hAnsiTheme="minorBidi"/>
          <w:sz w:val="22"/>
          <w:szCs w:val="22"/>
        </w:rPr>
        <w:t xml:space="preserve">) yang </w:t>
      </w:r>
      <w:proofErr w:type="spellStart"/>
      <w:r w:rsidRPr="008C4CD5">
        <w:rPr>
          <w:rFonts w:asciiTheme="minorBidi" w:hAnsiTheme="minorBidi"/>
          <w:sz w:val="22"/>
          <w:szCs w:val="22"/>
        </w:rPr>
        <w:t>dimiliki</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aspek-aspek</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ini</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dapat</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dialihkan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ke</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aspek</w:t>
      </w:r>
      <w:proofErr w:type="spellEnd"/>
      <w:r w:rsidRPr="008C4CD5">
        <w:rPr>
          <w:rFonts w:asciiTheme="minorBidi" w:hAnsiTheme="minorBidi"/>
          <w:sz w:val="22"/>
          <w:szCs w:val="22"/>
        </w:rPr>
        <w:t xml:space="preserve"> lain yang </w:t>
      </w:r>
      <w:proofErr w:type="spellStart"/>
      <w:r w:rsidRPr="008C4CD5">
        <w:rPr>
          <w:rFonts w:asciiTheme="minorBidi" w:hAnsiTheme="minorBidi"/>
          <w:sz w:val="22"/>
          <w:szCs w:val="22"/>
        </w:rPr>
        <w:t>lebih</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membutuhkan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prioritas</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penanganan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untuk</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ditingkatkan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ataupun</w:t>
      </w:r>
      <w:proofErr w:type="spellEnd"/>
      <w:r w:rsidRPr="008C4CD5">
        <w:rPr>
          <w:rFonts w:asciiTheme="minorBidi" w:hAnsiTheme="minorBidi"/>
          <w:sz w:val="22"/>
          <w:szCs w:val="22"/>
        </w:rPr>
        <w:t xml:space="preserve"> yang </w:t>
      </w:r>
      <w:proofErr w:type="spellStart"/>
      <w:r w:rsidRPr="008C4CD5">
        <w:rPr>
          <w:rFonts w:asciiTheme="minorBidi" w:hAnsiTheme="minorBidi"/>
          <w:sz w:val="22"/>
          <w:szCs w:val="22"/>
        </w:rPr>
        <w:t>lebih</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penting</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dalam</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menunjang</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kepuasan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masyarakat</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saat</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ini</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misal</w:t>
      </w:r>
      <w:proofErr w:type="spellEnd"/>
      <w:r w:rsidRPr="008C4CD5">
        <w:rPr>
          <w:rFonts w:asciiTheme="minorBidi" w:hAnsiTheme="minorBidi"/>
          <w:sz w:val="22"/>
          <w:szCs w:val="22"/>
        </w:rPr>
        <w:t xml:space="preserve">, pada </w:t>
      </w:r>
      <w:proofErr w:type="spellStart"/>
      <w:r w:rsidRPr="008C4CD5">
        <w:rPr>
          <w:rFonts w:asciiTheme="minorBidi" w:hAnsiTheme="minorBidi"/>
          <w:sz w:val="22"/>
          <w:szCs w:val="22"/>
        </w:rPr>
        <w:t>aspek</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layanan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dalam</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kuadran</w:t>
      </w:r>
      <w:proofErr w:type="spellEnd"/>
      <w:r w:rsidRPr="008C4CD5">
        <w:rPr>
          <w:rFonts w:asciiTheme="minorBidi" w:hAnsiTheme="minorBidi"/>
          <w:sz w:val="22"/>
          <w:szCs w:val="22"/>
        </w:rPr>
        <w:t xml:space="preserve"> I</w:t>
      </w:r>
      <w:r>
        <w:rPr>
          <w:rFonts w:asciiTheme="minorBidi" w:hAnsiTheme="minorBidi"/>
          <w:sz w:val="22"/>
          <w:szCs w:val="22"/>
        </w:rPr>
        <w:t xml:space="preserve"> dan II)</w:t>
      </w:r>
      <w:r w:rsidRPr="008C4CD5">
        <w:rPr>
          <w:rFonts w:asciiTheme="minorBidi" w:hAnsiTheme="minorBidi"/>
          <w:sz w:val="22"/>
          <w:szCs w:val="22"/>
        </w:rPr>
        <w:t>.</w:t>
      </w:r>
    </w:p>
    <w:p w14:paraId="1DE7B10E" w14:textId="77777777" w:rsidR="008C4CD5" w:rsidRDefault="008C4CD5" w:rsidP="008C4CD5">
      <w:pPr>
        <w:ind w:firstLine="567"/>
        <w:jc w:val="both"/>
        <w:rPr>
          <w:rFonts w:asciiTheme="minorBidi" w:hAnsiTheme="minorBidi"/>
        </w:rPr>
      </w:pPr>
      <w:r w:rsidRPr="008C4CD5">
        <w:rPr>
          <w:rFonts w:asciiTheme="minorBidi" w:hAnsiTheme="minorBidi"/>
          <w:sz w:val="22"/>
          <w:szCs w:val="22"/>
        </w:rPr>
        <w:t xml:space="preserve">Hasil </w:t>
      </w:r>
      <w:proofErr w:type="spellStart"/>
      <w:r w:rsidRPr="008C4CD5">
        <w:rPr>
          <w:rFonts w:asciiTheme="minorBidi" w:hAnsiTheme="minorBidi"/>
          <w:sz w:val="22"/>
          <w:szCs w:val="22"/>
        </w:rPr>
        <w:t>identifikasi</w:t>
      </w:r>
      <w:proofErr w:type="spellEnd"/>
      <w:r w:rsidRPr="008C4CD5">
        <w:rPr>
          <w:rFonts w:asciiTheme="minorBidi" w:hAnsiTheme="minorBidi"/>
          <w:sz w:val="22"/>
          <w:szCs w:val="22"/>
        </w:rPr>
        <w:t xml:space="preserve"> yang </w:t>
      </w:r>
      <w:proofErr w:type="spellStart"/>
      <w:r w:rsidRPr="008C4CD5">
        <w:rPr>
          <w:rFonts w:asciiTheme="minorBidi" w:hAnsiTheme="minorBidi"/>
          <w:sz w:val="22"/>
          <w:szCs w:val="22"/>
        </w:rPr>
        <w:t>diperoleh</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menunjukan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bahwa</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prioritas</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peningkatan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kualitas</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layanan</w:t>
      </w:r>
      <w:proofErr w:type="spellEnd"/>
      <w:r w:rsidRPr="008C4CD5">
        <w:rPr>
          <w:rFonts w:asciiTheme="minorBidi" w:hAnsiTheme="minorBidi"/>
          <w:sz w:val="22"/>
          <w:szCs w:val="22"/>
        </w:rPr>
        <w:t xml:space="preserve"> yang di </w:t>
      </w:r>
      <w:proofErr w:type="spellStart"/>
      <w:r w:rsidRPr="008C4CD5">
        <w:rPr>
          <w:rFonts w:asciiTheme="minorBidi" w:hAnsiTheme="minorBidi"/>
          <w:sz w:val="22"/>
          <w:szCs w:val="22"/>
        </w:rPr>
        <w:t>hadapi</w:t>
      </w:r>
      <w:proofErr w:type="spellEnd"/>
      <w:r w:rsidRPr="008C4CD5">
        <w:rPr>
          <w:rFonts w:asciiTheme="minorBidi" w:hAnsiTheme="minorBidi"/>
          <w:sz w:val="22"/>
          <w:szCs w:val="22"/>
        </w:rPr>
        <w:t xml:space="preserve"> DJKI </w:t>
      </w:r>
      <w:proofErr w:type="spellStart"/>
      <w:r w:rsidRPr="008C4CD5">
        <w:rPr>
          <w:rFonts w:asciiTheme="minorBidi" w:hAnsiTheme="minorBidi" w:cstheme="minorBidi"/>
          <w:sz w:val="22"/>
          <w:szCs w:val="22"/>
        </w:rPr>
        <w:t>merupakan</w:t>
      </w:r>
      <w:proofErr w:type="spellEnd"/>
      <w:r w:rsidRPr="008C4CD5">
        <w:rPr>
          <w:rFonts w:asciiTheme="minorBidi" w:hAnsiTheme="minorBidi" w:cstheme="minorBidi"/>
          <w:sz w:val="22"/>
          <w:szCs w:val="22"/>
        </w:rPr>
        <w:t xml:space="preserve"> </w:t>
      </w:r>
      <w:proofErr w:type="spellStart"/>
      <w:r w:rsidRPr="008C4CD5">
        <w:rPr>
          <w:rFonts w:asciiTheme="minorBidi" w:hAnsiTheme="minorBidi" w:cstheme="minorBidi"/>
          <w:sz w:val="22"/>
          <w:szCs w:val="22"/>
        </w:rPr>
        <w:t>aspek</w:t>
      </w:r>
      <w:proofErr w:type="spellEnd"/>
      <w:r w:rsidRPr="008C4CD5">
        <w:rPr>
          <w:rFonts w:asciiTheme="minorBidi" w:hAnsiTheme="minorBidi" w:cstheme="minorBidi"/>
          <w:sz w:val="22"/>
          <w:szCs w:val="22"/>
        </w:rPr>
        <w:t xml:space="preserve"> yang sangat vital. </w:t>
      </w:r>
      <w:proofErr w:type="spellStart"/>
      <w:r w:rsidRPr="008C4CD5">
        <w:rPr>
          <w:rFonts w:asciiTheme="minorBidi" w:hAnsiTheme="minorBidi" w:cstheme="minorBidi"/>
          <w:sz w:val="22"/>
          <w:szCs w:val="22"/>
        </w:rPr>
        <w:t>Meskipun</w:t>
      </w:r>
      <w:proofErr w:type="spellEnd"/>
      <w:r w:rsidRPr="008C4CD5">
        <w:rPr>
          <w:rFonts w:asciiTheme="minorBidi" w:hAnsiTheme="minorBidi" w:cstheme="minorBidi"/>
          <w:sz w:val="22"/>
          <w:szCs w:val="22"/>
        </w:rPr>
        <w:t xml:space="preserve"> </w:t>
      </w:r>
      <w:proofErr w:type="spellStart"/>
      <w:r w:rsidRPr="008C4CD5">
        <w:rPr>
          <w:rFonts w:asciiTheme="minorBidi" w:hAnsiTheme="minorBidi" w:cstheme="minorBidi"/>
          <w:sz w:val="22"/>
          <w:szCs w:val="22"/>
        </w:rPr>
        <w:t>memperoleh</w:t>
      </w:r>
      <w:proofErr w:type="spellEnd"/>
      <w:r w:rsidRPr="008C4CD5">
        <w:rPr>
          <w:rFonts w:asciiTheme="minorBidi" w:hAnsiTheme="minorBidi" w:cstheme="minorBidi"/>
          <w:sz w:val="22"/>
          <w:szCs w:val="22"/>
        </w:rPr>
        <w:t xml:space="preserve"> </w:t>
      </w:r>
      <w:proofErr w:type="spellStart"/>
      <w:r w:rsidRPr="008C4CD5">
        <w:rPr>
          <w:rFonts w:asciiTheme="minorBidi" w:hAnsiTheme="minorBidi" w:cstheme="minorBidi"/>
          <w:sz w:val="22"/>
          <w:szCs w:val="22"/>
        </w:rPr>
        <w:t>persepsi</w:t>
      </w:r>
      <w:proofErr w:type="spellEnd"/>
      <w:r w:rsidRPr="008C4CD5">
        <w:rPr>
          <w:rFonts w:asciiTheme="minorBidi" w:hAnsiTheme="minorBidi" w:cstheme="minorBidi"/>
          <w:sz w:val="22"/>
          <w:szCs w:val="22"/>
        </w:rPr>
        <w:t xml:space="preserve"> </w:t>
      </w:r>
      <w:proofErr w:type="spellStart"/>
      <w:r w:rsidRPr="008C4CD5">
        <w:rPr>
          <w:rFonts w:asciiTheme="minorBidi" w:hAnsiTheme="minorBidi" w:cstheme="minorBidi"/>
          <w:sz w:val="22"/>
          <w:szCs w:val="22"/>
        </w:rPr>
        <w:t>kepercayaan</w:t>
      </w:r>
      <w:proofErr w:type="spellEnd"/>
      <w:r w:rsidRPr="008C4CD5">
        <w:rPr>
          <w:rFonts w:asciiTheme="minorBidi" w:hAnsiTheme="minorBidi" w:cstheme="minorBidi"/>
          <w:sz w:val="22"/>
          <w:szCs w:val="22"/>
        </w:rPr>
        <w:t xml:space="preserve"> </w:t>
      </w:r>
      <w:proofErr w:type="spellStart"/>
      <w:r w:rsidRPr="008C4CD5">
        <w:rPr>
          <w:rFonts w:asciiTheme="minorBidi" w:hAnsiTheme="minorBidi" w:cstheme="minorBidi"/>
          <w:sz w:val="22"/>
          <w:szCs w:val="22"/>
        </w:rPr>
        <w:t>publik</w:t>
      </w:r>
      <w:proofErr w:type="spellEnd"/>
      <w:r w:rsidRPr="008C4CD5">
        <w:rPr>
          <w:rFonts w:asciiTheme="minorBidi" w:hAnsiTheme="minorBidi" w:cstheme="minorBidi"/>
          <w:sz w:val="22"/>
          <w:szCs w:val="22"/>
        </w:rPr>
        <w:t xml:space="preserve"> </w:t>
      </w:r>
      <w:proofErr w:type="spellStart"/>
      <w:r w:rsidRPr="008C4CD5">
        <w:rPr>
          <w:rFonts w:asciiTheme="minorBidi" w:hAnsiTheme="minorBidi" w:cstheme="minorBidi"/>
          <w:sz w:val="22"/>
          <w:szCs w:val="22"/>
        </w:rPr>
        <w:t>cenderung</w:t>
      </w:r>
      <w:proofErr w:type="spellEnd"/>
      <w:r w:rsidRPr="008C4CD5">
        <w:rPr>
          <w:rFonts w:asciiTheme="minorBidi" w:hAnsiTheme="minorBidi" w:cstheme="minorBidi"/>
          <w:sz w:val="22"/>
          <w:szCs w:val="22"/>
        </w:rPr>
        <w:t xml:space="preserve"> </w:t>
      </w:r>
      <w:proofErr w:type="spellStart"/>
      <w:r w:rsidRPr="008C4CD5">
        <w:rPr>
          <w:rFonts w:asciiTheme="minorBidi" w:hAnsiTheme="minorBidi" w:cstheme="minorBidi"/>
          <w:sz w:val="22"/>
          <w:szCs w:val="22"/>
        </w:rPr>
        <w:t>cukup</w:t>
      </w:r>
      <w:proofErr w:type="spellEnd"/>
      <w:r w:rsidRPr="008C4CD5">
        <w:rPr>
          <w:rFonts w:asciiTheme="minorBidi" w:hAnsiTheme="minorBidi" w:cstheme="minorBidi"/>
          <w:sz w:val="22"/>
          <w:szCs w:val="22"/>
        </w:rPr>
        <w:t xml:space="preserve"> </w:t>
      </w:r>
      <w:proofErr w:type="spellStart"/>
      <w:r w:rsidRPr="008C4CD5">
        <w:rPr>
          <w:rFonts w:asciiTheme="minorBidi" w:hAnsiTheme="minorBidi" w:cstheme="minorBidi"/>
          <w:sz w:val="22"/>
          <w:szCs w:val="22"/>
        </w:rPr>
        <w:t>sulit</w:t>
      </w:r>
      <w:proofErr w:type="spellEnd"/>
      <w:r w:rsidRPr="008C4CD5">
        <w:rPr>
          <w:rFonts w:asciiTheme="minorBidi" w:hAnsiTheme="minorBidi" w:cstheme="minorBidi"/>
          <w:sz w:val="22"/>
          <w:szCs w:val="22"/>
        </w:rPr>
        <w:t xml:space="preserve"> </w:t>
      </w:r>
      <w:proofErr w:type="spellStart"/>
      <w:r w:rsidRPr="008C4CD5">
        <w:rPr>
          <w:rFonts w:asciiTheme="minorBidi" w:hAnsiTheme="minorBidi" w:cstheme="minorBidi"/>
          <w:sz w:val="22"/>
          <w:szCs w:val="22"/>
        </w:rPr>
        <w:t>diperoleh</w:t>
      </w:r>
      <w:proofErr w:type="spellEnd"/>
      <w:r w:rsidRPr="008C4CD5">
        <w:rPr>
          <w:rFonts w:asciiTheme="minorBidi" w:hAnsiTheme="minorBidi" w:cstheme="minorBidi"/>
          <w:sz w:val="22"/>
          <w:szCs w:val="22"/>
        </w:rPr>
        <w:t xml:space="preserve">, </w:t>
      </w:r>
      <w:proofErr w:type="spellStart"/>
      <w:r w:rsidRPr="008C4CD5">
        <w:rPr>
          <w:rFonts w:asciiTheme="minorBidi" w:hAnsiTheme="minorBidi" w:cstheme="minorBidi"/>
          <w:sz w:val="22"/>
          <w:szCs w:val="22"/>
        </w:rPr>
        <w:t>namun</w:t>
      </w:r>
      <w:proofErr w:type="spellEnd"/>
      <w:r w:rsidRPr="008C4CD5">
        <w:rPr>
          <w:rFonts w:asciiTheme="minorBidi" w:hAnsiTheme="minorBidi" w:cstheme="minorBidi"/>
          <w:sz w:val="22"/>
          <w:szCs w:val="22"/>
        </w:rPr>
        <w:t xml:space="preserve"> sangat </w:t>
      </w:r>
      <w:proofErr w:type="spellStart"/>
      <w:r w:rsidRPr="008C4CD5">
        <w:rPr>
          <w:rFonts w:asciiTheme="minorBidi" w:hAnsiTheme="minorBidi" w:cstheme="minorBidi"/>
          <w:sz w:val="22"/>
          <w:szCs w:val="22"/>
        </w:rPr>
        <w:t>dibutuhkan</w:t>
      </w:r>
      <w:proofErr w:type="spellEnd"/>
      <w:r w:rsidRPr="008C4CD5">
        <w:rPr>
          <w:rFonts w:asciiTheme="minorBidi" w:hAnsiTheme="minorBidi" w:cstheme="minorBidi"/>
          <w:sz w:val="22"/>
          <w:szCs w:val="22"/>
        </w:rPr>
        <w:t xml:space="preserve"> </w:t>
      </w:r>
      <w:proofErr w:type="spellStart"/>
      <w:r w:rsidRPr="008C4CD5">
        <w:rPr>
          <w:rFonts w:asciiTheme="minorBidi" w:hAnsiTheme="minorBidi" w:cstheme="minorBidi"/>
          <w:sz w:val="22"/>
          <w:szCs w:val="22"/>
        </w:rPr>
        <w:t>guna</w:t>
      </w:r>
      <w:proofErr w:type="spellEnd"/>
      <w:r w:rsidRPr="008C4CD5">
        <w:rPr>
          <w:rFonts w:asciiTheme="minorBidi" w:hAnsiTheme="minorBidi" w:cstheme="minorBidi"/>
          <w:sz w:val="22"/>
          <w:szCs w:val="22"/>
        </w:rPr>
        <w:t xml:space="preserve"> </w:t>
      </w:r>
      <w:proofErr w:type="spellStart"/>
      <w:r w:rsidRPr="008C4CD5">
        <w:rPr>
          <w:rFonts w:asciiTheme="minorBidi" w:hAnsiTheme="minorBidi" w:cstheme="minorBidi"/>
          <w:sz w:val="22"/>
          <w:szCs w:val="22"/>
        </w:rPr>
        <w:t>mencapai</w:t>
      </w:r>
      <w:proofErr w:type="spellEnd"/>
      <w:r w:rsidRPr="008C4CD5">
        <w:rPr>
          <w:rFonts w:asciiTheme="minorBidi" w:hAnsiTheme="minorBidi" w:cstheme="minorBidi"/>
          <w:sz w:val="22"/>
          <w:szCs w:val="22"/>
        </w:rPr>
        <w:t xml:space="preserve"> </w:t>
      </w:r>
      <w:proofErr w:type="spellStart"/>
      <w:r w:rsidRPr="008C4CD5">
        <w:rPr>
          <w:rFonts w:asciiTheme="minorBidi" w:hAnsiTheme="minorBidi"/>
          <w:sz w:val="22"/>
          <w:szCs w:val="22"/>
        </w:rPr>
        <w:t>tingginya</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tingkat</w:t>
      </w:r>
      <w:proofErr w:type="spellEnd"/>
      <w:r w:rsidRPr="008C4CD5">
        <w:rPr>
          <w:rFonts w:asciiTheme="minorBidi" w:hAnsiTheme="minorBidi"/>
          <w:sz w:val="22"/>
          <w:szCs w:val="22"/>
        </w:rPr>
        <w:t xml:space="preserve"> </w:t>
      </w:r>
      <w:proofErr w:type="spellStart"/>
      <w:r w:rsidRPr="008C4CD5">
        <w:rPr>
          <w:rFonts w:asciiTheme="minorBidi" w:hAnsiTheme="minorBidi" w:cstheme="minorBidi"/>
          <w:sz w:val="22"/>
          <w:szCs w:val="22"/>
        </w:rPr>
        <w:t>kepuasan</w:t>
      </w:r>
      <w:proofErr w:type="spellEnd"/>
      <w:r w:rsidRPr="008C4CD5">
        <w:rPr>
          <w:rFonts w:asciiTheme="minorBidi" w:hAnsiTheme="minorBidi" w:cstheme="minorBidi"/>
          <w:sz w:val="22"/>
          <w:szCs w:val="22"/>
        </w:rPr>
        <w:t xml:space="preserve"> </w:t>
      </w:r>
      <w:proofErr w:type="spellStart"/>
      <w:r w:rsidRPr="008C4CD5">
        <w:rPr>
          <w:rFonts w:asciiTheme="minorBidi" w:hAnsiTheme="minorBidi"/>
          <w:sz w:val="22"/>
          <w:szCs w:val="22"/>
        </w:rPr>
        <w:t>masyarakat</w:t>
      </w:r>
      <w:proofErr w:type="spellEnd"/>
      <w:r w:rsidRPr="008C4CD5">
        <w:rPr>
          <w:rFonts w:asciiTheme="minorBidi" w:hAnsiTheme="minorBidi" w:cstheme="minorBidi"/>
          <w:sz w:val="22"/>
          <w:szCs w:val="22"/>
        </w:rPr>
        <w:t xml:space="preserve"> </w:t>
      </w:r>
      <w:proofErr w:type="spellStart"/>
      <w:r w:rsidRPr="008C4CD5">
        <w:rPr>
          <w:rFonts w:asciiTheme="minorBidi" w:hAnsiTheme="minorBidi" w:cstheme="minorBidi"/>
          <w:sz w:val="22"/>
          <w:szCs w:val="22"/>
        </w:rPr>
        <w:t>terhadap</w:t>
      </w:r>
      <w:proofErr w:type="spellEnd"/>
      <w:r w:rsidRPr="008C4CD5">
        <w:rPr>
          <w:rFonts w:asciiTheme="minorBidi" w:hAnsiTheme="minorBidi" w:cstheme="minorBidi"/>
          <w:sz w:val="22"/>
          <w:szCs w:val="22"/>
        </w:rPr>
        <w:t xml:space="preserve"> </w:t>
      </w:r>
      <w:proofErr w:type="spellStart"/>
      <w:r w:rsidRPr="008C4CD5">
        <w:rPr>
          <w:rFonts w:asciiTheme="minorBidi" w:hAnsiTheme="minorBidi" w:cstheme="minorBidi"/>
          <w:sz w:val="22"/>
          <w:szCs w:val="22"/>
        </w:rPr>
        <w:t>layanan</w:t>
      </w:r>
      <w:proofErr w:type="spellEnd"/>
      <w:r w:rsidRPr="008C4CD5">
        <w:rPr>
          <w:rFonts w:asciiTheme="minorBidi" w:hAnsiTheme="minorBidi" w:cstheme="minorBidi"/>
          <w:sz w:val="22"/>
          <w:szCs w:val="22"/>
        </w:rPr>
        <w:t xml:space="preserve"> yang </w:t>
      </w:r>
      <w:proofErr w:type="spellStart"/>
      <w:r w:rsidRPr="008C4CD5">
        <w:rPr>
          <w:rFonts w:asciiTheme="minorBidi" w:hAnsiTheme="minorBidi" w:cstheme="minorBidi"/>
          <w:sz w:val="22"/>
          <w:szCs w:val="22"/>
        </w:rPr>
        <w:t>diselenggarakan</w:t>
      </w:r>
      <w:proofErr w:type="spellEnd"/>
      <w:r w:rsidRPr="008C4CD5">
        <w:rPr>
          <w:rFonts w:asciiTheme="minorBidi" w:hAnsiTheme="minorBidi" w:cstheme="minorBidi"/>
          <w:sz w:val="22"/>
          <w:szCs w:val="22"/>
        </w:rPr>
        <w:t xml:space="preserve">. </w:t>
      </w:r>
      <w:proofErr w:type="spellStart"/>
      <w:r w:rsidRPr="008C4CD5">
        <w:rPr>
          <w:rFonts w:asciiTheme="minorBidi" w:hAnsiTheme="minorBidi" w:cstheme="minorBidi"/>
          <w:sz w:val="22"/>
          <w:szCs w:val="22"/>
        </w:rPr>
        <w:t>Sebagaimana</w:t>
      </w:r>
      <w:proofErr w:type="spellEnd"/>
      <w:r w:rsidRPr="008C4CD5">
        <w:rPr>
          <w:rFonts w:asciiTheme="minorBidi" w:hAnsiTheme="minorBidi" w:cstheme="minorBidi"/>
          <w:sz w:val="22"/>
          <w:szCs w:val="22"/>
        </w:rPr>
        <w:t xml:space="preserve"> </w:t>
      </w:r>
      <w:proofErr w:type="spellStart"/>
      <w:r w:rsidRPr="008C4CD5">
        <w:rPr>
          <w:rFonts w:asciiTheme="minorBidi" w:hAnsiTheme="minorBidi" w:cstheme="minorBidi"/>
          <w:sz w:val="22"/>
          <w:szCs w:val="22"/>
        </w:rPr>
        <w:t>dalam</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diskursus</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kualitas</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layanan</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elektronik</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pemerintah</w:t>
      </w:r>
      <w:proofErr w:type="spellEnd"/>
      <w:r w:rsidRPr="008C4CD5">
        <w:rPr>
          <w:rFonts w:asciiTheme="minorBidi" w:hAnsiTheme="minorBidi" w:cstheme="minorBidi"/>
          <w:bCs/>
          <w:color w:val="000000" w:themeColor="text1"/>
          <w:sz w:val="22"/>
          <w:szCs w:val="22"/>
        </w:rPr>
        <w:t xml:space="preserve"> (</w:t>
      </w:r>
      <w:r w:rsidRPr="008C4CD5">
        <w:rPr>
          <w:rFonts w:asciiTheme="minorBidi" w:hAnsiTheme="minorBidi" w:cstheme="minorBidi"/>
          <w:bCs/>
          <w:i/>
          <w:iCs/>
          <w:color w:val="000000" w:themeColor="text1"/>
          <w:sz w:val="22"/>
          <w:szCs w:val="22"/>
        </w:rPr>
        <w:t>e-government</w:t>
      </w:r>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membangun</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kepercayaan</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publik</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merupakan</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faktor</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kunci</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keberhasilan</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dari</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implementasi</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layanan</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elektronik</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pemerintah</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kepada</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publik</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secara</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menyeluruh</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Seperti</w:t>
      </w:r>
      <w:proofErr w:type="spellEnd"/>
      <w:r w:rsidRPr="008C4CD5">
        <w:rPr>
          <w:rFonts w:asciiTheme="minorBidi" w:hAnsiTheme="minorBidi"/>
          <w:bCs/>
          <w:color w:val="000000" w:themeColor="text1"/>
          <w:sz w:val="22"/>
          <w:szCs w:val="22"/>
        </w:rPr>
        <w:t xml:space="preserve"> yang </w:t>
      </w:r>
      <w:proofErr w:type="spellStart"/>
      <w:r w:rsidRPr="008C4CD5">
        <w:rPr>
          <w:rFonts w:asciiTheme="minorBidi" w:hAnsiTheme="minorBidi"/>
          <w:bCs/>
          <w:color w:val="000000" w:themeColor="text1"/>
          <w:sz w:val="22"/>
          <w:szCs w:val="22"/>
        </w:rPr>
        <w:t>telah</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diungkapkan</w:t>
      </w:r>
      <w:proofErr w:type="spellEnd"/>
      <w:r w:rsidRPr="008C4CD5">
        <w:rPr>
          <w:rFonts w:asciiTheme="minorBidi" w:hAnsiTheme="minorBidi"/>
          <w:bCs/>
          <w:color w:val="000000" w:themeColor="text1"/>
          <w:sz w:val="22"/>
          <w:szCs w:val="22"/>
        </w:rPr>
        <w:t xml:space="preserve"> oleh</w:t>
      </w:r>
      <w:r w:rsidRPr="008C4CD5">
        <w:rPr>
          <w:rFonts w:asciiTheme="minorBidi" w:hAnsiTheme="minorBidi" w:cstheme="minorBidi"/>
          <w:sz w:val="22"/>
          <w:szCs w:val="22"/>
        </w:rPr>
        <w:t xml:space="preserve"> Carter dan Belanger,</w:t>
      </w:r>
      <w:r w:rsidRPr="008C4CD5">
        <w:rPr>
          <w:rFonts w:asciiTheme="minorBidi" w:hAnsiTheme="minorBidi"/>
          <w:sz w:val="22"/>
          <w:szCs w:val="22"/>
        </w:rPr>
        <w:t xml:space="preserve"> </w:t>
      </w:r>
      <w:proofErr w:type="spellStart"/>
      <w:r w:rsidRPr="008C4CD5">
        <w:rPr>
          <w:rFonts w:asciiTheme="minorBidi" w:hAnsiTheme="minorBidi"/>
          <w:sz w:val="22"/>
          <w:szCs w:val="22"/>
        </w:rPr>
        <w:t>dalam</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studinya</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melaporkan</w:t>
      </w:r>
      <w:proofErr w:type="spellEnd"/>
      <w:r w:rsidRPr="008C4CD5">
        <w:rPr>
          <w:rFonts w:asciiTheme="minorBidi" w:hAnsiTheme="minorBidi"/>
          <w:sz w:val="22"/>
          <w:szCs w:val="22"/>
        </w:rPr>
        <w:t xml:space="preserve"> </w:t>
      </w:r>
      <w:proofErr w:type="spellStart"/>
      <w:r w:rsidRPr="008C4CD5">
        <w:rPr>
          <w:rFonts w:asciiTheme="minorBidi" w:hAnsiTheme="minorBidi"/>
          <w:sz w:val="22"/>
          <w:szCs w:val="22"/>
        </w:rPr>
        <w:t>bahwa</w:t>
      </w:r>
      <w:proofErr w:type="spellEnd"/>
      <w:r w:rsidRPr="008C4CD5">
        <w:rPr>
          <w:rFonts w:asciiTheme="minorBidi" w:hAnsiTheme="minorBidi" w:cstheme="minorBidi"/>
          <w:sz w:val="22"/>
          <w:szCs w:val="22"/>
        </w:rPr>
        <w:t xml:space="preserve"> </w:t>
      </w:r>
      <w:proofErr w:type="spellStart"/>
      <w:r w:rsidRPr="008C4CD5">
        <w:rPr>
          <w:rFonts w:asciiTheme="minorBidi" w:hAnsiTheme="minorBidi" w:cstheme="minorBidi"/>
          <w:sz w:val="22"/>
          <w:szCs w:val="22"/>
        </w:rPr>
        <w:t>kepercayaan</w:t>
      </w:r>
      <w:proofErr w:type="spellEnd"/>
      <w:r w:rsidRPr="008C4CD5">
        <w:rPr>
          <w:rFonts w:asciiTheme="minorBidi" w:hAnsiTheme="minorBidi" w:cstheme="minorBidi"/>
          <w:sz w:val="22"/>
          <w:szCs w:val="22"/>
        </w:rPr>
        <w:t xml:space="preserve"> </w:t>
      </w:r>
      <w:proofErr w:type="spellStart"/>
      <w:r w:rsidRPr="008C4CD5">
        <w:rPr>
          <w:rFonts w:asciiTheme="minorBidi" w:hAnsiTheme="minorBidi" w:cstheme="minorBidi"/>
          <w:sz w:val="22"/>
          <w:szCs w:val="22"/>
        </w:rPr>
        <w:t>merupakan</w:t>
      </w:r>
      <w:proofErr w:type="spellEnd"/>
      <w:r w:rsidRPr="008C4CD5">
        <w:rPr>
          <w:rFonts w:asciiTheme="minorBidi" w:hAnsiTheme="minorBidi" w:cstheme="minorBidi"/>
          <w:sz w:val="22"/>
          <w:szCs w:val="22"/>
        </w:rPr>
        <w:t xml:space="preserve"> salah </w:t>
      </w:r>
      <w:proofErr w:type="spellStart"/>
      <w:r w:rsidRPr="008C4CD5">
        <w:rPr>
          <w:rFonts w:asciiTheme="minorBidi" w:hAnsiTheme="minorBidi" w:cstheme="minorBidi"/>
          <w:sz w:val="22"/>
          <w:szCs w:val="22"/>
        </w:rPr>
        <w:t>satu</w:t>
      </w:r>
      <w:proofErr w:type="spellEnd"/>
      <w:r w:rsidRPr="008C4CD5">
        <w:rPr>
          <w:rFonts w:asciiTheme="minorBidi" w:hAnsiTheme="minorBidi" w:cstheme="minorBidi"/>
          <w:sz w:val="22"/>
          <w:szCs w:val="22"/>
        </w:rPr>
        <w:t xml:space="preserve"> </w:t>
      </w:r>
      <w:proofErr w:type="spellStart"/>
      <w:r w:rsidRPr="008C4CD5">
        <w:rPr>
          <w:rFonts w:asciiTheme="minorBidi" w:hAnsiTheme="minorBidi" w:cstheme="minorBidi"/>
          <w:sz w:val="22"/>
          <w:szCs w:val="22"/>
        </w:rPr>
        <w:t>prediktor</w:t>
      </w:r>
      <w:proofErr w:type="spellEnd"/>
      <w:r w:rsidRPr="008C4CD5">
        <w:rPr>
          <w:rFonts w:asciiTheme="minorBidi" w:hAnsiTheme="minorBidi" w:cstheme="minorBidi"/>
          <w:sz w:val="22"/>
          <w:szCs w:val="22"/>
        </w:rPr>
        <w:t xml:space="preserve"> </w:t>
      </w:r>
      <w:proofErr w:type="spellStart"/>
      <w:r w:rsidRPr="008C4CD5">
        <w:rPr>
          <w:rFonts w:asciiTheme="minorBidi" w:hAnsiTheme="minorBidi" w:cstheme="minorBidi"/>
          <w:sz w:val="22"/>
          <w:szCs w:val="22"/>
        </w:rPr>
        <w:t>penting</w:t>
      </w:r>
      <w:proofErr w:type="spellEnd"/>
      <w:r w:rsidRPr="008C4CD5">
        <w:rPr>
          <w:rFonts w:asciiTheme="minorBidi" w:hAnsiTheme="minorBidi" w:cstheme="minorBidi"/>
          <w:sz w:val="22"/>
          <w:szCs w:val="22"/>
        </w:rPr>
        <w:t xml:space="preserve"> </w:t>
      </w:r>
      <w:proofErr w:type="spellStart"/>
      <w:r w:rsidRPr="008C4CD5">
        <w:rPr>
          <w:rFonts w:asciiTheme="minorBidi" w:hAnsiTheme="minorBidi" w:cstheme="minorBidi"/>
          <w:sz w:val="22"/>
          <w:szCs w:val="22"/>
        </w:rPr>
        <w:t>terhadap</w:t>
      </w:r>
      <w:proofErr w:type="spellEnd"/>
      <w:r w:rsidRPr="008C4CD5">
        <w:rPr>
          <w:rFonts w:asciiTheme="minorBidi" w:hAnsiTheme="minorBidi" w:cstheme="minorBidi"/>
          <w:sz w:val="22"/>
          <w:szCs w:val="22"/>
        </w:rPr>
        <w:t xml:space="preserve"> </w:t>
      </w:r>
      <w:proofErr w:type="spellStart"/>
      <w:r w:rsidRPr="008C4CD5">
        <w:rPr>
          <w:rFonts w:asciiTheme="minorBidi" w:hAnsiTheme="minorBidi" w:cstheme="minorBidi"/>
          <w:sz w:val="22"/>
          <w:szCs w:val="22"/>
        </w:rPr>
        <w:t>niat</w:t>
      </w:r>
      <w:proofErr w:type="spellEnd"/>
      <w:r w:rsidRPr="008C4CD5">
        <w:rPr>
          <w:rFonts w:asciiTheme="minorBidi" w:hAnsiTheme="minorBidi" w:cstheme="minorBidi"/>
          <w:sz w:val="22"/>
          <w:szCs w:val="22"/>
        </w:rPr>
        <w:t xml:space="preserve"> </w:t>
      </w:r>
      <w:proofErr w:type="spellStart"/>
      <w:r w:rsidRPr="008C4CD5">
        <w:rPr>
          <w:rFonts w:asciiTheme="minorBidi" w:hAnsiTheme="minorBidi" w:cstheme="minorBidi"/>
          <w:sz w:val="22"/>
          <w:szCs w:val="22"/>
        </w:rPr>
        <w:t>masyarakat</w:t>
      </w:r>
      <w:proofErr w:type="spellEnd"/>
      <w:r w:rsidRPr="008C4CD5">
        <w:rPr>
          <w:rFonts w:asciiTheme="minorBidi" w:hAnsiTheme="minorBidi" w:cstheme="minorBidi"/>
          <w:sz w:val="22"/>
          <w:szCs w:val="22"/>
        </w:rPr>
        <w:t xml:space="preserve"> </w:t>
      </w:r>
      <w:proofErr w:type="spellStart"/>
      <w:r w:rsidRPr="008C4CD5">
        <w:rPr>
          <w:rFonts w:asciiTheme="minorBidi" w:hAnsiTheme="minorBidi" w:cstheme="minorBidi"/>
          <w:sz w:val="22"/>
          <w:szCs w:val="22"/>
        </w:rPr>
        <w:t>untuk</w:t>
      </w:r>
      <w:proofErr w:type="spellEnd"/>
      <w:r w:rsidRPr="008C4CD5">
        <w:rPr>
          <w:rFonts w:asciiTheme="minorBidi" w:hAnsiTheme="minorBidi" w:cstheme="minorBidi"/>
          <w:sz w:val="22"/>
          <w:szCs w:val="22"/>
        </w:rPr>
        <w:t xml:space="preserve"> </w:t>
      </w:r>
      <w:proofErr w:type="spellStart"/>
      <w:r w:rsidRPr="008C4CD5">
        <w:rPr>
          <w:rFonts w:asciiTheme="minorBidi" w:hAnsiTheme="minorBidi" w:cstheme="minorBidi"/>
          <w:sz w:val="22"/>
          <w:szCs w:val="22"/>
        </w:rPr>
        <w:t>menggunakan</w:t>
      </w:r>
      <w:proofErr w:type="spellEnd"/>
      <w:r w:rsidRPr="008C4CD5">
        <w:rPr>
          <w:rFonts w:asciiTheme="minorBidi" w:hAnsiTheme="minorBidi" w:cstheme="minorBidi"/>
          <w:sz w:val="22"/>
          <w:szCs w:val="22"/>
        </w:rPr>
        <w:t xml:space="preserve"> </w:t>
      </w:r>
      <w:proofErr w:type="spellStart"/>
      <w:r w:rsidRPr="008C4CD5">
        <w:rPr>
          <w:rFonts w:asciiTheme="minorBidi" w:hAnsiTheme="minorBidi" w:cstheme="minorBidi"/>
          <w:sz w:val="22"/>
          <w:szCs w:val="22"/>
        </w:rPr>
        <w:t>layanan</w:t>
      </w:r>
      <w:proofErr w:type="spellEnd"/>
      <w:r w:rsidRPr="008C4CD5">
        <w:rPr>
          <w:rFonts w:asciiTheme="minorBidi" w:hAnsiTheme="minorBidi" w:cstheme="minorBidi"/>
          <w:sz w:val="22"/>
          <w:szCs w:val="22"/>
        </w:rPr>
        <w:t xml:space="preserve"> </w:t>
      </w:r>
      <w:proofErr w:type="spellStart"/>
      <w:r w:rsidRPr="008C4CD5">
        <w:rPr>
          <w:rFonts w:asciiTheme="minorBidi" w:hAnsiTheme="minorBidi" w:cstheme="minorBidi"/>
          <w:sz w:val="22"/>
          <w:szCs w:val="22"/>
        </w:rPr>
        <w:t>elektronik</w:t>
      </w:r>
      <w:proofErr w:type="spellEnd"/>
      <w:r w:rsidRPr="008C4CD5">
        <w:rPr>
          <w:rFonts w:asciiTheme="minorBidi" w:hAnsiTheme="minorBidi" w:cstheme="minorBidi"/>
          <w:sz w:val="22"/>
          <w:szCs w:val="22"/>
        </w:rPr>
        <w:t xml:space="preserve"> </w:t>
      </w:r>
      <w:proofErr w:type="spellStart"/>
      <w:r w:rsidRPr="008C4CD5">
        <w:rPr>
          <w:rFonts w:asciiTheme="minorBidi" w:hAnsiTheme="minorBidi" w:cstheme="minorBidi"/>
          <w:sz w:val="22"/>
          <w:szCs w:val="22"/>
        </w:rPr>
        <w:t>pemerintah</w:t>
      </w:r>
      <w:proofErr w:type="spellEnd"/>
      <w:r w:rsidRPr="008C4CD5">
        <w:rPr>
          <w:rFonts w:asciiTheme="minorBidi" w:hAnsiTheme="minorBidi" w:cstheme="minorBidi"/>
          <w:sz w:val="22"/>
          <w:szCs w:val="22"/>
        </w:rPr>
        <w:t xml:space="preserve"> (</w:t>
      </w:r>
      <w:r w:rsidRPr="008C4CD5">
        <w:rPr>
          <w:rFonts w:asciiTheme="minorBidi" w:hAnsiTheme="minorBidi" w:cstheme="minorBidi"/>
          <w:i/>
          <w:iCs/>
          <w:sz w:val="22"/>
          <w:szCs w:val="22"/>
        </w:rPr>
        <w:t>e-government</w:t>
      </w:r>
      <w:r w:rsidRPr="008C4CD5">
        <w:rPr>
          <w:rFonts w:asciiTheme="minorBidi" w:hAnsiTheme="minorBidi" w:cstheme="minorBidi"/>
          <w:sz w:val="22"/>
          <w:szCs w:val="22"/>
        </w:rPr>
        <w:t xml:space="preserve">) </w:t>
      </w:r>
      <w:proofErr w:type="spellStart"/>
      <w:r w:rsidRPr="008C4CD5">
        <w:rPr>
          <w:rFonts w:asciiTheme="minorBidi" w:hAnsiTheme="minorBidi" w:cstheme="minorBidi"/>
          <w:sz w:val="22"/>
          <w:szCs w:val="22"/>
        </w:rPr>
        <w:t>secara</w:t>
      </w:r>
      <w:proofErr w:type="spellEnd"/>
      <w:r w:rsidRPr="008C4CD5">
        <w:rPr>
          <w:rFonts w:asciiTheme="minorBidi" w:hAnsiTheme="minorBidi" w:cstheme="minorBidi"/>
          <w:sz w:val="22"/>
          <w:szCs w:val="22"/>
        </w:rPr>
        <w:t xml:space="preserve"> </w:t>
      </w:r>
      <w:proofErr w:type="spellStart"/>
      <w:r w:rsidRPr="008C4CD5">
        <w:rPr>
          <w:rFonts w:asciiTheme="minorBidi" w:hAnsiTheme="minorBidi" w:cstheme="minorBidi"/>
          <w:sz w:val="22"/>
          <w:szCs w:val="22"/>
        </w:rPr>
        <w:t>berkelanjutan</w:t>
      </w:r>
      <w:proofErr w:type="spellEnd"/>
      <w:r w:rsidRPr="008C4CD5">
        <w:rPr>
          <w:rFonts w:asciiTheme="minorBidi" w:hAnsiTheme="minorBidi" w:cstheme="minorBidi"/>
          <w:sz w:val="22"/>
          <w:szCs w:val="22"/>
        </w:rPr>
        <w:t>.</w:t>
      </w:r>
      <w:r w:rsidRPr="008C4CD5">
        <w:rPr>
          <w:rStyle w:val="FootnoteReference"/>
          <w:rFonts w:asciiTheme="minorBidi" w:eastAsiaTheme="minorEastAsia" w:hAnsiTheme="minorBidi" w:cstheme="minorBidi"/>
          <w:bCs/>
          <w:color w:val="000000" w:themeColor="text1"/>
          <w:sz w:val="22"/>
          <w:szCs w:val="22"/>
        </w:rPr>
        <w:footnoteReference w:id="26"/>
      </w:r>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Lebih</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mendalam</w:t>
      </w:r>
      <w:proofErr w:type="spellEnd"/>
      <w:r w:rsidRPr="008C4CD5">
        <w:rPr>
          <w:rFonts w:asciiTheme="minorBidi" w:hAnsiTheme="minorBidi"/>
          <w:bCs/>
          <w:color w:val="000000" w:themeColor="text1"/>
          <w:sz w:val="22"/>
          <w:szCs w:val="22"/>
        </w:rPr>
        <w:t xml:space="preserve">, </w:t>
      </w:r>
      <w:r w:rsidRPr="008C4CD5">
        <w:rPr>
          <w:rFonts w:asciiTheme="minorBidi" w:hAnsiTheme="minorBidi" w:cstheme="minorBidi"/>
          <w:bCs/>
          <w:color w:val="000000" w:themeColor="text1"/>
          <w:sz w:val="22"/>
          <w:szCs w:val="22"/>
        </w:rPr>
        <w:t xml:space="preserve">Thompson, </w:t>
      </w:r>
      <w:proofErr w:type="spellStart"/>
      <w:r w:rsidRPr="008C4CD5">
        <w:rPr>
          <w:rFonts w:asciiTheme="minorBidi" w:hAnsiTheme="minorBidi" w:cstheme="minorBidi"/>
          <w:bCs/>
          <w:color w:val="000000" w:themeColor="text1"/>
          <w:sz w:val="22"/>
          <w:szCs w:val="22"/>
        </w:rPr>
        <w:t>dkk</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dalam</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studinya</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melaporkan</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bahwa</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kepercayaan</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berpengaruh</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terhadap</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sikap</w:t>
      </w:r>
      <w:proofErr w:type="spellEnd"/>
      <w:r w:rsidRPr="008C4CD5">
        <w:rPr>
          <w:rFonts w:asciiTheme="minorBidi" w:hAnsiTheme="minorBidi" w:cstheme="minorBidi"/>
          <w:bCs/>
          <w:color w:val="000000" w:themeColor="text1"/>
          <w:sz w:val="22"/>
          <w:szCs w:val="22"/>
        </w:rPr>
        <w:t xml:space="preserve"> dan </w:t>
      </w:r>
      <w:proofErr w:type="spellStart"/>
      <w:r w:rsidRPr="008C4CD5">
        <w:rPr>
          <w:rFonts w:asciiTheme="minorBidi" w:hAnsiTheme="minorBidi" w:cstheme="minorBidi"/>
          <w:bCs/>
          <w:color w:val="000000" w:themeColor="text1"/>
          <w:sz w:val="22"/>
          <w:szCs w:val="22"/>
        </w:rPr>
        <w:t>perse</w:t>
      </w:r>
      <w:r w:rsidRPr="008C4CD5">
        <w:rPr>
          <w:rFonts w:asciiTheme="minorBidi" w:hAnsiTheme="minorBidi"/>
          <w:bCs/>
          <w:color w:val="000000" w:themeColor="text1"/>
          <w:sz w:val="22"/>
          <w:szCs w:val="22"/>
        </w:rPr>
        <w:t>psi</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publik</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terhadap</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pelbagai</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dimensi</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kualitas</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layanan</w:t>
      </w:r>
      <w:proofErr w:type="spellEnd"/>
      <w:r w:rsidRPr="008C4CD5">
        <w:rPr>
          <w:rFonts w:asciiTheme="minorBidi" w:hAnsiTheme="minorBidi" w:cstheme="minorBidi"/>
          <w:bCs/>
          <w:color w:val="000000" w:themeColor="text1"/>
          <w:sz w:val="22"/>
          <w:szCs w:val="22"/>
        </w:rPr>
        <w:t xml:space="preserve"> </w:t>
      </w:r>
      <w:r w:rsidRPr="008C4CD5">
        <w:rPr>
          <w:rFonts w:asciiTheme="minorBidi" w:hAnsiTheme="minorBidi"/>
          <w:bCs/>
          <w:color w:val="000000" w:themeColor="text1"/>
          <w:sz w:val="22"/>
          <w:szCs w:val="22"/>
        </w:rPr>
        <w:t xml:space="preserve">yang </w:t>
      </w:r>
      <w:proofErr w:type="spellStart"/>
      <w:r w:rsidRPr="008C4CD5">
        <w:rPr>
          <w:rFonts w:asciiTheme="minorBidi" w:hAnsiTheme="minorBidi"/>
          <w:bCs/>
          <w:color w:val="000000" w:themeColor="text1"/>
          <w:sz w:val="22"/>
          <w:szCs w:val="22"/>
        </w:rPr>
        <w:t>diselenggarakan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termasuk</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kualitas</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informasi</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kualitas</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sistem</w:t>
      </w:r>
      <w:proofErr w:type="spellEnd"/>
      <w:r w:rsidRPr="008C4CD5">
        <w:rPr>
          <w:rFonts w:asciiTheme="minorBidi" w:hAnsiTheme="minorBidi" w:cstheme="minorBidi"/>
          <w:bCs/>
          <w:color w:val="000000" w:themeColor="text1"/>
          <w:sz w:val="22"/>
          <w:szCs w:val="22"/>
        </w:rPr>
        <w:t xml:space="preserve"> dan </w:t>
      </w:r>
      <w:proofErr w:type="spellStart"/>
      <w:r w:rsidRPr="008C4CD5">
        <w:rPr>
          <w:rFonts w:asciiTheme="minorBidi" w:hAnsiTheme="minorBidi" w:cstheme="minorBidi"/>
          <w:bCs/>
          <w:color w:val="000000" w:themeColor="text1"/>
          <w:sz w:val="22"/>
          <w:szCs w:val="22"/>
        </w:rPr>
        <w:t>kualitas</w:t>
      </w:r>
      <w:proofErr w:type="spellEnd"/>
      <w:r w:rsidRPr="008C4CD5">
        <w:rPr>
          <w:rFonts w:asciiTheme="minorBidi" w:hAnsiTheme="minorBidi" w:cstheme="minorBidi"/>
          <w:bCs/>
          <w:color w:val="000000" w:themeColor="text1"/>
          <w:sz w:val="22"/>
          <w:szCs w:val="22"/>
        </w:rPr>
        <w:t xml:space="preserve"> </w:t>
      </w:r>
      <w:r w:rsidRPr="008C4CD5">
        <w:rPr>
          <w:rFonts w:asciiTheme="minorBidi" w:hAnsiTheme="minorBidi"/>
          <w:bCs/>
          <w:color w:val="000000" w:themeColor="text1"/>
          <w:sz w:val="22"/>
          <w:szCs w:val="22"/>
        </w:rPr>
        <w:t xml:space="preserve">proses </w:t>
      </w:r>
      <w:proofErr w:type="spellStart"/>
      <w:r w:rsidRPr="008C4CD5">
        <w:rPr>
          <w:rFonts w:asciiTheme="minorBidi" w:hAnsiTheme="minorBidi" w:cstheme="minorBidi"/>
          <w:bCs/>
          <w:color w:val="000000" w:themeColor="text1"/>
          <w:sz w:val="22"/>
          <w:szCs w:val="22"/>
        </w:rPr>
        <w:t>layanannya</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itu</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sendiri</w:t>
      </w:r>
      <w:proofErr w:type="spellEnd"/>
      <w:r w:rsidRPr="008C4CD5">
        <w:rPr>
          <w:rFonts w:asciiTheme="minorBidi" w:hAnsiTheme="minorBidi" w:cstheme="minorBidi"/>
          <w:bCs/>
          <w:color w:val="000000" w:themeColor="text1"/>
          <w:sz w:val="22"/>
          <w:szCs w:val="22"/>
        </w:rPr>
        <w:t>.</w:t>
      </w:r>
      <w:r w:rsidRPr="008C4CD5">
        <w:rPr>
          <w:rFonts w:asciiTheme="minorBidi" w:hAnsiTheme="minorBidi"/>
          <w:bCs/>
          <w:color w:val="000000" w:themeColor="text1"/>
          <w:sz w:val="22"/>
          <w:szCs w:val="22"/>
        </w:rPr>
        <w:t xml:space="preserve"> Oleh </w:t>
      </w:r>
      <w:proofErr w:type="spellStart"/>
      <w:r w:rsidRPr="008C4CD5">
        <w:rPr>
          <w:rFonts w:asciiTheme="minorBidi" w:hAnsiTheme="minorBidi"/>
          <w:bCs/>
          <w:color w:val="000000" w:themeColor="text1"/>
          <w:sz w:val="22"/>
          <w:szCs w:val="22"/>
        </w:rPr>
        <w:t>karena</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itu</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persepsi</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masyarakat</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terhadap</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kualitas</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layanan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elektronik</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pemerintah</w:t>
      </w:r>
      <w:proofErr w:type="spellEnd"/>
      <w:r w:rsidRPr="008C4CD5">
        <w:rPr>
          <w:rFonts w:asciiTheme="minorBidi" w:hAnsiTheme="minorBidi"/>
          <w:bCs/>
          <w:color w:val="000000" w:themeColor="text1"/>
          <w:sz w:val="22"/>
          <w:szCs w:val="22"/>
        </w:rPr>
        <w:t xml:space="preserve"> sangat </w:t>
      </w:r>
      <w:proofErr w:type="spellStart"/>
      <w:r w:rsidRPr="008C4CD5">
        <w:rPr>
          <w:rFonts w:asciiTheme="minorBidi" w:hAnsiTheme="minorBidi"/>
          <w:bCs/>
          <w:color w:val="000000" w:themeColor="text1"/>
          <w:sz w:val="22"/>
          <w:szCs w:val="22"/>
        </w:rPr>
        <w:t>bergantung</w:t>
      </w:r>
      <w:proofErr w:type="spellEnd"/>
      <w:r w:rsidRPr="008C4CD5">
        <w:rPr>
          <w:rFonts w:asciiTheme="minorBidi" w:hAnsiTheme="minorBidi"/>
          <w:bCs/>
          <w:color w:val="000000" w:themeColor="text1"/>
          <w:sz w:val="22"/>
          <w:szCs w:val="22"/>
        </w:rPr>
        <w:t xml:space="preserve"> pada </w:t>
      </w:r>
      <w:proofErr w:type="spellStart"/>
      <w:r w:rsidRPr="008C4CD5">
        <w:rPr>
          <w:rFonts w:asciiTheme="minorBidi" w:hAnsiTheme="minorBidi"/>
          <w:bCs/>
          <w:color w:val="000000" w:themeColor="text1"/>
          <w:sz w:val="22"/>
          <w:szCs w:val="22"/>
        </w:rPr>
        <w:t>keyakinan</w:t>
      </w:r>
      <w:proofErr w:type="spellEnd"/>
      <w:r w:rsidRPr="008C4CD5">
        <w:rPr>
          <w:rFonts w:asciiTheme="minorBidi" w:hAnsiTheme="minorBidi"/>
          <w:bCs/>
          <w:color w:val="000000" w:themeColor="text1"/>
          <w:sz w:val="22"/>
          <w:szCs w:val="22"/>
        </w:rPr>
        <w:t xml:space="preserve"> dan </w:t>
      </w:r>
      <w:proofErr w:type="spellStart"/>
      <w:r w:rsidRPr="008C4CD5">
        <w:rPr>
          <w:rFonts w:asciiTheme="minorBidi" w:hAnsiTheme="minorBidi"/>
          <w:bCs/>
          <w:color w:val="000000" w:themeColor="text1"/>
          <w:sz w:val="22"/>
          <w:szCs w:val="22"/>
        </w:rPr>
        <w:t>kepercayaan</w:t>
      </w:r>
      <w:proofErr w:type="spellEnd"/>
      <w:r w:rsidRPr="008C4CD5">
        <w:rPr>
          <w:rFonts w:asciiTheme="minorBidi" w:hAnsiTheme="minorBidi"/>
          <w:bCs/>
          <w:color w:val="000000" w:themeColor="text1"/>
          <w:sz w:val="22"/>
          <w:szCs w:val="22"/>
        </w:rPr>
        <w:t xml:space="preserve"> yang </w:t>
      </w:r>
      <w:proofErr w:type="spellStart"/>
      <w:r w:rsidRPr="008C4CD5">
        <w:rPr>
          <w:rFonts w:asciiTheme="minorBidi" w:hAnsiTheme="minorBidi"/>
          <w:bCs/>
          <w:color w:val="000000" w:themeColor="text1"/>
          <w:sz w:val="22"/>
          <w:szCs w:val="22"/>
        </w:rPr>
        <w:t>dimiliki</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masyarakat</w:t>
      </w:r>
      <w:proofErr w:type="spellEnd"/>
      <w:r w:rsidRPr="008C4CD5">
        <w:rPr>
          <w:rFonts w:asciiTheme="minorBidi" w:hAnsiTheme="minorBidi"/>
          <w:bCs/>
          <w:color w:val="000000" w:themeColor="text1"/>
          <w:sz w:val="22"/>
          <w:szCs w:val="22"/>
        </w:rPr>
        <w:t xml:space="preserve">. Maka </w:t>
      </w:r>
      <w:proofErr w:type="spellStart"/>
      <w:r w:rsidRPr="008C4CD5">
        <w:rPr>
          <w:rFonts w:asciiTheme="minorBidi" w:hAnsiTheme="minorBidi"/>
          <w:bCs/>
          <w:color w:val="000000" w:themeColor="text1"/>
          <w:sz w:val="22"/>
          <w:szCs w:val="22"/>
        </w:rPr>
        <w:t>dari</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itu</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lebih</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lanjut</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menurut</w:t>
      </w:r>
      <w:proofErr w:type="spellEnd"/>
      <w:r w:rsidRPr="008C4CD5">
        <w:rPr>
          <w:rFonts w:asciiTheme="minorBidi" w:hAnsiTheme="minorBidi"/>
          <w:bCs/>
          <w:color w:val="000000" w:themeColor="text1"/>
          <w:sz w:val="22"/>
          <w:szCs w:val="22"/>
        </w:rPr>
        <w:t xml:space="preserve"> Thompson, </w:t>
      </w:r>
      <w:proofErr w:type="spellStart"/>
      <w:r w:rsidRPr="008C4CD5">
        <w:rPr>
          <w:rFonts w:asciiTheme="minorBidi" w:hAnsiTheme="minorBidi"/>
          <w:bCs/>
          <w:color w:val="000000" w:themeColor="text1"/>
          <w:sz w:val="22"/>
          <w:szCs w:val="22"/>
        </w:rPr>
        <w:t>dkk</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pemerintah</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sebagai</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penyelenggara</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layanan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publik</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berbasis</w:t>
      </w:r>
      <w:proofErr w:type="spellEnd"/>
      <w:r w:rsidRPr="008C4CD5">
        <w:rPr>
          <w:rFonts w:asciiTheme="minorBidi" w:hAnsiTheme="minorBidi"/>
          <w:bCs/>
          <w:color w:val="000000" w:themeColor="text1"/>
          <w:sz w:val="22"/>
          <w:szCs w:val="22"/>
        </w:rPr>
        <w:t xml:space="preserve"> </w:t>
      </w:r>
      <w:r w:rsidRPr="008C4CD5">
        <w:rPr>
          <w:rFonts w:asciiTheme="minorBidi" w:hAnsiTheme="minorBidi"/>
          <w:bCs/>
          <w:i/>
          <w:iCs/>
          <w:color w:val="000000" w:themeColor="text1"/>
          <w:sz w:val="22"/>
          <w:szCs w:val="22"/>
        </w:rPr>
        <w:t>website</w:t>
      </w:r>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perlu</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mengambil</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tindakan</w:t>
      </w:r>
      <w:proofErr w:type="spellEnd"/>
      <w:r w:rsidRPr="008C4CD5">
        <w:rPr>
          <w:rFonts w:asciiTheme="minorBidi" w:hAnsiTheme="minorBidi"/>
          <w:bCs/>
          <w:color w:val="000000" w:themeColor="text1"/>
          <w:sz w:val="22"/>
          <w:szCs w:val="22"/>
        </w:rPr>
        <w:t xml:space="preserve"> yang </w:t>
      </w:r>
      <w:proofErr w:type="spellStart"/>
      <w:r w:rsidRPr="008C4CD5">
        <w:rPr>
          <w:rFonts w:asciiTheme="minorBidi" w:hAnsiTheme="minorBidi"/>
          <w:bCs/>
          <w:color w:val="000000" w:themeColor="text1"/>
          <w:sz w:val="22"/>
          <w:szCs w:val="22"/>
        </w:rPr>
        <w:t>tepat</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dalam</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membangun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keyakinan</w:t>
      </w:r>
      <w:proofErr w:type="spellEnd"/>
      <w:r w:rsidRPr="008C4CD5">
        <w:rPr>
          <w:rFonts w:asciiTheme="minorBidi" w:hAnsiTheme="minorBidi"/>
          <w:bCs/>
          <w:color w:val="000000" w:themeColor="text1"/>
          <w:sz w:val="22"/>
          <w:szCs w:val="22"/>
        </w:rPr>
        <w:t xml:space="preserve"> dan </w:t>
      </w:r>
      <w:proofErr w:type="spellStart"/>
      <w:r w:rsidRPr="008C4CD5">
        <w:rPr>
          <w:rFonts w:asciiTheme="minorBidi" w:hAnsiTheme="minorBidi"/>
          <w:bCs/>
          <w:color w:val="000000" w:themeColor="text1"/>
          <w:sz w:val="22"/>
          <w:szCs w:val="22"/>
        </w:rPr>
        <w:t>persepsi</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kepercayaan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tersebut</w:t>
      </w:r>
      <w:proofErr w:type="spellEnd"/>
      <w:r w:rsidRPr="008C4CD5">
        <w:rPr>
          <w:rFonts w:asciiTheme="minorBidi" w:hAnsiTheme="minorBidi"/>
          <w:bCs/>
          <w:color w:val="000000" w:themeColor="text1"/>
          <w:sz w:val="22"/>
          <w:szCs w:val="22"/>
        </w:rPr>
        <w:t>.</w:t>
      </w:r>
      <w:r w:rsidRPr="008C4CD5">
        <w:rPr>
          <w:rStyle w:val="FootnoteReference"/>
          <w:rFonts w:asciiTheme="minorBidi" w:eastAsiaTheme="minorEastAsia" w:hAnsiTheme="minorBidi" w:cstheme="minorBidi"/>
          <w:bCs/>
          <w:color w:val="000000" w:themeColor="text1"/>
          <w:sz w:val="22"/>
          <w:szCs w:val="22"/>
        </w:rPr>
        <w:footnoteReference w:id="27"/>
      </w:r>
      <w:r w:rsidRPr="008C4CD5">
        <w:rPr>
          <w:rFonts w:asciiTheme="minorBidi" w:hAnsiTheme="minorBidi"/>
          <w:bCs/>
          <w:color w:val="000000" w:themeColor="text1"/>
          <w:sz w:val="22"/>
          <w:szCs w:val="22"/>
        </w:rPr>
        <w:t xml:space="preserve"> </w:t>
      </w:r>
    </w:p>
    <w:p w14:paraId="36A0A556" w14:textId="77777777" w:rsidR="00006829" w:rsidRDefault="008C4CD5" w:rsidP="008C4CD5">
      <w:pPr>
        <w:ind w:firstLine="567"/>
        <w:jc w:val="both"/>
        <w:rPr>
          <w:rFonts w:asciiTheme="minorBidi" w:hAnsiTheme="minorBidi" w:cstheme="minorBidi"/>
          <w:bCs/>
          <w:color w:val="000000" w:themeColor="text1"/>
          <w:sz w:val="22"/>
          <w:szCs w:val="22"/>
        </w:rPr>
      </w:pPr>
      <w:proofErr w:type="spellStart"/>
      <w:r w:rsidRPr="008C4CD5">
        <w:rPr>
          <w:rFonts w:asciiTheme="minorBidi" w:hAnsiTheme="minorBidi"/>
          <w:bCs/>
          <w:color w:val="000000" w:themeColor="text1"/>
          <w:sz w:val="22"/>
          <w:szCs w:val="22"/>
        </w:rPr>
        <w:t>Terdapat</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pelbagai</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upaya</w:t>
      </w:r>
      <w:proofErr w:type="spellEnd"/>
      <w:r w:rsidRPr="008C4CD5">
        <w:rPr>
          <w:rFonts w:asciiTheme="minorBidi" w:hAnsiTheme="minorBidi"/>
          <w:bCs/>
          <w:color w:val="000000" w:themeColor="text1"/>
          <w:sz w:val="22"/>
          <w:szCs w:val="22"/>
        </w:rPr>
        <w:t xml:space="preserve"> yang </w:t>
      </w:r>
      <w:proofErr w:type="spellStart"/>
      <w:r w:rsidRPr="008C4CD5">
        <w:rPr>
          <w:rFonts w:asciiTheme="minorBidi" w:hAnsiTheme="minorBidi"/>
          <w:bCs/>
          <w:color w:val="000000" w:themeColor="text1"/>
          <w:sz w:val="22"/>
          <w:szCs w:val="22"/>
        </w:rPr>
        <w:t>dapat</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dilakukan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dalam</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meningkatkan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kepercayaan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publik</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terhadap</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kualitas</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layanan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elektronik</w:t>
      </w:r>
      <w:proofErr w:type="spellEnd"/>
      <w:r w:rsidRPr="008C4CD5">
        <w:rPr>
          <w:rFonts w:asciiTheme="minorBidi" w:hAnsiTheme="minorBidi"/>
          <w:bCs/>
          <w:color w:val="000000" w:themeColor="text1"/>
          <w:sz w:val="22"/>
          <w:szCs w:val="22"/>
        </w:rPr>
        <w:t xml:space="preserve"> yang </w:t>
      </w:r>
      <w:proofErr w:type="spellStart"/>
      <w:r w:rsidRPr="008C4CD5">
        <w:rPr>
          <w:rFonts w:asciiTheme="minorBidi" w:hAnsiTheme="minorBidi"/>
          <w:bCs/>
          <w:color w:val="000000" w:themeColor="text1"/>
          <w:sz w:val="22"/>
          <w:szCs w:val="22"/>
        </w:rPr>
        <w:t>diselenggarakan</w:t>
      </w:r>
      <w:proofErr w:type="spellEnd"/>
      <w:r w:rsidRPr="008C4CD5">
        <w:rPr>
          <w:rFonts w:asciiTheme="minorBidi" w:hAnsiTheme="minorBidi"/>
          <w:bCs/>
          <w:color w:val="000000" w:themeColor="text1"/>
          <w:sz w:val="22"/>
          <w:szCs w:val="22"/>
        </w:rPr>
        <w:t xml:space="preserve">. Salah </w:t>
      </w:r>
      <w:proofErr w:type="spellStart"/>
      <w:r w:rsidRPr="008C4CD5">
        <w:rPr>
          <w:rFonts w:asciiTheme="minorBidi" w:hAnsiTheme="minorBidi"/>
          <w:bCs/>
          <w:color w:val="000000" w:themeColor="text1"/>
          <w:sz w:val="22"/>
          <w:szCs w:val="22"/>
        </w:rPr>
        <w:t>satunya</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yaitu</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dengan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membangun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keyakinan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kepada</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semua</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segmen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pengguna</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layanan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bahwa</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informasi</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apapun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terkait</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dengan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layanan</w:t>
      </w:r>
      <w:proofErr w:type="spellEnd"/>
      <w:r w:rsidRPr="008C4CD5">
        <w:rPr>
          <w:rFonts w:asciiTheme="minorBidi" w:hAnsiTheme="minorBidi"/>
          <w:bCs/>
          <w:color w:val="000000" w:themeColor="text1"/>
          <w:sz w:val="22"/>
          <w:szCs w:val="22"/>
        </w:rPr>
        <w:t xml:space="preserve"> yang </w:t>
      </w:r>
      <w:proofErr w:type="spellStart"/>
      <w:r w:rsidRPr="008C4CD5">
        <w:rPr>
          <w:rFonts w:asciiTheme="minorBidi" w:hAnsiTheme="minorBidi"/>
          <w:bCs/>
          <w:color w:val="000000" w:themeColor="text1"/>
          <w:sz w:val="22"/>
          <w:szCs w:val="22"/>
        </w:rPr>
        <w:t>diselenggarakan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termasuk</w:t>
      </w:r>
      <w:proofErr w:type="spellEnd"/>
      <w:r w:rsidRPr="008C4CD5">
        <w:rPr>
          <w:rFonts w:asciiTheme="minorBidi" w:hAnsiTheme="minorBidi"/>
          <w:bCs/>
          <w:color w:val="000000" w:themeColor="text1"/>
          <w:sz w:val="22"/>
          <w:szCs w:val="22"/>
        </w:rPr>
        <w:t xml:space="preserve"> dan </w:t>
      </w:r>
      <w:proofErr w:type="spellStart"/>
      <w:r w:rsidRPr="008C4CD5">
        <w:rPr>
          <w:rFonts w:asciiTheme="minorBidi" w:hAnsiTheme="minorBidi"/>
          <w:bCs/>
          <w:color w:val="000000" w:themeColor="text1"/>
          <w:sz w:val="22"/>
          <w:szCs w:val="22"/>
        </w:rPr>
        <w:t>tidak</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terbatas</w:t>
      </w:r>
      <w:proofErr w:type="spellEnd"/>
      <w:r w:rsidRPr="008C4CD5">
        <w:rPr>
          <w:rFonts w:asciiTheme="minorBidi" w:hAnsiTheme="minorBidi"/>
          <w:bCs/>
          <w:color w:val="000000" w:themeColor="text1"/>
          <w:sz w:val="22"/>
          <w:szCs w:val="22"/>
        </w:rPr>
        <w:t xml:space="preserve"> pada </w:t>
      </w:r>
      <w:proofErr w:type="spellStart"/>
      <w:r w:rsidRPr="008C4CD5">
        <w:rPr>
          <w:rFonts w:asciiTheme="minorBidi" w:hAnsiTheme="minorBidi"/>
          <w:bCs/>
          <w:color w:val="000000" w:themeColor="text1"/>
          <w:sz w:val="22"/>
          <w:szCs w:val="22"/>
        </w:rPr>
        <w:t>prosedur</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atau</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standar</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layanan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petunjuk</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penggunaan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layanan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kemajuan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progres</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layanan</w:t>
      </w:r>
      <w:proofErr w:type="spellEnd"/>
      <w:r w:rsidRPr="008C4CD5">
        <w:rPr>
          <w:rFonts w:asciiTheme="minorBidi" w:hAnsiTheme="minorBidi"/>
          <w:bCs/>
          <w:color w:val="000000" w:themeColor="text1"/>
          <w:sz w:val="22"/>
          <w:szCs w:val="22"/>
        </w:rPr>
        <w:t xml:space="preserve"> (status </w:t>
      </w:r>
      <w:proofErr w:type="spellStart"/>
      <w:r w:rsidRPr="008C4CD5">
        <w:rPr>
          <w:rFonts w:asciiTheme="minorBidi" w:hAnsiTheme="minorBidi"/>
          <w:bCs/>
          <w:color w:val="000000" w:themeColor="text1"/>
          <w:sz w:val="22"/>
          <w:szCs w:val="22"/>
        </w:rPr>
        <w:t>layanan</w:t>
      </w:r>
      <w:proofErr w:type="spellEnd"/>
      <w:r w:rsidRPr="008C4CD5">
        <w:rPr>
          <w:rFonts w:asciiTheme="minorBidi" w:hAnsiTheme="minorBidi"/>
          <w:bCs/>
          <w:color w:val="000000" w:themeColor="text1"/>
          <w:sz w:val="22"/>
          <w:szCs w:val="22"/>
        </w:rPr>
        <w:t xml:space="preserve"> yang </w:t>
      </w:r>
      <w:proofErr w:type="spellStart"/>
      <w:r w:rsidRPr="008C4CD5">
        <w:rPr>
          <w:rFonts w:asciiTheme="minorBidi" w:hAnsiTheme="minorBidi"/>
          <w:bCs/>
          <w:color w:val="000000" w:themeColor="text1"/>
          <w:sz w:val="22"/>
          <w:szCs w:val="22"/>
        </w:rPr>
        <w:t>dimohonkan</w:t>
      </w:r>
      <w:proofErr w:type="spellEnd"/>
      <w:r w:rsidRPr="008C4CD5">
        <w:rPr>
          <w:rFonts w:asciiTheme="minorBidi" w:hAnsiTheme="minorBidi"/>
          <w:bCs/>
          <w:color w:val="000000" w:themeColor="text1"/>
          <w:sz w:val="22"/>
          <w:szCs w:val="22"/>
        </w:rPr>
        <w:t xml:space="preserve">). Baik yang </w:t>
      </w:r>
      <w:proofErr w:type="spellStart"/>
      <w:r w:rsidRPr="008C4CD5">
        <w:rPr>
          <w:rFonts w:asciiTheme="minorBidi" w:hAnsiTheme="minorBidi"/>
          <w:bCs/>
          <w:color w:val="000000" w:themeColor="text1"/>
          <w:sz w:val="22"/>
          <w:szCs w:val="22"/>
        </w:rPr>
        <w:t>telah</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tersedia</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dalam</w:t>
      </w:r>
      <w:proofErr w:type="spellEnd"/>
      <w:r w:rsidRPr="008C4CD5">
        <w:rPr>
          <w:rFonts w:asciiTheme="minorBidi" w:hAnsiTheme="minorBidi" w:cstheme="minorBidi"/>
          <w:bCs/>
          <w:color w:val="000000" w:themeColor="text1"/>
          <w:sz w:val="22"/>
          <w:szCs w:val="22"/>
        </w:rPr>
        <w:t xml:space="preserve"> </w:t>
      </w:r>
      <w:r w:rsidRPr="008C4CD5">
        <w:rPr>
          <w:rFonts w:asciiTheme="minorBidi" w:hAnsiTheme="minorBidi" w:cstheme="minorBidi"/>
          <w:bCs/>
          <w:i/>
          <w:iCs/>
          <w:color w:val="000000" w:themeColor="text1"/>
          <w:sz w:val="22"/>
          <w:szCs w:val="22"/>
        </w:rPr>
        <w:t>website</w:t>
      </w:r>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maupun</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disampaikan</w:t>
      </w:r>
      <w:proofErr w:type="spellEnd"/>
      <w:r w:rsidRPr="008C4CD5">
        <w:rPr>
          <w:rFonts w:asciiTheme="minorBidi" w:hAnsiTheme="minorBidi" w:cstheme="minorBidi"/>
          <w:bCs/>
          <w:color w:val="000000" w:themeColor="text1"/>
          <w:sz w:val="22"/>
          <w:szCs w:val="22"/>
        </w:rPr>
        <w:t xml:space="preserve"> oleh </w:t>
      </w:r>
      <w:proofErr w:type="spellStart"/>
      <w:r w:rsidRPr="008C4CD5">
        <w:rPr>
          <w:rFonts w:asciiTheme="minorBidi" w:hAnsiTheme="minorBidi" w:cstheme="minorBidi"/>
          <w:bCs/>
          <w:color w:val="000000" w:themeColor="text1"/>
          <w:sz w:val="22"/>
          <w:szCs w:val="22"/>
        </w:rPr>
        <w:t>personil</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pegawai</w:t>
      </w:r>
      <w:proofErr w:type="spellEnd"/>
      <w:r w:rsidRPr="008C4CD5">
        <w:rPr>
          <w:rFonts w:asciiTheme="minorBidi" w:hAnsiTheme="minorBidi" w:cstheme="minorBidi"/>
          <w:bCs/>
          <w:color w:val="000000" w:themeColor="text1"/>
          <w:sz w:val="22"/>
          <w:szCs w:val="22"/>
        </w:rPr>
        <w:t xml:space="preserve"> pada </w:t>
      </w:r>
      <w:proofErr w:type="spellStart"/>
      <w:r w:rsidRPr="008C4CD5">
        <w:rPr>
          <w:rFonts w:asciiTheme="minorBidi" w:hAnsiTheme="minorBidi" w:cstheme="minorBidi"/>
          <w:bCs/>
          <w:color w:val="000000" w:themeColor="text1"/>
          <w:sz w:val="22"/>
          <w:szCs w:val="22"/>
        </w:rPr>
        <w:t>meja</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bantuan</w:t>
      </w:r>
      <w:proofErr w:type="spellEnd"/>
      <w:r w:rsidRPr="008C4CD5">
        <w:rPr>
          <w:rFonts w:asciiTheme="minorBidi" w:hAnsiTheme="minorBidi" w:cstheme="minorBidi"/>
          <w:bCs/>
          <w:color w:val="000000" w:themeColor="text1"/>
          <w:sz w:val="22"/>
          <w:szCs w:val="22"/>
        </w:rPr>
        <w:t xml:space="preserve"> (</w:t>
      </w:r>
      <w:r w:rsidRPr="008C4CD5">
        <w:rPr>
          <w:rFonts w:asciiTheme="minorBidi" w:hAnsiTheme="minorBidi" w:cstheme="minorBidi"/>
          <w:bCs/>
          <w:i/>
          <w:iCs/>
          <w:color w:val="000000" w:themeColor="text1"/>
          <w:sz w:val="22"/>
          <w:szCs w:val="22"/>
        </w:rPr>
        <w:t>helpdesk</w:t>
      </w:r>
      <w:r w:rsidRPr="008C4CD5">
        <w:rPr>
          <w:rFonts w:asciiTheme="minorBidi" w:hAnsiTheme="minorBidi" w:cstheme="minorBidi"/>
          <w:bCs/>
          <w:color w:val="000000" w:themeColor="text1"/>
          <w:sz w:val="22"/>
          <w:szCs w:val="22"/>
        </w:rPr>
        <w:t>)</w:t>
      </w:r>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sebagai</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informasi</w:t>
      </w:r>
      <w:proofErr w:type="spellEnd"/>
      <w:r w:rsidRPr="008C4CD5">
        <w:rPr>
          <w:rFonts w:asciiTheme="minorBidi" w:hAnsiTheme="minorBidi"/>
          <w:bCs/>
          <w:color w:val="000000" w:themeColor="text1"/>
          <w:sz w:val="22"/>
          <w:szCs w:val="22"/>
        </w:rPr>
        <w:t xml:space="preserve"> yang </w:t>
      </w:r>
      <w:proofErr w:type="spellStart"/>
      <w:r w:rsidRPr="008C4CD5">
        <w:rPr>
          <w:rFonts w:asciiTheme="minorBidi" w:hAnsiTheme="minorBidi" w:cstheme="minorBidi"/>
          <w:bCs/>
          <w:color w:val="000000" w:themeColor="text1"/>
          <w:sz w:val="22"/>
          <w:szCs w:val="22"/>
        </w:rPr>
        <w:t>dapat</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dipercaya</w:t>
      </w:r>
      <w:proofErr w:type="spellEnd"/>
      <w:r w:rsidRPr="008C4CD5">
        <w:rPr>
          <w:rFonts w:asciiTheme="minorBidi" w:hAnsiTheme="minorBidi" w:cstheme="minorBidi"/>
          <w:bCs/>
          <w:color w:val="000000" w:themeColor="text1"/>
          <w:sz w:val="22"/>
          <w:szCs w:val="22"/>
        </w:rPr>
        <w:t xml:space="preserve"> dan </w:t>
      </w:r>
      <w:proofErr w:type="spellStart"/>
      <w:r w:rsidRPr="008C4CD5">
        <w:rPr>
          <w:rFonts w:asciiTheme="minorBidi" w:hAnsiTheme="minorBidi" w:cstheme="minorBidi"/>
          <w:bCs/>
          <w:color w:val="000000" w:themeColor="text1"/>
          <w:sz w:val="22"/>
          <w:szCs w:val="22"/>
        </w:rPr>
        <w:t>diyakini</w:t>
      </w:r>
      <w:proofErr w:type="spellEnd"/>
      <w:r w:rsidRPr="008C4CD5">
        <w:rPr>
          <w:rFonts w:asciiTheme="minorBidi" w:hAnsiTheme="minorBidi"/>
          <w:bCs/>
          <w:color w:val="000000" w:themeColor="text1"/>
          <w:sz w:val="22"/>
          <w:szCs w:val="22"/>
        </w:rPr>
        <w:t xml:space="preserve"> oleh </w:t>
      </w:r>
      <w:proofErr w:type="spellStart"/>
      <w:r w:rsidRPr="008C4CD5">
        <w:rPr>
          <w:rFonts w:asciiTheme="minorBidi" w:hAnsiTheme="minorBidi"/>
          <w:bCs/>
          <w:color w:val="000000" w:themeColor="text1"/>
          <w:sz w:val="22"/>
          <w:szCs w:val="22"/>
        </w:rPr>
        <w:t>pengguna</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layanan</w:t>
      </w:r>
      <w:proofErr w:type="spellEnd"/>
      <w:r w:rsidRPr="008C4CD5">
        <w:rPr>
          <w:rFonts w:asciiTheme="minorBidi" w:hAnsiTheme="minorBidi"/>
          <w:bCs/>
          <w:color w:val="000000" w:themeColor="text1"/>
          <w:sz w:val="22"/>
          <w:szCs w:val="22"/>
        </w:rPr>
        <w:t xml:space="preserve">. Serta </w:t>
      </w:r>
      <w:proofErr w:type="spellStart"/>
      <w:r w:rsidRPr="008C4CD5">
        <w:rPr>
          <w:rFonts w:asciiTheme="minorBidi" w:hAnsiTheme="minorBidi"/>
          <w:bCs/>
          <w:color w:val="000000" w:themeColor="text1"/>
          <w:sz w:val="22"/>
          <w:szCs w:val="22"/>
        </w:rPr>
        <w:t>memberikan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kemudahan</w:t>
      </w:r>
      <w:proofErr w:type="spellEnd"/>
      <w:r w:rsidRPr="008C4CD5">
        <w:rPr>
          <w:rFonts w:asciiTheme="minorBidi" w:hAnsiTheme="minorBidi"/>
          <w:bCs/>
          <w:color w:val="000000" w:themeColor="text1"/>
          <w:sz w:val="22"/>
          <w:szCs w:val="22"/>
        </w:rPr>
        <w:t xml:space="preserve"> dan </w:t>
      </w:r>
      <w:proofErr w:type="spellStart"/>
      <w:r w:rsidRPr="008C4CD5">
        <w:rPr>
          <w:rFonts w:asciiTheme="minorBidi" w:hAnsiTheme="minorBidi"/>
          <w:bCs/>
          <w:color w:val="000000" w:themeColor="text1"/>
          <w:sz w:val="22"/>
          <w:szCs w:val="22"/>
        </w:rPr>
        <w:t>kesempatan</w:t>
      </w:r>
      <w:proofErr w:type="spellEnd"/>
      <w:r w:rsidRPr="008C4CD5">
        <w:rPr>
          <w:rFonts w:asciiTheme="minorBidi" w:hAnsiTheme="minorBidi"/>
          <w:bCs/>
          <w:color w:val="000000" w:themeColor="text1"/>
          <w:sz w:val="22"/>
          <w:szCs w:val="22"/>
        </w:rPr>
        <w:t xml:space="preserve"> yang </w:t>
      </w:r>
      <w:proofErr w:type="spellStart"/>
      <w:r w:rsidRPr="008C4CD5">
        <w:rPr>
          <w:rFonts w:asciiTheme="minorBidi" w:hAnsiTheme="minorBidi"/>
          <w:bCs/>
          <w:color w:val="000000" w:themeColor="text1"/>
          <w:sz w:val="22"/>
          <w:szCs w:val="22"/>
        </w:rPr>
        <w:t>sama</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kepada</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semua</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segmen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pengguna</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layanan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dalam</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memperoleh</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informasi</w:t>
      </w:r>
      <w:proofErr w:type="spellEnd"/>
      <w:r w:rsidRPr="008C4CD5">
        <w:rPr>
          <w:rFonts w:asciiTheme="minorBidi" w:hAnsiTheme="minorBidi"/>
          <w:bCs/>
          <w:color w:val="000000" w:themeColor="text1"/>
          <w:sz w:val="22"/>
          <w:szCs w:val="22"/>
        </w:rPr>
        <w:t xml:space="preserve"> yang </w:t>
      </w:r>
      <w:proofErr w:type="spellStart"/>
      <w:r w:rsidRPr="008C4CD5">
        <w:rPr>
          <w:rFonts w:asciiTheme="minorBidi" w:hAnsiTheme="minorBidi"/>
          <w:bCs/>
          <w:color w:val="000000" w:themeColor="text1"/>
          <w:sz w:val="22"/>
          <w:szCs w:val="22"/>
        </w:rPr>
        <w:t>berkualitas</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memperoleh</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tanggapan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atas</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keluhan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maupun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permintaan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bantuan</w:t>
      </w:r>
      <w:proofErr w:type="spellEnd"/>
      <w:r w:rsidRPr="008C4CD5">
        <w:rPr>
          <w:rFonts w:asciiTheme="minorBidi" w:hAnsiTheme="minorBidi"/>
          <w:bCs/>
          <w:color w:val="000000" w:themeColor="text1"/>
          <w:sz w:val="22"/>
          <w:szCs w:val="22"/>
        </w:rPr>
        <w:t xml:space="preserve"> yang </w:t>
      </w:r>
      <w:proofErr w:type="spellStart"/>
      <w:r w:rsidRPr="008C4CD5">
        <w:rPr>
          <w:rFonts w:asciiTheme="minorBidi" w:hAnsiTheme="minorBidi"/>
          <w:bCs/>
          <w:color w:val="000000" w:themeColor="text1"/>
          <w:sz w:val="22"/>
          <w:szCs w:val="22"/>
        </w:rPr>
        <w:t>dibutuhkan</w:t>
      </w:r>
      <w:proofErr w:type="spellEnd"/>
      <w:r w:rsidRPr="008C4CD5">
        <w:rPr>
          <w:rFonts w:asciiTheme="minorBidi" w:hAnsiTheme="minorBidi"/>
          <w:bCs/>
          <w:color w:val="000000" w:themeColor="text1"/>
          <w:sz w:val="22"/>
          <w:szCs w:val="22"/>
        </w:rPr>
        <w:t xml:space="preserve"> dan </w:t>
      </w:r>
      <w:proofErr w:type="spellStart"/>
      <w:r w:rsidRPr="008C4CD5">
        <w:rPr>
          <w:rFonts w:asciiTheme="minorBidi" w:hAnsiTheme="minorBidi"/>
          <w:bCs/>
          <w:color w:val="000000" w:themeColor="text1"/>
          <w:sz w:val="22"/>
          <w:szCs w:val="22"/>
        </w:rPr>
        <w:t>terselesaikan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secara</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baik</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tepat</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waktu</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sesuai</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dengan</w:t>
      </w:r>
      <w:proofErr w:type="spellEnd"/>
      <w:r w:rsidRPr="008C4CD5">
        <w:rPr>
          <w:rFonts w:asciiTheme="minorBidi" w:hAnsiTheme="minorBidi"/>
          <w:bCs/>
          <w:color w:val="000000" w:themeColor="text1"/>
          <w:sz w:val="22"/>
          <w:szCs w:val="22"/>
        </w:rPr>
        <w:t xml:space="preserve"> yang </w:t>
      </w:r>
      <w:proofErr w:type="spellStart"/>
      <w:r w:rsidRPr="008C4CD5">
        <w:rPr>
          <w:rFonts w:asciiTheme="minorBidi" w:hAnsiTheme="minorBidi"/>
          <w:bCs/>
          <w:color w:val="000000" w:themeColor="text1"/>
          <w:sz w:val="22"/>
          <w:szCs w:val="22"/>
        </w:rPr>
        <w:t>dijanjikan</w:t>
      </w:r>
      <w:proofErr w:type="spellEnd"/>
      <w:r w:rsidRPr="008C4CD5">
        <w:rPr>
          <w:rFonts w:asciiTheme="minorBidi" w:hAnsiTheme="minorBidi"/>
          <w:bCs/>
          <w:color w:val="000000" w:themeColor="text1"/>
          <w:sz w:val="22"/>
          <w:szCs w:val="22"/>
        </w:rPr>
        <w:t>.</w:t>
      </w:r>
      <w:r w:rsidRPr="008C4CD5">
        <w:rPr>
          <w:rFonts w:asciiTheme="minorBidi" w:hAnsiTheme="minorBidi" w:cstheme="minorBidi"/>
          <w:bCs/>
          <w:color w:val="000000" w:themeColor="text1"/>
          <w:sz w:val="22"/>
          <w:szCs w:val="22"/>
        </w:rPr>
        <w:t xml:space="preserve"> </w:t>
      </w:r>
      <w:r w:rsidRPr="008C4CD5">
        <w:rPr>
          <w:rFonts w:asciiTheme="minorBidi" w:hAnsiTheme="minorBidi" w:cstheme="minorBidi"/>
          <w:bCs/>
          <w:color w:val="000000" w:themeColor="text1"/>
          <w:sz w:val="22"/>
          <w:szCs w:val="22"/>
          <w:lang w:val="id-ID"/>
        </w:rPr>
        <w:t>Sebagaimana dijelaskan oleh Isaac, secara konseptual layanan elektronik pemerintah (</w:t>
      </w:r>
      <w:r w:rsidRPr="008C4CD5">
        <w:rPr>
          <w:rFonts w:asciiTheme="minorBidi" w:hAnsiTheme="minorBidi" w:cstheme="minorBidi"/>
          <w:bCs/>
          <w:i/>
          <w:iCs/>
          <w:color w:val="000000" w:themeColor="text1"/>
          <w:sz w:val="22"/>
          <w:szCs w:val="22"/>
          <w:lang w:val="id-ID"/>
        </w:rPr>
        <w:t>e-government</w:t>
      </w:r>
      <w:r w:rsidRPr="008C4CD5">
        <w:rPr>
          <w:rFonts w:asciiTheme="minorBidi" w:hAnsiTheme="minorBidi" w:cstheme="minorBidi"/>
          <w:bCs/>
          <w:color w:val="000000" w:themeColor="text1"/>
          <w:sz w:val="22"/>
          <w:szCs w:val="22"/>
          <w:lang w:val="id-ID"/>
        </w:rPr>
        <w:t>)</w:t>
      </w:r>
      <w:r w:rsidRPr="008C4CD5">
        <w:rPr>
          <w:rFonts w:asciiTheme="minorBidi" w:hAnsiTheme="minorBidi" w:cstheme="minorBidi"/>
          <w:bCs/>
          <w:color w:val="000000" w:themeColor="text1"/>
          <w:sz w:val="22"/>
          <w:szCs w:val="22"/>
        </w:rPr>
        <w:t xml:space="preserve"> </w:t>
      </w:r>
      <w:r w:rsidRPr="008C4CD5">
        <w:rPr>
          <w:rFonts w:asciiTheme="minorBidi" w:hAnsiTheme="minorBidi" w:cstheme="minorBidi"/>
          <w:bCs/>
          <w:color w:val="000000" w:themeColor="text1"/>
          <w:sz w:val="22"/>
          <w:szCs w:val="22"/>
          <w:lang w:val="id-ID"/>
        </w:rPr>
        <w:t>berfungsi untuk meningkatkan akses publik, swasta, pegawai internal organisasi pemerintah itu sendiri dan badan pemerintah lainnya kepada informasi dan layanan yang diselenggarakan.</w:t>
      </w:r>
      <w:r w:rsidRPr="008C4CD5">
        <w:rPr>
          <w:rStyle w:val="FootnoteReference"/>
          <w:rFonts w:asciiTheme="minorBidi" w:eastAsiaTheme="minorEastAsia" w:hAnsiTheme="minorBidi" w:cstheme="minorBidi"/>
          <w:bCs/>
          <w:color w:val="000000" w:themeColor="text1"/>
          <w:sz w:val="22"/>
          <w:szCs w:val="22"/>
        </w:rPr>
        <w:footnoteReference w:id="28"/>
      </w:r>
      <w:r w:rsidRPr="008C4CD5">
        <w:rPr>
          <w:rFonts w:asciiTheme="minorBidi" w:hAnsiTheme="minorBidi" w:cstheme="minorBidi"/>
          <w:bCs/>
          <w:color w:val="000000" w:themeColor="text1"/>
          <w:sz w:val="22"/>
          <w:szCs w:val="22"/>
        </w:rPr>
        <w:t xml:space="preserve"> </w:t>
      </w:r>
    </w:p>
    <w:p w14:paraId="690CD25C" w14:textId="444CB4DF" w:rsidR="008C4CD5" w:rsidRDefault="008C4CD5" w:rsidP="008C4CD5">
      <w:pPr>
        <w:ind w:firstLine="567"/>
        <w:jc w:val="both"/>
        <w:rPr>
          <w:rFonts w:asciiTheme="minorBidi" w:hAnsiTheme="minorBidi"/>
        </w:rPr>
      </w:pPr>
      <w:r w:rsidRPr="008C4CD5">
        <w:rPr>
          <w:rFonts w:asciiTheme="minorBidi" w:hAnsiTheme="minorBidi" w:cstheme="minorBidi"/>
          <w:bCs/>
          <w:color w:val="000000" w:themeColor="text1"/>
          <w:sz w:val="22"/>
          <w:szCs w:val="22"/>
        </w:rPr>
        <w:t xml:space="preserve">Maka </w:t>
      </w:r>
      <w:proofErr w:type="spellStart"/>
      <w:r w:rsidRPr="008C4CD5">
        <w:rPr>
          <w:rFonts w:asciiTheme="minorBidi" w:hAnsiTheme="minorBidi" w:cstheme="minorBidi"/>
          <w:bCs/>
          <w:color w:val="000000" w:themeColor="text1"/>
          <w:sz w:val="22"/>
          <w:szCs w:val="22"/>
        </w:rPr>
        <w:t>dari</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itu</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kualitas</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layanan</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elektronik</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pemerintah</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berbasis</w:t>
      </w:r>
      <w:proofErr w:type="spellEnd"/>
      <w:r w:rsidRPr="008C4CD5">
        <w:rPr>
          <w:rFonts w:asciiTheme="minorBidi" w:hAnsiTheme="minorBidi" w:cstheme="minorBidi"/>
          <w:bCs/>
          <w:color w:val="000000" w:themeColor="text1"/>
          <w:sz w:val="22"/>
          <w:szCs w:val="22"/>
        </w:rPr>
        <w:t xml:space="preserve"> </w:t>
      </w:r>
      <w:r w:rsidRPr="008C4CD5">
        <w:rPr>
          <w:rFonts w:asciiTheme="minorBidi" w:hAnsiTheme="minorBidi" w:cstheme="minorBidi"/>
          <w:bCs/>
          <w:i/>
          <w:iCs/>
          <w:color w:val="000000" w:themeColor="text1"/>
          <w:sz w:val="22"/>
          <w:szCs w:val="22"/>
        </w:rPr>
        <w:t>website</w:t>
      </w:r>
      <w:r w:rsidRPr="008C4CD5">
        <w:rPr>
          <w:rFonts w:asciiTheme="minorBidi" w:hAnsiTheme="minorBidi" w:cstheme="minorBidi"/>
          <w:bCs/>
          <w:color w:val="000000" w:themeColor="text1"/>
          <w:sz w:val="22"/>
          <w:szCs w:val="22"/>
        </w:rPr>
        <w:t xml:space="preserve">, </w:t>
      </w:r>
      <w:r w:rsidRPr="008C4CD5">
        <w:rPr>
          <w:rFonts w:asciiTheme="minorBidi" w:hAnsiTheme="minorBidi" w:cstheme="minorBidi"/>
          <w:bCs/>
          <w:color w:val="000000" w:themeColor="text1"/>
          <w:sz w:val="22"/>
          <w:szCs w:val="22"/>
          <w:lang w:val="id-ID"/>
        </w:rPr>
        <w:t>tidak hanya sebatas memfasilitasi proses layanan</w:t>
      </w:r>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melainkan</w:t>
      </w:r>
      <w:proofErr w:type="spellEnd"/>
      <w:r w:rsidRPr="008C4CD5">
        <w:rPr>
          <w:rFonts w:asciiTheme="minorBidi" w:hAnsiTheme="minorBidi" w:cstheme="minorBidi"/>
          <w:bCs/>
          <w:color w:val="000000" w:themeColor="text1"/>
          <w:sz w:val="22"/>
          <w:szCs w:val="22"/>
        </w:rPr>
        <w:t xml:space="preserve"> juga </w:t>
      </w:r>
      <w:proofErr w:type="spellStart"/>
      <w:r w:rsidRPr="008C4CD5">
        <w:rPr>
          <w:rFonts w:asciiTheme="minorBidi" w:hAnsiTheme="minorBidi" w:cstheme="minorBidi"/>
          <w:bCs/>
          <w:color w:val="000000" w:themeColor="text1"/>
          <w:sz w:val="22"/>
          <w:szCs w:val="22"/>
        </w:rPr>
        <w:t>termasuk</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informasi</w:t>
      </w:r>
      <w:proofErr w:type="spellEnd"/>
      <w:r w:rsidRPr="008C4CD5">
        <w:rPr>
          <w:rFonts w:asciiTheme="minorBidi" w:hAnsiTheme="minorBidi" w:cstheme="minorBidi"/>
          <w:bCs/>
          <w:color w:val="000000" w:themeColor="text1"/>
          <w:sz w:val="22"/>
          <w:szCs w:val="22"/>
        </w:rPr>
        <w:t xml:space="preserve"> dan </w:t>
      </w:r>
      <w:proofErr w:type="spellStart"/>
      <w:r w:rsidRPr="008C4CD5">
        <w:rPr>
          <w:rFonts w:asciiTheme="minorBidi" w:hAnsiTheme="minorBidi" w:cstheme="minorBidi"/>
          <w:bCs/>
          <w:color w:val="000000" w:themeColor="text1"/>
          <w:sz w:val="22"/>
          <w:szCs w:val="22"/>
        </w:rPr>
        <w:t>komunikasi</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kepada</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seluruh</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pengguna</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layanannya</w:t>
      </w:r>
      <w:proofErr w:type="spellEnd"/>
      <w:r w:rsidRPr="008C4CD5">
        <w:rPr>
          <w:rFonts w:asciiTheme="minorBidi" w:hAnsiTheme="minorBidi" w:cstheme="minorBidi"/>
          <w:bCs/>
          <w:color w:val="000000" w:themeColor="text1"/>
          <w:sz w:val="22"/>
          <w:szCs w:val="22"/>
        </w:rPr>
        <w:t>.</w:t>
      </w:r>
      <w:bookmarkStart w:id="8" w:name="_Hlk81821254"/>
      <w:r w:rsidRPr="008C4CD5">
        <w:rPr>
          <w:rStyle w:val="FootnoteReference"/>
          <w:rFonts w:asciiTheme="minorBidi" w:eastAsiaTheme="minorEastAsia" w:hAnsiTheme="minorBidi" w:cstheme="minorBidi"/>
          <w:bCs/>
          <w:sz w:val="22"/>
          <w:szCs w:val="22"/>
        </w:rPr>
        <w:footnoteReference w:id="29"/>
      </w:r>
      <w:bookmarkEnd w:id="8"/>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Seperti</w:t>
      </w:r>
      <w:proofErr w:type="spellEnd"/>
      <w:r w:rsidRPr="008C4CD5">
        <w:rPr>
          <w:rFonts w:asciiTheme="minorBidi" w:hAnsiTheme="minorBidi"/>
          <w:bCs/>
          <w:color w:val="000000" w:themeColor="text1"/>
          <w:sz w:val="22"/>
          <w:szCs w:val="22"/>
        </w:rPr>
        <w:t xml:space="preserve"> yang </w:t>
      </w:r>
      <w:proofErr w:type="spellStart"/>
      <w:r w:rsidRPr="008C4CD5">
        <w:rPr>
          <w:rFonts w:asciiTheme="minorBidi" w:hAnsiTheme="minorBidi"/>
          <w:bCs/>
          <w:color w:val="000000" w:themeColor="text1"/>
          <w:sz w:val="22"/>
          <w:szCs w:val="22"/>
        </w:rPr>
        <w:t>telah</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ditekankan</w:t>
      </w:r>
      <w:proofErr w:type="spellEnd"/>
      <w:r w:rsidRPr="008C4CD5">
        <w:rPr>
          <w:rFonts w:asciiTheme="minorBidi" w:hAnsiTheme="minorBidi"/>
          <w:bCs/>
          <w:color w:val="000000" w:themeColor="text1"/>
          <w:sz w:val="22"/>
          <w:szCs w:val="22"/>
        </w:rPr>
        <w:t xml:space="preserve"> oleh </w:t>
      </w:r>
      <w:proofErr w:type="spellStart"/>
      <w:r w:rsidRPr="008C4CD5">
        <w:rPr>
          <w:rFonts w:asciiTheme="minorBidi" w:hAnsiTheme="minorBidi"/>
          <w:bCs/>
          <w:color w:val="000000" w:themeColor="text1"/>
          <w:sz w:val="22"/>
          <w:szCs w:val="22"/>
        </w:rPr>
        <w:t>Urban,dkk</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hal</w:t>
      </w:r>
      <w:proofErr w:type="spellEnd"/>
      <w:r w:rsidRPr="008C4CD5">
        <w:rPr>
          <w:rFonts w:asciiTheme="minorBidi" w:hAnsiTheme="minorBidi"/>
          <w:bCs/>
          <w:color w:val="000000" w:themeColor="text1"/>
          <w:sz w:val="22"/>
          <w:szCs w:val="22"/>
        </w:rPr>
        <w:t xml:space="preserve"> yang sangat </w:t>
      </w:r>
      <w:proofErr w:type="spellStart"/>
      <w:r w:rsidRPr="008C4CD5">
        <w:rPr>
          <w:rFonts w:asciiTheme="minorBidi" w:hAnsiTheme="minorBidi"/>
          <w:bCs/>
          <w:color w:val="000000" w:themeColor="text1"/>
          <w:sz w:val="22"/>
          <w:szCs w:val="22"/>
        </w:rPr>
        <w:t>penting</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dalam</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membangun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persepsi</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kepercayaan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pengguna</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terhadap</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layanan</w:t>
      </w:r>
      <w:proofErr w:type="spellEnd"/>
      <w:r w:rsidRPr="008C4CD5">
        <w:rPr>
          <w:rFonts w:asciiTheme="minorBidi" w:hAnsiTheme="minorBidi"/>
          <w:bCs/>
          <w:color w:val="000000" w:themeColor="text1"/>
          <w:sz w:val="22"/>
          <w:szCs w:val="22"/>
        </w:rPr>
        <w:t xml:space="preserve"> yang </w:t>
      </w:r>
      <w:proofErr w:type="spellStart"/>
      <w:r w:rsidRPr="008C4CD5">
        <w:rPr>
          <w:rFonts w:asciiTheme="minorBidi" w:hAnsiTheme="minorBidi"/>
          <w:bCs/>
          <w:color w:val="000000" w:themeColor="text1"/>
          <w:sz w:val="22"/>
          <w:szCs w:val="22"/>
        </w:rPr>
        <w:t>disampaikan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melalui</w:t>
      </w:r>
      <w:proofErr w:type="spellEnd"/>
      <w:r w:rsidRPr="008C4CD5">
        <w:rPr>
          <w:rFonts w:asciiTheme="minorBidi" w:hAnsiTheme="minorBidi"/>
          <w:bCs/>
          <w:color w:val="000000" w:themeColor="text1"/>
          <w:sz w:val="22"/>
          <w:szCs w:val="22"/>
        </w:rPr>
        <w:t xml:space="preserve"> </w:t>
      </w:r>
      <w:r w:rsidRPr="008C4CD5">
        <w:rPr>
          <w:rFonts w:asciiTheme="minorBidi" w:hAnsiTheme="minorBidi"/>
          <w:bCs/>
          <w:i/>
          <w:iCs/>
          <w:color w:val="000000" w:themeColor="text1"/>
          <w:sz w:val="22"/>
          <w:szCs w:val="22"/>
        </w:rPr>
        <w:t xml:space="preserve">website </w:t>
      </w:r>
      <w:proofErr w:type="spellStart"/>
      <w:r w:rsidRPr="008C4CD5">
        <w:rPr>
          <w:rFonts w:asciiTheme="minorBidi" w:hAnsiTheme="minorBidi"/>
          <w:bCs/>
          <w:color w:val="000000" w:themeColor="text1"/>
          <w:sz w:val="22"/>
          <w:szCs w:val="22"/>
        </w:rPr>
        <w:t>adalah</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menciptakan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keyakinan</w:t>
      </w:r>
      <w:proofErr w:type="spellEnd"/>
      <w:r w:rsidRPr="008C4CD5">
        <w:rPr>
          <w:rFonts w:asciiTheme="minorBidi" w:hAnsiTheme="minorBidi"/>
          <w:bCs/>
          <w:color w:val="000000" w:themeColor="text1"/>
          <w:sz w:val="22"/>
          <w:szCs w:val="22"/>
        </w:rPr>
        <w:t xml:space="preserve"> dan rasa </w:t>
      </w:r>
      <w:proofErr w:type="spellStart"/>
      <w:r w:rsidRPr="008C4CD5">
        <w:rPr>
          <w:rFonts w:asciiTheme="minorBidi" w:hAnsiTheme="minorBidi"/>
          <w:bCs/>
          <w:color w:val="000000" w:themeColor="text1"/>
          <w:sz w:val="22"/>
          <w:szCs w:val="22"/>
        </w:rPr>
        <w:t>percaya</w:t>
      </w:r>
      <w:proofErr w:type="spellEnd"/>
      <w:r w:rsidR="003C4D1A">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atas</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informasi</w:t>
      </w:r>
      <w:proofErr w:type="spellEnd"/>
      <w:r w:rsidRPr="008C4CD5">
        <w:rPr>
          <w:rFonts w:asciiTheme="minorBidi" w:hAnsiTheme="minorBidi"/>
          <w:bCs/>
          <w:color w:val="000000" w:themeColor="text1"/>
          <w:sz w:val="22"/>
          <w:szCs w:val="22"/>
        </w:rPr>
        <w:t xml:space="preserve"> yang </w:t>
      </w:r>
      <w:proofErr w:type="spellStart"/>
      <w:r w:rsidRPr="008C4CD5">
        <w:rPr>
          <w:rFonts w:asciiTheme="minorBidi" w:hAnsiTheme="minorBidi"/>
          <w:bCs/>
          <w:color w:val="000000" w:themeColor="text1"/>
          <w:sz w:val="22"/>
          <w:szCs w:val="22"/>
        </w:rPr>
        <w:t>disediakan</w:t>
      </w:r>
      <w:proofErr w:type="spellEnd"/>
      <w:r w:rsidRPr="008C4CD5">
        <w:rPr>
          <w:rFonts w:asciiTheme="minorBidi" w:hAnsiTheme="minorBidi"/>
          <w:bCs/>
          <w:color w:val="000000" w:themeColor="text1"/>
          <w:sz w:val="22"/>
          <w:szCs w:val="22"/>
        </w:rPr>
        <w:t xml:space="preserve"> oleh </w:t>
      </w:r>
      <w:r w:rsidRPr="008C4CD5">
        <w:rPr>
          <w:rFonts w:asciiTheme="minorBidi" w:hAnsiTheme="minorBidi"/>
          <w:bCs/>
          <w:i/>
          <w:iCs/>
          <w:color w:val="000000" w:themeColor="text1"/>
          <w:sz w:val="22"/>
          <w:szCs w:val="22"/>
        </w:rPr>
        <w:t>website</w:t>
      </w:r>
      <w:r w:rsidRPr="008C4CD5">
        <w:rPr>
          <w:rFonts w:asciiTheme="minorBidi" w:hAnsiTheme="minorBidi"/>
          <w:bCs/>
          <w:color w:val="000000" w:themeColor="text1"/>
          <w:sz w:val="22"/>
          <w:szCs w:val="22"/>
        </w:rPr>
        <w:t>.</w:t>
      </w:r>
      <w:r w:rsidRPr="008C4CD5">
        <w:rPr>
          <w:rStyle w:val="FootnoteReference"/>
          <w:rFonts w:asciiTheme="minorBidi" w:hAnsiTheme="minorBidi"/>
          <w:bCs/>
          <w:color w:val="000000" w:themeColor="text1"/>
          <w:sz w:val="22"/>
          <w:szCs w:val="22"/>
        </w:rPr>
        <w:footnoteReference w:id="30"/>
      </w:r>
      <w:r w:rsidRPr="008C4CD5">
        <w:rPr>
          <w:rFonts w:asciiTheme="minorBidi" w:hAnsiTheme="minorBidi"/>
          <w:bCs/>
          <w:color w:val="000000" w:themeColor="text1"/>
          <w:sz w:val="22"/>
          <w:szCs w:val="22"/>
        </w:rPr>
        <w:t xml:space="preserve"> </w:t>
      </w:r>
    </w:p>
    <w:p w14:paraId="67AA13EC" w14:textId="43D760A5" w:rsidR="003C4D1A" w:rsidRPr="00A30554" w:rsidRDefault="008C4CD5" w:rsidP="00A30554">
      <w:pPr>
        <w:ind w:firstLine="567"/>
        <w:jc w:val="both"/>
        <w:rPr>
          <w:rFonts w:asciiTheme="minorBidi" w:hAnsiTheme="minorBidi"/>
          <w:bCs/>
          <w:color w:val="000000" w:themeColor="text1"/>
          <w:sz w:val="22"/>
          <w:szCs w:val="22"/>
        </w:rPr>
      </w:pPr>
      <w:proofErr w:type="spellStart"/>
      <w:r w:rsidRPr="008C4CD5">
        <w:rPr>
          <w:rFonts w:asciiTheme="minorBidi" w:hAnsiTheme="minorBidi"/>
          <w:bCs/>
          <w:color w:val="000000" w:themeColor="text1"/>
          <w:sz w:val="22"/>
          <w:szCs w:val="22"/>
        </w:rPr>
        <w:t>Dengan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demikian</w:t>
      </w:r>
      <w:proofErr w:type="spellEnd"/>
      <w:r w:rsidRPr="008C4CD5">
        <w:rPr>
          <w:rFonts w:asciiTheme="minorBidi" w:hAnsiTheme="minorBidi"/>
          <w:bCs/>
          <w:color w:val="000000" w:themeColor="text1"/>
          <w:sz w:val="22"/>
          <w:szCs w:val="22"/>
        </w:rPr>
        <w:t xml:space="preserve">, strategi </w:t>
      </w:r>
      <w:proofErr w:type="spellStart"/>
      <w:r w:rsidRPr="008C4CD5">
        <w:rPr>
          <w:rFonts w:asciiTheme="minorBidi" w:hAnsiTheme="minorBidi"/>
          <w:bCs/>
          <w:color w:val="000000" w:themeColor="text1"/>
          <w:sz w:val="22"/>
          <w:szCs w:val="22"/>
        </w:rPr>
        <w:t>penting</w:t>
      </w:r>
      <w:proofErr w:type="spellEnd"/>
      <w:r w:rsidRPr="008C4CD5">
        <w:rPr>
          <w:rFonts w:asciiTheme="minorBidi" w:hAnsiTheme="minorBidi"/>
          <w:bCs/>
          <w:color w:val="000000" w:themeColor="text1"/>
          <w:sz w:val="22"/>
          <w:szCs w:val="22"/>
        </w:rPr>
        <w:t xml:space="preserve"> yang </w:t>
      </w:r>
      <w:proofErr w:type="spellStart"/>
      <w:r w:rsidRPr="008C4CD5">
        <w:rPr>
          <w:rFonts w:asciiTheme="minorBidi" w:hAnsiTheme="minorBidi"/>
          <w:bCs/>
          <w:color w:val="000000" w:themeColor="text1"/>
          <w:sz w:val="22"/>
          <w:szCs w:val="22"/>
        </w:rPr>
        <w:t>dibutuhkan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dalam</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meningkatkan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kualitas</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layanan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elektronik</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Kekayaan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Intelektual</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saat</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ini</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yaitu</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perlu</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mengoptimalkan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pelbagai</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aspek</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terkait</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dukungan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kepada</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pengguna</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layanan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sebagai</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kebutuhan</w:t>
      </w:r>
      <w:proofErr w:type="spellEnd"/>
      <w:r w:rsidRPr="008C4CD5">
        <w:rPr>
          <w:rFonts w:asciiTheme="minorBidi" w:hAnsiTheme="minorBidi"/>
          <w:bCs/>
          <w:color w:val="000000" w:themeColor="text1"/>
          <w:sz w:val="22"/>
          <w:szCs w:val="22"/>
        </w:rPr>
        <w:t xml:space="preserve"> yang </w:t>
      </w:r>
      <w:proofErr w:type="spellStart"/>
      <w:r w:rsidRPr="008C4CD5">
        <w:rPr>
          <w:rFonts w:asciiTheme="minorBidi" w:hAnsiTheme="minorBidi"/>
          <w:bCs/>
          <w:color w:val="000000" w:themeColor="text1"/>
          <w:sz w:val="22"/>
          <w:szCs w:val="22"/>
        </w:rPr>
        <w:t>bersifat</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sosiologis</w:t>
      </w:r>
      <w:proofErr w:type="spellEnd"/>
      <w:r w:rsidRPr="008C4CD5">
        <w:rPr>
          <w:rFonts w:asciiTheme="minorBidi" w:hAnsiTheme="minorBidi"/>
          <w:bCs/>
          <w:color w:val="000000" w:themeColor="text1"/>
          <w:sz w:val="22"/>
          <w:szCs w:val="22"/>
        </w:rPr>
        <w:t xml:space="preserve">. Ini </w:t>
      </w:r>
      <w:proofErr w:type="spellStart"/>
      <w:r w:rsidRPr="008C4CD5">
        <w:rPr>
          <w:rFonts w:asciiTheme="minorBidi" w:hAnsiTheme="minorBidi"/>
          <w:bCs/>
          <w:color w:val="000000" w:themeColor="text1"/>
          <w:sz w:val="22"/>
          <w:szCs w:val="22"/>
        </w:rPr>
        <w:t>merupakan</w:t>
      </w:r>
      <w:proofErr w:type="spellEnd"/>
      <w:r w:rsidRPr="008C4CD5">
        <w:rPr>
          <w:rFonts w:asciiTheme="minorBidi" w:hAnsiTheme="minorBidi"/>
          <w:bCs/>
          <w:color w:val="000000" w:themeColor="text1"/>
          <w:sz w:val="22"/>
          <w:szCs w:val="22"/>
        </w:rPr>
        <w:t xml:space="preserve"> </w:t>
      </w:r>
      <w:r w:rsidRPr="008C4CD5">
        <w:rPr>
          <w:rFonts w:asciiTheme="minorBidi" w:hAnsiTheme="minorBidi" w:cstheme="minorBidi"/>
          <w:bCs/>
          <w:color w:val="000000" w:themeColor="text1"/>
          <w:sz w:val="22"/>
          <w:szCs w:val="22"/>
        </w:rPr>
        <w:t xml:space="preserve">salah </w:t>
      </w:r>
      <w:proofErr w:type="spellStart"/>
      <w:r w:rsidRPr="008C4CD5">
        <w:rPr>
          <w:rFonts w:asciiTheme="minorBidi" w:hAnsiTheme="minorBidi" w:cstheme="minorBidi"/>
          <w:bCs/>
          <w:color w:val="000000" w:themeColor="text1"/>
          <w:sz w:val="22"/>
          <w:szCs w:val="22"/>
        </w:rPr>
        <w:t>satu</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elemen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penting</w:t>
      </w:r>
      <w:proofErr w:type="spellEnd"/>
      <w:r w:rsidRPr="008C4CD5">
        <w:rPr>
          <w:rFonts w:asciiTheme="minorBidi" w:hAnsiTheme="minorBidi" w:cstheme="minorBidi"/>
          <w:bCs/>
          <w:color w:val="000000" w:themeColor="text1"/>
          <w:sz w:val="22"/>
          <w:szCs w:val="22"/>
        </w:rPr>
        <w:t xml:space="preserve"> yang </w:t>
      </w:r>
      <w:proofErr w:type="spellStart"/>
      <w:r w:rsidRPr="008C4CD5">
        <w:rPr>
          <w:rFonts w:asciiTheme="minorBidi" w:hAnsiTheme="minorBidi" w:cstheme="minorBidi"/>
          <w:bCs/>
          <w:color w:val="000000" w:themeColor="text1"/>
          <w:sz w:val="22"/>
          <w:szCs w:val="22"/>
        </w:rPr>
        <w:t>harus</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terpenuhi</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dalam</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penyelenggaraan</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lastRenderedPageBreak/>
        <w:t>layanan</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elektronik</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pemerintah</w:t>
      </w:r>
      <w:proofErr w:type="spellEnd"/>
      <w:r w:rsidRPr="008C4CD5">
        <w:rPr>
          <w:rFonts w:asciiTheme="minorBidi" w:hAnsiTheme="minorBidi" w:cstheme="minorBidi"/>
          <w:bCs/>
          <w:color w:val="000000" w:themeColor="text1"/>
          <w:sz w:val="22"/>
          <w:szCs w:val="22"/>
        </w:rPr>
        <w:t xml:space="preserve"> (</w:t>
      </w:r>
      <w:r w:rsidRPr="008C4CD5">
        <w:rPr>
          <w:rFonts w:asciiTheme="minorBidi" w:hAnsiTheme="minorBidi" w:cstheme="minorBidi"/>
          <w:bCs/>
          <w:i/>
          <w:iCs/>
          <w:color w:val="000000" w:themeColor="text1"/>
          <w:sz w:val="22"/>
          <w:szCs w:val="22"/>
        </w:rPr>
        <w:t>e-government</w:t>
      </w:r>
      <w:r w:rsidRPr="008C4CD5">
        <w:rPr>
          <w:rFonts w:asciiTheme="minorBidi" w:hAnsiTheme="minorBidi" w:cstheme="minorBidi"/>
          <w:bCs/>
          <w:color w:val="000000" w:themeColor="text1"/>
          <w:sz w:val="22"/>
          <w:szCs w:val="22"/>
        </w:rPr>
        <w:t>)</w:t>
      </w:r>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Khususnya</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dalam</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meningkatkan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kepercayaan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masyarakat</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terhadap</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p</w:t>
      </w:r>
      <w:r w:rsidRPr="00A30554">
        <w:rPr>
          <w:rFonts w:asciiTheme="minorBidi" w:hAnsiTheme="minorBidi"/>
          <w:bCs/>
          <w:i/>
          <w:iCs/>
          <w:color w:val="000000" w:themeColor="text1"/>
          <w:sz w:val="22"/>
          <w:szCs w:val="22"/>
        </w:rPr>
        <w:t>eny</w:t>
      </w:r>
      <w:r w:rsidRPr="008C4CD5">
        <w:rPr>
          <w:rFonts w:asciiTheme="minorBidi" w:hAnsiTheme="minorBidi"/>
          <w:bCs/>
          <w:color w:val="000000" w:themeColor="text1"/>
          <w:sz w:val="22"/>
          <w:szCs w:val="22"/>
        </w:rPr>
        <w:t>elenggaraan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layanan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elektronik</w:t>
      </w:r>
      <w:proofErr w:type="spellEnd"/>
      <w:r w:rsidRPr="008C4CD5">
        <w:rPr>
          <w:rFonts w:asciiTheme="minorBidi" w:hAnsiTheme="minorBidi"/>
          <w:bCs/>
          <w:color w:val="000000" w:themeColor="text1"/>
          <w:sz w:val="22"/>
          <w:szCs w:val="22"/>
        </w:rPr>
        <w:t xml:space="preserve"> (</w:t>
      </w:r>
      <w:r w:rsidRPr="008C4CD5">
        <w:rPr>
          <w:rFonts w:asciiTheme="minorBidi" w:hAnsiTheme="minorBidi"/>
          <w:bCs/>
          <w:i/>
          <w:iCs/>
          <w:color w:val="000000" w:themeColor="text1"/>
          <w:sz w:val="22"/>
          <w:szCs w:val="22"/>
        </w:rPr>
        <w:t>e-services</w:t>
      </w:r>
      <w:r w:rsidRPr="008C4CD5">
        <w:rPr>
          <w:rFonts w:asciiTheme="minorBidi" w:hAnsiTheme="minorBidi"/>
          <w:bCs/>
          <w:color w:val="000000" w:themeColor="text1"/>
          <w:sz w:val="22"/>
          <w:szCs w:val="22"/>
        </w:rPr>
        <w:t xml:space="preserve">). </w:t>
      </w:r>
      <w:bookmarkStart w:id="9" w:name="_Hlk82095385"/>
      <w:proofErr w:type="spellStart"/>
      <w:r w:rsidR="003C4D1A">
        <w:rPr>
          <w:rFonts w:asciiTheme="minorBidi" w:hAnsiTheme="minorBidi"/>
          <w:bCs/>
          <w:color w:val="000000" w:themeColor="text1"/>
          <w:sz w:val="22"/>
          <w:szCs w:val="22"/>
        </w:rPr>
        <w:t>Terlebih</w:t>
      </w:r>
      <w:proofErr w:type="spellEnd"/>
      <w:r w:rsidR="00A30554">
        <w:rPr>
          <w:rFonts w:asciiTheme="minorBidi" w:hAnsiTheme="minorBidi"/>
          <w:bCs/>
          <w:color w:val="000000" w:themeColor="text1"/>
          <w:sz w:val="22"/>
          <w:szCs w:val="22"/>
        </w:rPr>
        <w:t xml:space="preserve">, </w:t>
      </w:r>
      <w:proofErr w:type="spellStart"/>
      <w:r w:rsidR="00A30554">
        <w:rPr>
          <w:rFonts w:asciiTheme="minorBidi" w:hAnsiTheme="minorBidi"/>
          <w:bCs/>
          <w:color w:val="000000" w:themeColor="text1"/>
          <w:sz w:val="22"/>
          <w:szCs w:val="22"/>
        </w:rPr>
        <w:t>implementasi</w:t>
      </w:r>
      <w:proofErr w:type="spellEnd"/>
      <w:r w:rsidR="00A30554">
        <w:rPr>
          <w:rFonts w:asciiTheme="minorBidi" w:hAnsiTheme="minorBidi"/>
          <w:bCs/>
          <w:color w:val="000000" w:themeColor="text1"/>
          <w:sz w:val="22"/>
          <w:szCs w:val="22"/>
        </w:rPr>
        <w:t xml:space="preserve"> </w:t>
      </w:r>
      <w:r w:rsidR="00A30554" w:rsidRPr="00A30554">
        <w:rPr>
          <w:rFonts w:asciiTheme="minorBidi" w:hAnsiTheme="minorBidi"/>
          <w:bCs/>
          <w:i/>
          <w:iCs/>
          <w:color w:val="000000" w:themeColor="text1"/>
          <w:sz w:val="22"/>
          <w:szCs w:val="22"/>
        </w:rPr>
        <w:t>e-government</w:t>
      </w:r>
      <w:r w:rsidR="00A30554">
        <w:rPr>
          <w:rFonts w:asciiTheme="minorBidi" w:hAnsiTheme="minorBidi"/>
          <w:bCs/>
          <w:color w:val="000000" w:themeColor="text1"/>
          <w:sz w:val="22"/>
          <w:szCs w:val="22"/>
        </w:rPr>
        <w:t xml:space="preserve"> DJKI </w:t>
      </w:r>
      <w:proofErr w:type="spellStart"/>
      <w:r w:rsidR="00A30554">
        <w:rPr>
          <w:rFonts w:asciiTheme="minorBidi" w:hAnsiTheme="minorBidi"/>
          <w:bCs/>
          <w:color w:val="000000" w:themeColor="text1"/>
          <w:sz w:val="22"/>
          <w:szCs w:val="22"/>
        </w:rPr>
        <w:t>dilihat</w:t>
      </w:r>
      <w:proofErr w:type="spellEnd"/>
      <w:r w:rsidR="00A30554" w:rsidRPr="00A30554">
        <w:rPr>
          <w:rFonts w:asciiTheme="minorBidi" w:hAnsiTheme="minorBidi"/>
          <w:bCs/>
          <w:color w:val="000000" w:themeColor="text1"/>
          <w:sz w:val="22"/>
          <w:szCs w:val="22"/>
        </w:rPr>
        <w:t xml:space="preserve"> </w:t>
      </w:r>
      <w:proofErr w:type="spellStart"/>
      <w:r w:rsidR="00A30554" w:rsidRPr="00A30554">
        <w:rPr>
          <w:rFonts w:asciiTheme="minorBidi" w:hAnsiTheme="minorBidi"/>
          <w:bCs/>
          <w:color w:val="000000" w:themeColor="text1"/>
          <w:sz w:val="22"/>
          <w:szCs w:val="22"/>
        </w:rPr>
        <w:t>dari</w:t>
      </w:r>
      <w:proofErr w:type="spellEnd"/>
      <w:r w:rsidR="00A30554" w:rsidRPr="00A30554">
        <w:rPr>
          <w:rFonts w:asciiTheme="minorBidi" w:hAnsiTheme="minorBidi"/>
          <w:bCs/>
          <w:color w:val="000000" w:themeColor="text1"/>
          <w:sz w:val="22"/>
          <w:szCs w:val="22"/>
        </w:rPr>
        <w:t xml:space="preserve"> </w:t>
      </w:r>
      <w:r w:rsidR="00A30554" w:rsidRPr="00A30554">
        <w:rPr>
          <w:rFonts w:asciiTheme="minorBidi" w:hAnsiTheme="minorBidi"/>
          <w:bCs/>
          <w:i/>
          <w:iCs/>
          <w:color w:val="000000" w:themeColor="text1"/>
          <w:sz w:val="22"/>
          <w:szCs w:val="22"/>
        </w:rPr>
        <w:t>Government to Citizen</w:t>
      </w:r>
      <w:r w:rsidR="00A30554" w:rsidRPr="00A30554">
        <w:rPr>
          <w:rFonts w:asciiTheme="minorBidi" w:hAnsiTheme="minorBidi"/>
          <w:bCs/>
          <w:color w:val="000000" w:themeColor="text1"/>
          <w:sz w:val="22"/>
          <w:szCs w:val="22"/>
        </w:rPr>
        <w:t xml:space="preserve"> (G2C) </w:t>
      </w:r>
      <w:proofErr w:type="spellStart"/>
      <w:r w:rsidR="003C4D1A" w:rsidRPr="00A30554">
        <w:rPr>
          <w:rFonts w:asciiTheme="minorBidi" w:hAnsiTheme="minorBidi"/>
          <w:bCs/>
          <w:color w:val="000000" w:themeColor="text1"/>
          <w:sz w:val="22"/>
          <w:szCs w:val="22"/>
        </w:rPr>
        <w:t>masuk</w:t>
      </w:r>
      <w:proofErr w:type="spellEnd"/>
      <w:r w:rsidR="003C4D1A" w:rsidRPr="00A30554">
        <w:rPr>
          <w:rFonts w:asciiTheme="minorBidi" w:hAnsiTheme="minorBidi"/>
          <w:bCs/>
          <w:color w:val="000000" w:themeColor="text1"/>
          <w:sz w:val="22"/>
          <w:szCs w:val="22"/>
        </w:rPr>
        <w:t xml:space="preserve"> </w:t>
      </w:r>
      <w:proofErr w:type="spellStart"/>
      <w:r w:rsidR="003C4D1A" w:rsidRPr="00A30554">
        <w:rPr>
          <w:rFonts w:asciiTheme="minorBidi" w:hAnsiTheme="minorBidi"/>
          <w:bCs/>
          <w:color w:val="000000" w:themeColor="text1"/>
          <w:sz w:val="22"/>
          <w:szCs w:val="22"/>
        </w:rPr>
        <w:t>dalam</w:t>
      </w:r>
      <w:proofErr w:type="spellEnd"/>
      <w:r w:rsidR="003C4D1A" w:rsidRPr="00A30554">
        <w:rPr>
          <w:rFonts w:asciiTheme="minorBidi" w:hAnsiTheme="minorBidi"/>
          <w:bCs/>
          <w:color w:val="000000" w:themeColor="text1"/>
          <w:sz w:val="22"/>
          <w:szCs w:val="22"/>
        </w:rPr>
        <w:t xml:space="preserve"> </w:t>
      </w:r>
      <w:proofErr w:type="spellStart"/>
      <w:r w:rsidR="00A30554" w:rsidRPr="00A30554">
        <w:rPr>
          <w:rFonts w:asciiTheme="minorBidi" w:hAnsiTheme="minorBidi"/>
          <w:bCs/>
          <w:color w:val="000000" w:themeColor="text1"/>
          <w:sz w:val="22"/>
          <w:szCs w:val="22"/>
        </w:rPr>
        <w:t>kategori</w:t>
      </w:r>
      <w:proofErr w:type="spellEnd"/>
      <w:r w:rsidR="00A30554" w:rsidRPr="00A30554">
        <w:rPr>
          <w:rFonts w:asciiTheme="minorBidi" w:hAnsiTheme="minorBidi"/>
          <w:bCs/>
          <w:color w:val="000000" w:themeColor="text1"/>
          <w:sz w:val="22"/>
          <w:szCs w:val="22"/>
        </w:rPr>
        <w:t xml:space="preserve"> </w:t>
      </w:r>
      <w:r w:rsidR="00A30554" w:rsidRPr="00A30554">
        <w:rPr>
          <w:rFonts w:asciiTheme="minorBidi" w:hAnsiTheme="minorBidi"/>
          <w:bCs/>
          <w:i/>
          <w:iCs/>
          <w:color w:val="000000" w:themeColor="text1"/>
          <w:sz w:val="22"/>
          <w:szCs w:val="22"/>
        </w:rPr>
        <w:t>e-governance, e-service, and e-knowledge</w:t>
      </w:r>
      <w:r w:rsidR="00A30554">
        <w:rPr>
          <w:rFonts w:asciiTheme="minorBidi" w:hAnsiTheme="minorBidi"/>
          <w:bCs/>
          <w:color w:val="000000" w:themeColor="text1"/>
          <w:sz w:val="22"/>
          <w:szCs w:val="22"/>
        </w:rPr>
        <w:t>.</w:t>
      </w:r>
      <w:r w:rsidR="00251F98">
        <w:rPr>
          <w:rStyle w:val="FootnoteReference"/>
          <w:rFonts w:asciiTheme="minorBidi" w:hAnsiTheme="minorBidi"/>
          <w:bCs/>
          <w:color w:val="000000" w:themeColor="text1"/>
          <w:sz w:val="22"/>
          <w:szCs w:val="22"/>
        </w:rPr>
        <w:footnoteReference w:id="31"/>
      </w:r>
    </w:p>
    <w:p w14:paraId="7DDB7B86" w14:textId="2621FB35" w:rsidR="008C4CD5" w:rsidRPr="008C4CD5" w:rsidRDefault="008C4CD5" w:rsidP="008C4CD5">
      <w:pPr>
        <w:ind w:firstLine="567"/>
        <w:jc w:val="both"/>
        <w:rPr>
          <w:rFonts w:asciiTheme="minorBidi" w:hAnsiTheme="minorBidi"/>
        </w:rPr>
      </w:pPr>
      <w:proofErr w:type="spellStart"/>
      <w:r w:rsidRPr="008C4CD5">
        <w:rPr>
          <w:rFonts w:asciiTheme="minorBidi" w:hAnsiTheme="minorBidi"/>
          <w:bCs/>
          <w:color w:val="000000" w:themeColor="text1"/>
          <w:sz w:val="22"/>
          <w:szCs w:val="22"/>
        </w:rPr>
        <w:t>Tentunya</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peningkatan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kinerja</w:t>
      </w:r>
      <w:proofErr w:type="spellEnd"/>
      <w:r w:rsidRPr="008C4CD5">
        <w:rPr>
          <w:rFonts w:asciiTheme="minorBidi" w:hAnsiTheme="minorBidi"/>
          <w:bCs/>
          <w:color w:val="000000" w:themeColor="text1"/>
          <w:sz w:val="22"/>
          <w:szCs w:val="22"/>
        </w:rPr>
        <w:t xml:space="preserve"> pada </w:t>
      </w:r>
      <w:proofErr w:type="spellStart"/>
      <w:r w:rsidRPr="008C4CD5">
        <w:rPr>
          <w:rFonts w:asciiTheme="minorBidi" w:hAnsiTheme="minorBidi"/>
          <w:bCs/>
          <w:color w:val="000000" w:themeColor="text1"/>
          <w:sz w:val="22"/>
          <w:szCs w:val="22"/>
        </w:rPr>
        <w:t>aspek</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tersebut</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akan</w:t>
      </w:r>
      <w:proofErr w:type="spellEnd"/>
      <w:r w:rsidRPr="008C4CD5">
        <w:rPr>
          <w:rFonts w:asciiTheme="minorBidi" w:hAnsiTheme="minorBidi"/>
          <w:bCs/>
          <w:color w:val="000000" w:themeColor="text1"/>
          <w:sz w:val="22"/>
          <w:szCs w:val="22"/>
        </w:rPr>
        <w:t xml:space="preserve"> </w:t>
      </w:r>
      <w:proofErr w:type="spellStart"/>
      <w:r w:rsidR="00251F98" w:rsidRPr="008C4CD5">
        <w:rPr>
          <w:rFonts w:asciiTheme="minorBidi" w:hAnsiTheme="minorBidi"/>
          <w:bCs/>
          <w:color w:val="000000" w:themeColor="text1"/>
          <w:sz w:val="22"/>
          <w:szCs w:val="22"/>
        </w:rPr>
        <w:t>mengurangi</w:t>
      </w:r>
      <w:proofErr w:type="spellEnd"/>
      <w:r w:rsidR="00251F98" w:rsidRPr="008C4CD5">
        <w:rPr>
          <w:rFonts w:asciiTheme="minorBidi" w:hAnsiTheme="minorBidi"/>
          <w:bCs/>
          <w:color w:val="000000" w:themeColor="text1"/>
          <w:sz w:val="22"/>
          <w:szCs w:val="22"/>
        </w:rPr>
        <w:t xml:space="preserve"> </w:t>
      </w:r>
      <w:proofErr w:type="spellStart"/>
      <w:r w:rsidR="00251F98">
        <w:rPr>
          <w:rFonts w:asciiTheme="minorBidi" w:hAnsiTheme="minorBidi"/>
          <w:bCs/>
          <w:color w:val="000000" w:themeColor="text1"/>
          <w:sz w:val="22"/>
          <w:szCs w:val="22"/>
        </w:rPr>
        <w:t>munculnya</w:t>
      </w:r>
      <w:proofErr w:type="spellEnd"/>
      <w:r w:rsidR="00251F98">
        <w:rPr>
          <w:rFonts w:asciiTheme="minorBidi" w:hAnsiTheme="minorBidi"/>
          <w:bCs/>
          <w:color w:val="000000" w:themeColor="text1"/>
          <w:sz w:val="22"/>
          <w:szCs w:val="22"/>
        </w:rPr>
        <w:t xml:space="preserve"> </w:t>
      </w:r>
      <w:proofErr w:type="spellStart"/>
      <w:r w:rsidR="00251F98" w:rsidRPr="008C4CD5">
        <w:rPr>
          <w:rFonts w:asciiTheme="minorBidi" w:hAnsiTheme="minorBidi"/>
          <w:bCs/>
          <w:color w:val="000000" w:themeColor="text1"/>
          <w:sz w:val="22"/>
          <w:szCs w:val="22"/>
        </w:rPr>
        <w:t>faktor</w:t>
      </w:r>
      <w:proofErr w:type="spellEnd"/>
      <w:r w:rsidR="00251F98" w:rsidRPr="008C4CD5">
        <w:rPr>
          <w:rFonts w:asciiTheme="minorBidi" w:hAnsiTheme="minorBidi"/>
          <w:bCs/>
          <w:color w:val="000000" w:themeColor="text1"/>
          <w:sz w:val="22"/>
          <w:szCs w:val="22"/>
        </w:rPr>
        <w:t xml:space="preserve"> </w:t>
      </w:r>
      <w:proofErr w:type="spellStart"/>
      <w:r w:rsidR="00251F98" w:rsidRPr="008C4CD5">
        <w:rPr>
          <w:rFonts w:asciiTheme="minorBidi" w:hAnsiTheme="minorBidi"/>
          <w:bCs/>
          <w:color w:val="000000" w:themeColor="text1"/>
          <w:sz w:val="22"/>
          <w:szCs w:val="22"/>
        </w:rPr>
        <w:t>eksternal</w:t>
      </w:r>
      <w:proofErr w:type="spellEnd"/>
      <w:r w:rsidR="00251F98" w:rsidRPr="008C4CD5">
        <w:rPr>
          <w:rFonts w:asciiTheme="minorBidi" w:hAnsiTheme="minorBidi"/>
          <w:bCs/>
          <w:color w:val="000000" w:themeColor="text1"/>
          <w:sz w:val="22"/>
          <w:szCs w:val="22"/>
        </w:rPr>
        <w:t xml:space="preserve"> yang </w:t>
      </w:r>
      <w:proofErr w:type="spellStart"/>
      <w:r w:rsidR="00251F98" w:rsidRPr="008C4CD5">
        <w:rPr>
          <w:rFonts w:asciiTheme="minorBidi" w:hAnsiTheme="minorBidi"/>
          <w:bCs/>
          <w:color w:val="000000" w:themeColor="text1"/>
          <w:sz w:val="22"/>
          <w:szCs w:val="22"/>
        </w:rPr>
        <w:t>dapat</w:t>
      </w:r>
      <w:proofErr w:type="spellEnd"/>
      <w:r w:rsidR="00251F98" w:rsidRPr="008C4CD5">
        <w:rPr>
          <w:rFonts w:asciiTheme="minorBidi" w:hAnsiTheme="minorBidi"/>
          <w:bCs/>
          <w:color w:val="000000" w:themeColor="text1"/>
          <w:sz w:val="22"/>
          <w:szCs w:val="22"/>
        </w:rPr>
        <w:t xml:space="preserve"> </w:t>
      </w:r>
      <w:proofErr w:type="spellStart"/>
      <w:r w:rsidR="00251F98" w:rsidRPr="008C4CD5">
        <w:rPr>
          <w:rFonts w:asciiTheme="minorBidi" w:hAnsiTheme="minorBidi"/>
          <w:bCs/>
          <w:color w:val="000000" w:themeColor="text1"/>
          <w:sz w:val="22"/>
          <w:szCs w:val="22"/>
        </w:rPr>
        <w:t>mengganggu</w:t>
      </w:r>
      <w:proofErr w:type="spellEnd"/>
      <w:r w:rsidR="00251F98" w:rsidRPr="008C4CD5">
        <w:rPr>
          <w:rFonts w:asciiTheme="minorBidi" w:hAnsiTheme="minorBidi"/>
          <w:bCs/>
          <w:color w:val="000000" w:themeColor="text1"/>
          <w:sz w:val="22"/>
          <w:szCs w:val="22"/>
        </w:rPr>
        <w:t xml:space="preserve"> </w:t>
      </w:r>
      <w:proofErr w:type="spellStart"/>
      <w:r w:rsidR="00251F98" w:rsidRPr="008C4CD5">
        <w:rPr>
          <w:rFonts w:asciiTheme="minorBidi" w:hAnsiTheme="minorBidi"/>
          <w:bCs/>
          <w:color w:val="000000" w:themeColor="text1"/>
          <w:sz w:val="22"/>
          <w:szCs w:val="22"/>
        </w:rPr>
        <w:t>efisiensi</w:t>
      </w:r>
      <w:proofErr w:type="spellEnd"/>
      <w:r w:rsidR="00251F98" w:rsidRPr="008C4CD5">
        <w:rPr>
          <w:rFonts w:asciiTheme="minorBidi" w:hAnsiTheme="minorBidi"/>
          <w:bCs/>
          <w:color w:val="000000" w:themeColor="text1"/>
          <w:sz w:val="22"/>
          <w:szCs w:val="22"/>
        </w:rPr>
        <w:t xml:space="preserve"> dan </w:t>
      </w:r>
      <w:proofErr w:type="spellStart"/>
      <w:r w:rsidR="00251F98" w:rsidRPr="008C4CD5">
        <w:rPr>
          <w:rFonts w:asciiTheme="minorBidi" w:hAnsiTheme="minorBidi"/>
          <w:bCs/>
          <w:color w:val="000000" w:themeColor="text1"/>
          <w:sz w:val="22"/>
          <w:szCs w:val="22"/>
        </w:rPr>
        <w:t>efektivitas</w:t>
      </w:r>
      <w:proofErr w:type="spellEnd"/>
      <w:r w:rsidR="00251F98" w:rsidRPr="008C4CD5">
        <w:rPr>
          <w:rFonts w:asciiTheme="minorBidi" w:hAnsiTheme="minorBidi"/>
          <w:bCs/>
          <w:color w:val="000000" w:themeColor="text1"/>
          <w:sz w:val="22"/>
          <w:szCs w:val="22"/>
        </w:rPr>
        <w:t xml:space="preserve"> </w:t>
      </w:r>
      <w:proofErr w:type="spellStart"/>
      <w:r w:rsidR="00251F98" w:rsidRPr="008C4CD5">
        <w:rPr>
          <w:rFonts w:asciiTheme="minorBidi" w:hAnsiTheme="minorBidi"/>
          <w:bCs/>
          <w:color w:val="000000" w:themeColor="text1"/>
          <w:sz w:val="22"/>
          <w:szCs w:val="22"/>
        </w:rPr>
        <w:t>setiap</w:t>
      </w:r>
      <w:proofErr w:type="spellEnd"/>
      <w:r w:rsidR="00251F98" w:rsidRPr="008C4CD5">
        <w:rPr>
          <w:rFonts w:asciiTheme="minorBidi" w:hAnsiTheme="minorBidi"/>
          <w:bCs/>
          <w:color w:val="000000" w:themeColor="text1"/>
          <w:sz w:val="22"/>
          <w:szCs w:val="22"/>
        </w:rPr>
        <w:t xml:space="preserve"> proses </w:t>
      </w:r>
      <w:proofErr w:type="spellStart"/>
      <w:r w:rsidR="00251F98">
        <w:rPr>
          <w:rFonts w:asciiTheme="minorBidi" w:hAnsiTheme="minorBidi"/>
          <w:bCs/>
          <w:color w:val="000000" w:themeColor="text1"/>
          <w:sz w:val="22"/>
          <w:szCs w:val="22"/>
        </w:rPr>
        <w:t>penyampaian</w:t>
      </w:r>
      <w:proofErr w:type="spellEnd"/>
      <w:r w:rsidR="00251F98">
        <w:rPr>
          <w:rFonts w:asciiTheme="minorBidi" w:hAnsiTheme="minorBidi"/>
          <w:bCs/>
          <w:color w:val="000000" w:themeColor="text1"/>
          <w:sz w:val="22"/>
          <w:szCs w:val="22"/>
        </w:rPr>
        <w:t xml:space="preserve"> </w:t>
      </w:r>
      <w:proofErr w:type="spellStart"/>
      <w:r w:rsidR="00251F98">
        <w:rPr>
          <w:rFonts w:asciiTheme="minorBidi" w:hAnsiTheme="minorBidi"/>
          <w:bCs/>
          <w:color w:val="000000" w:themeColor="text1"/>
          <w:sz w:val="22"/>
          <w:szCs w:val="22"/>
        </w:rPr>
        <w:t>layanan</w:t>
      </w:r>
      <w:proofErr w:type="spellEnd"/>
      <w:r w:rsidR="00251F98">
        <w:rPr>
          <w:rFonts w:asciiTheme="minorBidi" w:hAnsiTheme="minorBidi"/>
          <w:bCs/>
          <w:color w:val="000000" w:themeColor="text1"/>
          <w:sz w:val="22"/>
          <w:szCs w:val="22"/>
        </w:rPr>
        <w:t xml:space="preserve"> </w:t>
      </w:r>
      <w:proofErr w:type="spellStart"/>
      <w:r w:rsidR="00251F98">
        <w:rPr>
          <w:rFonts w:asciiTheme="minorBidi" w:hAnsiTheme="minorBidi"/>
          <w:bCs/>
          <w:color w:val="000000" w:themeColor="text1"/>
          <w:sz w:val="22"/>
          <w:szCs w:val="22"/>
        </w:rPr>
        <w:t>secara</w:t>
      </w:r>
      <w:proofErr w:type="spellEnd"/>
      <w:r w:rsidR="00251F98">
        <w:rPr>
          <w:rFonts w:asciiTheme="minorBidi" w:hAnsiTheme="minorBidi"/>
          <w:bCs/>
          <w:color w:val="000000" w:themeColor="text1"/>
          <w:sz w:val="22"/>
          <w:szCs w:val="22"/>
        </w:rPr>
        <w:t xml:space="preserve"> </w:t>
      </w:r>
      <w:proofErr w:type="spellStart"/>
      <w:r w:rsidR="00251F98">
        <w:rPr>
          <w:rFonts w:asciiTheme="minorBidi" w:hAnsiTheme="minorBidi"/>
          <w:bCs/>
          <w:color w:val="000000" w:themeColor="text1"/>
          <w:sz w:val="22"/>
          <w:szCs w:val="22"/>
        </w:rPr>
        <w:t>elektronik</w:t>
      </w:r>
      <w:proofErr w:type="spellEnd"/>
      <w:r w:rsidR="00251F98">
        <w:rPr>
          <w:rFonts w:asciiTheme="minorBidi" w:hAnsiTheme="minorBidi"/>
          <w:bCs/>
          <w:color w:val="000000" w:themeColor="text1"/>
          <w:sz w:val="22"/>
          <w:szCs w:val="22"/>
        </w:rPr>
        <w:t>. Serta</w:t>
      </w:r>
      <w:r w:rsidR="00251F98"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mengurangi</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kehawatiran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publik</w:t>
      </w:r>
      <w:proofErr w:type="spellEnd"/>
      <w:r w:rsidRPr="008C4CD5">
        <w:rPr>
          <w:rFonts w:asciiTheme="minorBidi" w:hAnsiTheme="minorBidi"/>
          <w:bCs/>
          <w:color w:val="000000" w:themeColor="text1"/>
          <w:sz w:val="22"/>
          <w:szCs w:val="22"/>
        </w:rPr>
        <w:t xml:space="preserve"> yang </w:t>
      </w:r>
      <w:proofErr w:type="spellStart"/>
      <w:r w:rsidRPr="008C4CD5">
        <w:rPr>
          <w:rFonts w:asciiTheme="minorBidi" w:hAnsiTheme="minorBidi"/>
          <w:bCs/>
          <w:color w:val="000000" w:themeColor="text1"/>
          <w:sz w:val="22"/>
          <w:szCs w:val="22"/>
        </w:rPr>
        <w:t>disebabkan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karena</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kurangnya</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kepercayaan</w:t>
      </w:r>
      <w:proofErr w:type="spellEnd"/>
      <w:r w:rsidRPr="008C4CD5">
        <w:rPr>
          <w:rFonts w:asciiTheme="minorBidi" w:hAnsiTheme="minorBidi"/>
          <w:bCs/>
          <w:color w:val="000000" w:themeColor="text1"/>
          <w:sz w:val="22"/>
          <w:szCs w:val="22"/>
        </w:rPr>
        <w:t xml:space="preserve"> (</w:t>
      </w:r>
      <w:r w:rsidRPr="008C4CD5">
        <w:rPr>
          <w:rFonts w:asciiTheme="minorBidi" w:hAnsiTheme="minorBidi"/>
          <w:bCs/>
          <w:i/>
          <w:iCs/>
          <w:color w:val="000000" w:themeColor="text1"/>
          <w:sz w:val="22"/>
          <w:szCs w:val="22"/>
        </w:rPr>
        <w:t>lack of trust</w:t>
      </w:r>
      <w:r w:rsidRPr="008C4CD5">
        <w:rPr>
          <w:rFonts w:asciiTheme="minorBidi" w:hAnsiTheme="minorBidi"/>
          <w:bCs/>
          <w:color w:val="000000" w:themeColor="text1"/>
          <w:sz w:val="22"/>
          <w:szCs w:val="22"/>
        </w:rPr>
        <w:t xml:space="preserve">), </w:t>
      </w:r>
      <w:bookmarkEnd w:id="9"/>
      <w:proofErr w:type="spellStart"/>
      <w:r w:rsidRPr="008C4CD5">
        <w:rPr>
          <w:rFonts w:asciiTheme="minorBidi" w:hAnsiTheme="minorBidi"/>
          <w:bCs/>
          <w:color w:val="000000" w:themeColor="text1"/>
          <w:sz w:val="22"/>
          <w:szCs w:val="22"/>
        </w:rPr>
        <w:t>Secara</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umum</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beberapa</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bentuk</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kehawatiran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publik</w:t>
      </w:r>
      <w:proofErr w:type="spellEnd"/>
      <w:r w:rsidRPr="008C4CD5">
        <w:rPr>
          <w:rFonts w:asciiTheme="minorBidi" w:hAnsiTheme="minorBidi"/>
          <w:bCs/>
          <w:color w:val="000000" w:themeColor="text1"/>
          <w:sz w:val="22"/>
          <w:szCs w:val="22"/>
        </w:rPr>
        <w:t xml:space="preserve"> yang </w:t>
      </w:r>
      <w:proofErr w:type="spellStart"/>
      <w:r w:rsidRPr="008C4CD5">
        <w:rPr>
          <w:rFonts w:asciiTheme="minorBidi" w:hAnsiTheme="minorBidi"/>
          <w:bCs/>
          <w:color w:val="000000" w:themeColor="text1"/>
          <w:sz w:val="22"/>
          <w:szCs w:val="22"/>
        </w:rPr>
        <w:t>muncul</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karena</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kurangnya</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kepercayaan</w:t>
      </w:r>
      <w:proofErr w:type="spellEnd"/>
      <w:r w:rsidRPr="008C4CD5">
        <w:rPr>
          <w:rFonts w:asciiTheme="minorBidi" w:hAnsiTheme="minorBidi"/>
          <w:bCs/>
          <w:color w:val="000000" w:themeColor="text1"/>
          <w:sz w:val="22"/>
          <w:szCs w:val="22"/>
        </w:rPr>
        <w:t xml:space="preserve"> (</w:t>
      </w:r>
      <w:r w:rsidRPr="008C4CD5">
        <w:rPr>
          <w:rFonts w:asciiTheme="minorBidi" w:hAnsiTheme="minorBidi"/>
          <w:bCs/>
          <w:i/>
          <w:iCs/>
          <w:color w:val="000000" w:themeColor="text1"/>
          <w:sz w:val="22"/>
          <w:szCs w:val="22"/>
        </w:rPr>
        <w:t>lack of trust</w:t>
      </w:r>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yakni</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kehawatiran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akan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kualitas</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informasi</w:t>
      </w:r>
      <w:proofErr w:type="spellEnd"/>
      <w:r w:rsidRPr="008C4CD5">
        <w:rPr>
          <w:rFonts w:asciiTheme="minorBidi" w:hAnsiTheme="minorBidi"/>
          <w:bCs/>
          <w:color w:val="000000" w:themeColor="text1"/>
          <w:sz w:val="22"/>
          <w:szCs w:val="22"/>
        </w:rPr>
        <w:t xml:space="preserve"> yang </w:t>
      </w:r>
      <w:proofErr w:type="spellStart"/>
      <w:r w:rsidRPr="008C4CD5">
        <w:rPr>
          <w:rFonts w:asciiTheme="minorBidi" w:hAnsiTheme="minorBidi"/>
          <w:bCs/>
          <w:color w:val="000000" w:themeColor="text1"/>
          <w:sz w:val="22"/>
          <w:szCs w:val="22"/>
        </w:rPr>
        <w:t>disampaikan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terkait</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kebijakan</w:t>
      </w:r>
      <w:proofErr w:type="spellEnd"/>
      <w:r w:rsidRPr="008C4CD5">
        <w:rPr>
          <w:rFonts w:asciiTheme="minorBidi" w:hAnsiTheme="minorBidi"/>
          <w:bCs/>
          <w:color w:val="000000" w:themeColor="text1"/>
          <w:sz w:val="22"/>
          <w:szCs w:val="22"/>
        </w:rPr>
        <w:t xml:space="preserve"> dan </w:t>
      </w:r>
      <w:proofErr w:type="spellStart"/>
      <w:r w:rsidRPr="008C4CD5">
        <w:rPr>
          <w:rFonts w:asciiTheme="minorBidi" w:hAnsiTheme="minorBidi"/>
          <w:bCs/>
          <w:color w:val="000000" w:themeColor="text1"/>
          <w:sz w:val="22"/>
          <w:szCs w:val="22"/>
        </w:rPr>
        <w:t>layanan</w:t>
      </w:r>
      <w:proofErr w:type="spellEnd"/>
      <w:r w:rsidRPr="008C4CD5">
        <w:rPr>
          <w:rFonts w:asciiTheme="minorBidi" w:hAnsiTheme="minorBidi"/>
          <w:bCs/>
          <w:color w:val="000000" w:themeColor="text1"/>
          <w:sz w:val="22"/>
          <w:szCs w:val="22"/>
        </w:rPr>
        <w:t xml:space="preserve"> yang </w:t>
      </w:r>
      <w:proofErr w:type="spellStart"/>
      <w:r w:rsidRPr="008C4CD5">
        <w:rPr>
          <w:rFonts w:asciiTheme="minorBidi" w:hAnsiTheme="minorBidi"/>
          <w:bCs/>
          <w:color w:val="000000" w:themeColor="text1"/>
          <w:sz w:val="22"/>
          <w:szCs w:val="22"/>
        </w:rPr>
        <w:t>diselenggarakan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secara</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akurat</w:t>
      </w:r>
      <w:proofErr w:type="spellEnd"/>
      <w:r w:rsidRPr="008C4CD5">
        <w:rPr>
          <w:rFonts w:asciiTheme="minorBidi" w:hAnsiTheme="minorBidi"/>
          <w:bCs/>
          <w:color w:val="000000" w:themeColor="text1"/>
          <w:sz w:val="22"/>
          <w:szCs w:val="22"/>
        </w:rPr>
        <w:t xml:space="preserve">, valid dan </w:t>
      </w:r>
      <w:proofErr w:type="spellStart"/>
      <w:r w:rsidRPr="008C4CD5">
        <w:rPr>
          <w:rFonts w:asciiTheme="minorBidi" w:hAnsiTheme="minorBidi"/>
          <w:bCs/>
          <w:color w:val="000000" w:themeColor="text1"/>
          <w:sz w:val="22"/>
          <w:szCs w:val="22"/>
        </w:rPr>
        <w:t>tepat</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waktu</w:t>
      </w:r>
      <w:proofErr w:type="spellEnd"/>
      <w:r w:rsidRPr="008C4CD5">
        <w:rPr>
          <w:rFonts w:asciiTheme="minorBidi" w:hAnsiTheme="minorBidi"/>
          <w:bCs/>
          <w:color w:val="000000" w:themeColor="text1"/>
          <w:sz w:val="22"/>
          <w:szCs w:val="22"/>
        </w:rPr>
        <w:t xml:space="preserve">. Serta </w:t>
      </w:r>
      <w:proofErr w:type="spellStart"/>
      <w:r w:rsidRPr="008C4CD5">
        <w:rPr>
          <w:rFonts w:asciiTheme="minorBidi" w:hAnsiTheme="minorBidi" w:cstheme="minorBidi"/>
          <w:bCs/>
          <w:color w:val="000000" w:themeColor="text1"/>
          <w:sz w:val="22"/>
          <w:szCs w:val="22"/>
        </w:rPr>
        <w:t>kehawatiran</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adanya</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tujuan</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atau</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maksud</w:t>
      </w:r>
      <w:proofErr w:type="spellEnd"/>
      <w:r w:rsidRPr="008C4CD5">
        <w:rPr>
          <w:rFonts w:asciiTheme="minorBidi" w:hAnsiTheme="minorBidi" w:cstheme="minorBidi"/>
          <w:bCs/>
          <w:color w:val="000000" w:themeColor="text1"/>
          <w:sz w:val="22"/>
          <w:szCs w:val="22"/>
        </w:rPr>
        <w:t xml:space="preserve"> lain </w:t>
      </w:r>
      <w:proofErr w:type="spellStart"/>
      <w:r w:rsidRPr="008C4CD5">
        <w:rPr>
          <w:rFonts w:asciiTheme="minorBidi" w:hAnsiTheme="minorBidi" w:cstheme="minorBidi"/>
          <w:bCs/>
          <w:color w:val="000000" w:themeColor="text1"/>
          <w:sz w:val="22"/>
          <w:szCs w:val="22"/>
        </w:rPr>
        <w:t>dari</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kebijakan</w:t>
      </w:r>
      <w:proofErr w:type="spellEnd"/>
      <w:r w:rsidRPr="008C4CD5">
        <w:rPr>
          <w:rFonts w:asciiTheme="minorBidi" w:hAnsiTheme="minorBidi" w:cstheme="minorBidi"/>
          <w:bCs/>
          <w:color w:val="000000" w:themeColor="text1"/>
          <w:sz w:val="22"/>
          <w:szCs w:val="22"/>
        </w:rPr>
        <w:t xml:space="preserve"> dan </w:t>
      </w:r>
      <w:proofErr w:type="spellStart"/>
      <w:r w:rsidRPr="008C4CD5">
        <w:rPr>
          <w:rFonts w:asciiTheme="minorBidi" w:hAnsiTheme="minorBidi" w:cstheme="minorBidi"/>
          <w:bCs/>
          <w:color w:val="000000" w:themeColor="text1"/>
          <w:sz w:val="22"/>
          <w:szCs w:val="22"/>
        </w:rPr>
        <w:t>layanan</w:t>
      </w:r>
      <w:proofErr w:type="spellEnd"/>
      <w:r w:rsidRPr="008C4CD5">
        <w:rPr>
          <w:rFonts w:asciiTheme="minorBidi" w:hAnsiTheme="minorBidi" w:cstheme="minorBidi"/>
          <w:bCs/>
          <w:color w:val="000000" w:themeColor="text1"/>
          <w:sz w:val="22"/>
          <w:szCs w:val="22"/>
        </w:rPr>
        <w:t xml:space="preserve"> yang </w:t>
      </w:r>
      <w:proofErr w:type="spellStart"/>
      <w:r w:rsidRPr="008C4CD5">
        <w:rPr>
          <w:rFonts w:asciiTheme="minorBidi" w:hAnsiTheme="minorBidi" w:cstheme="minorBidi"/>
          <w:bCs/>
          <w:color w:val="000000" w:themeColor="text1"/>
          <w:sz w:val="22"/>
          <w:szCs w:val="22"/>
        </w:rPr>
        <w:t>diberikan</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selain</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untuk</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kepentingan</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terbaik</w:t>
      </w:r>
      <w:proofErr w:type="spellEnd"/>
      <w:r w:rsidRPr="008C4CD5">
        <w:rPr>
          <w:rFonts w:asciiTheme="minorBidi" w:hAnsiTheme="minorBidi" w:cstheme="minorBidi"/>
          <w:bCs/>
          <w:color w:val="000000" w:themeColor="text1"/>
          <w:sz w:val="22"/>
          <w:szCs w:val="22"/>
          <w:lang w:val="id-ID"/>
        </w:rPr>
        <w:t xml:space="preserve"> bagi</w:t>
      </w:r>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masyarakat</w:t>
      </w:r>
      <w:proofErr w:type="spellEnd"/>
      <w:r w:rsidRPr="008C4CD5">
        <w:rPr>
          <w:rFonts w:asciiTheme="minorBidi" w:hAnsiTheme="minorBidi" w:cstheme="minorBidi"/>
          <w:bCs/>
          <w:color w:val="000000" w:themeColor="text1"/>
          <w:sz w:val="22"/>
          <w:szCs w:val="22"/>
        </w:rPr>
        <w:t>.</w:t>
      </w:r>
      <w:r w:rsidRPr="008C4CD5">
        <w:rPr>
          <w:rStyle w:val="FootnoteReference"/>
          <w:rFonts w:asciiTheme="minorBidi" w:eastAsiaTheme="minorEastAsia" w:hAnsiTheme="minorBidi" w:cstheme="minorBidi"/>
          <w:bCs/>
          <w:color w:val="000000" w:themeColor="text1"/>
          <w:sz w:val="22"/>
          <w:szCs w:val="22"/>
        </w:rPr>
        <w:t xml:space="preserve"> </w:t>
      </w:r>
      <w:r w:rsidRPr="008C4CD5">
        <w:rPr>
          <w:rStyle w:val="FootnoteReference"/>
          <w:rFonts w:asciiTheme="minorBidi" w:eastAsiaTheme="minorEastAsia" w:hAnsiTheme="minorBidi" w:cstheme="minorBidi"/>
          <w:bCs/>
          <w:color w:val="000000" w:themeColor="text1"/>
          <w:sz w:val="22"/>
          <w:szCs w:val="22"/>
        </w:rPr>
        <w:footnoteReference w:id="32"/>
      </w:r>
      <w:r w:rsidRPr="008C4CD5">
        <w:rPr>
          <w:rFonts w:asciiTheme="minorBidi" w:hAnsiTheme="minorBidi"/>
          <w:bCs/>
          <w:color w:val="000000" w:themeColor="text1"/>
          <w:sz w:val="22"/>
          <w:szCs w:val="22"/>
        </w:rPr>
        <w:t xml:space="preserve"> </w:t>
      </w:r>
    </w:p>
    <w:p w14:paraId="6A78D1A4" w14:textId="4A4CEA5E" w:rsidR="008C4CD5" w:rsidRPr="008C4CD5" w:rsidRDefault="008C4CD5" w:rsidP="008C4CD5">
      <w:pPr>
        <w:ind w:firstLine="567"/>
        <w:jc w:val="both"/>
        <w:rPr>
          <w:rFonts w:asciiTheme="minorBidi" w:hAnsiTheme="minorBidi"/>
          <w:bCs/>
          <w:color w:val="000000" w:themeColor="text1"/>
          <w:sz w:val="22"/>
          <w:szCs w:val="22"/>
        </w:rPr>
      </w:pPr>
      <w:proofErr w:type="spellStart"/>
      <w:r w:rsidRPr="008C4CD5">
        <w:rPr>
          <w:rFonts w:asciiTheme="minorBidi" w:hAnsiTheme="minorBidi"/>
          <w:bCs/>
          <w:color w:val="000000" w:themeColor="text1"/>
          <w:sz w:val="22"/>
          <w:szCs w:val="22"/>
        </w:rPr>
        <w:t>Pentingnya</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peningkatan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kualitas</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layanan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elektronik</w:t>
      </w:r>
      <w:proofErr w:type="spellEnd"/>
      <w:r w:rsidRPr="008C4CD5">
        <w:rPr>
          <w:rFonts w:asciiTheme="minorBidi" w:hAnsiTheme="minorBidi"/>
          <w:bCs/>
          <w:color w:val="000000" w:themeColor="text1"/>
          <w:sz w:val="22"/>
          <w:szCs w:val="22"/>
        </w:rPr>
        <w:t xml:space="preserve"> pada </w:t>
      </w:r>
      <w:proofErr w:type="spellStart"/>
      <w:r w:rsidRPr="008C4CD5">
        <w:rPr>
          <w:rFonts w:asciiTheme="minorBidi" w:hAnsiTheme="minorBidi"/>
          <w:bCs/>
          <w:color w:val="000000" w:themeColor="text1"/>
          <w:sz w:val="22"/>
          <w:szCs w:val="22"/>
        </w:rPr>
        <w:t>aspek-aspek</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tersebut</w:t>
      </w:r>
      <w:proofErr w:type="spellEnd"/>
      <w:r w:rsidRPr="008C4CD5">
        <w:rPr>
          <w:rFonts w:asciiTheme="minorBidi" w:hAnsiTheme="minorBidi"/>
          <w:bCs/>
          <w:color w:val="000000" w:themeColor="text1"/>
          <w:sz w:val="22"/>
          <w:szCs w:val="22"/>
        </w:rPr>
        <w:t xml:space="preserve"> juga </w:t>
      </w:r>
      <w:proofErr w:type="spellStart"/>
      <w:r w:rsidRPr="008C4CD5">
        <w:rPr>
          <w:rFonts w:asciiTheme="minorBidi" w:hAnsiTheme="minorBidi"/>
          <w:bCs/>
          <w:color w:val="000000" w:themeColor="text1"/>
          <w:sz w:val="22"/>
          <w:szCs w:val="22"/>
        </w:rPr>
        <w:t>telah</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disarankan</w:t>
      </w:r>
      <w:proofErr w:type="spellEnd"/>
      <w:r w:rsidRPr="008C4CD5">
        <w:rPr>
          <w:rFonts w:asciiTheme="minorBidi" w:hAnsiTheme="minorBidi"/>
          <w:bCs/>
          <w:color w:val="000000" w:themeColor="text1"/>
          <w:sz w:val="22"/>
          <w:szCs w:val="22"/>
        </w:rPr>
        <w:t xml:space="preserve"> oleh </w:t>
      </w:r>
      <w:proofErr w:type="spellStart"/>
      <w:r w:rsidRPr="008C4CD5">
        <w:rPr>
          <w:rFonts w:asciiTheme="minorBidi" w:hAnsiTheme="minorBidi"/>
          <w:bCs/>
          <w:color w:val="000000" w:themeColor="text1"/>
          <w:sz w:val="22"/>
          <w:szCs w:val="22"/>
        </w:rPr>
        <w:t>banyak</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studi</w:t>
      </w:r>
      <w:proofErr w:type="spellEnd"/>
      <w:r w:rsidRPr="008C4CD5">
        <w:rPr>
          <w:rFonts w:asciiTheme="minorBidi" w:hAnsiTheme="minorBidi"/>
          <w:bCs/>
          <w:color w:val="000000" w:themeColor="text1"/>
          <w:sz w:val="22"/>
          <w:szCs w:val="22"/>
        </w:rPr>
        <w:t xml:space="preserve"> yang </w:t>
      </w:r>
      <w:proofErr w:type="spellStart"/>
      <w:r w:rsidRPr="008C4CD5">
        <w:rPr>
          <w:rFonts w:asciiTheme="minorBidi" w:hAnsiTheme="minorBidi"/>
          <w:bCs/>
          <w:color w:val="000000" w:themeColor="text1"/>
          <w:sz w:val="22"/>
          <w:szCs w:val="22"/>
        </w:rPr>
        <w:t>telah</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meninjau</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implementasi</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penyelenggaraan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layanan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elektronik</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pemerintah</w:t>
      </w:r>
      <w:proofErr w:type="spellEnd"/>
      <w:r w:rsidR="003C4D1A">
        <w:rPr>
          <w:rFonts w:asciiTheme="minorBidi" w:hAnsiTheme="minorBidi"/>
          <w:bCs/>
          <w:color w:val="000000" w:themeColor="text1"/>
          <w:sz w:val="22"/>
          <w:szCs w:val="22"/>
        </w:rPr>
        <w:t xml:space="preserve"> (</w:t>
      </w:r>
      <w:r w:rsidR="003C4D1A">
        <w:rPr>
          <w:rFonts w:asciiTheme="minorBidi" w:hAnsiTheme="minorBidi"/>
          <w:bCs/>
          <w:i/>
          <w:iCs/>
          <w:color w:val="000000" w:themeColor="text1"/>
          <w:sz w:val="22"/>
          <w:szCs w:val="22"/>
        </w:rPr>
        <w:t>e-government</w:t>
      </w:r>
      <w:r w:rsidR="003C4D1A">
        <w:rPr>
          <w:rFonts w:asciiTheme="minorBidi" w:hAnsiTheme="minorBidi"/>
          <w:bCs/>
          <w:color w:val="000000" w:themeColor="text1"/>
          <w:sz w:val="22"/>
          <w:szCs w:val="22"/>
        </w:rPr>
        <w:t>)</w:t>
      </w:r>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Seperti</w:t>
      </w:r>
      <w:proofErr w:type="spellEnd"/>
      <w:r w:rsidRPr="008C4CD5">
        <w:rPr>
          <w:rFonts w:asciiTheme="minorBidi" w:hAnsiTheme="minorBidi"/>
          <w:bCs/>
          <w:color w:val="000000" w:themeColor="text1"/>
          <w:sz w:val="22"/>
          <w:szCs w:val="22"/>
        </w:rPr>
        <w:t xml:space="preserve"> yang </w:t>
      </w:r>
      <w:proofErr w:type="spellStart"/>
      <w:r w:rsidRPr="008C4CD5">
        <w:rPr>
          <w:rFonts w:asciiTheme="minorBidi" w:hAnsiTheme="minorBidi"/>
          <w:bCs/>
          <w:color w:val="000000" w:themeColor="text1"/>
          <w:sz w:val="22"/>
          <w:szCs w:val="22"/>
        </w:rPr>
        <w:t>telah</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diungkapkan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Cenfetelli,dkk</w:t>
      </w:r>
      <w:proofErr w:type="spellEnd"/>
      <w:r w:rsidRPr="008C4CD5">
        <w:rPr>
          <w:rFonts w:asciiTheme="minorBidi" w:hAnsiTheme="minorBidi"/>
          <w:bCs/>
          <w:color w:val="000000" w:themeColor="text1"/>
          <w:sz w:val="22"/>
          <w:szCs w:val="22"/>
        </w:rPr>
        <w:t xml:space="preserve">., dan </w:t>
      </w:r>
      <w:proofErr w:type="spellStart"/>
      <w:r w:rsidRPr="008C4CD5">
        <w:rPr>
          <w:rFonts w:asciiTheme="minorBidi" w:hAnsiTheme="minorBidi"/>
          <w:bCs/>
          <w:color w:val="000000" w:themeColor="text1"/>
          <w:sz w:val="22"/>
          <w:szCs w:val="22"/>
        </w:rPr>
        <w:t>Aritonang</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dalam</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studinya</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mereka</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menyatakan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bahwa</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layanan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elektronik</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pemerintah</w:t>
      </w:r>
      <w:proofErr w:type="spellEnd"/>
      <w:r w:rsidRPr="008C4CD5">
        <w:rPr>
          <w:rFonts w:asciiTheme="minorBidi" w:hAnsiTheme="minorBidi"/>
          <w:bCs/>
          <w:color w:val="000000" w:themeColor="text1"/>
          <w:sz w:val="22"/>
          <w:szCs w:val="22"/>
        </w:rPr>
        <w:t xml:space="preserve"> (</w:t>
      </w:r>
      <w:r w:rsidRPr="008C4CD5">
        <w:rPr>
          <w:rFonts w:asciiTheme="minorBidi" w:hAnsiTheme="minorBidi"/>
          <w:bCs/>
          <w:i/>
          <w:iCs/>
          <w:color w:val="000000" w:themeColor="text1"/>
          <w:sz w:val="22"/>
          <w:szCs w:val="22"/>
        </w:rPr>
        <w:t>e-government</w:t>
      </w:r>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berbasis</w:t>
      </w:r>
      <w:proofErr w:type="spellEnd"/>
      <w:r w:rsidRPr="008C4CD5">
        <w:rPr>
          <w:rFonts w:asciiTheme="minorBidi" w:hAnsiTheme="minorBidi"/>
          <w:bCs/>
          <w:color w:val="000000" w:themeColor="text1"/>
          <w:sz w:val="22"/>
          <w:szCs w:val="22"/>
        </w:rPr>
        <w:t xml:space="preserve"> </w:t>
      </w:r>
      <w:r w:rsidRPr="008C4CD5">
        <w:rPr>
          <w:rFonts w:asciiTheme="minorBidi" w:hAnsiTheme="minorBidi"/>
          <w:bCs/>
          <w:i/>
          <w:iCs/>
          <w:color w:val="000000" w:themeColor="text1"/>
          <w:sz w:val="22"/>
          <w:szCs w:val="22"/>
        </w:rPr>
        <w:t>website</w:t>
      </w:r>
      <w:r w:rsidRPr="008C4CD5">
        <w:rPr>
          <w:rFonts w:asciiTheme="minorBidi" w:hAnsi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tidak</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hanya</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dirancang</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untuk</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menjadi</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canggih</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hanya</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sebagai</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sifat</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fungsional</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dalam</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artefak</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teknologi</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murni</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melainkan</w:t>
      </w:r>
      <w:proofErr w:type="spellEnd"/>
      <w:r w:rsidRPr="008C4CD5">
        <w:rPr>
          <w:rFonts w:asciiTheme="minorBidi" w:hAnsiTheme="minorBidi" w:cstheme="minorBidi"/>
          <w:bCs/>
          <w:color w:val="000000" w:themeColor="text1"/>
          <w:sz w:val="22"/>
          <w:szCs w:val="22"/>
        </w:rPr>
        <w:t xml:space="preserve"> yang paling </w:t>
      </w:r>
      <w:proofErr w:type="spellStart"/>
      <w:r w:rsidRPr="008C4CD5">
        <w:rPr>
          <w:rFonts w:asciiTheme="minorBidi" w:hAnsiTheme="minorBidi" w:cstheme="minorBidi"/>
          <w:bCs/>
          <w:color w:val="000000" w:themeColor="text1"/>
          <w:sz w:val="22"/>
          <w:szCs w:val="22"/>
        </w:rPr>
        <w:t>penting</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yaitu</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harus</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memasukan</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elemen</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sosiologis</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untuk</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memenuhi</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kebutuhan</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sosial</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pengguna</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layanan</w:t>
      </w:r>
      <w:proofErr w:type="spellEnd"/>
      <w:r w:rsidRPr="008C4CD5">
        <w:rPr>
          <w:rFonts w:asciiTheme="minorBidi" w:hAnsiTheme="minorBidi" w:cstheme="minorBidi"/>
          <w:bCs/>
          <w:color w:val="000000" w:themeColor="text1"/>
          <w:sz w:val="22"/>
          <w:szCs w:val="22"/>
        </w:rPr>
        <w:t>.</w:t>
      </w:r>
      <w:r w:rsidRPr="008C4CD5">
        <w:rPr>
          <w:rStyle w:val="FootnoteReference"/>
          <w:rFonts w:asciiTheme="minorBidi" w:hAnsiTheme="minorBidi" w:cstheme="minorBidi"/>
          <w:bCs/>
          <w:color w:val="000000" w:themeColor="text1"/>
          <w:sz w:val="22"/>
          <w:szCs w:val="22"/>
        </w:rPr>
        <w:t xml:space="preserve"> </w:t>
      </w:r>
      <w:r w:rsidRPr="008C4CD5">
        <w:rPr>
          <w:rStyle w:val="FootnoteReference"/>
          <w:rFonts w:asciiTheme="minorBidi" w:eastAsiaTheme="minorEastAsia" w:hAnsiTheme="minorBidi" w:cstheme="minorBidi"/>
          <w:bCs/>
          <w:color w:val="000000" w:themeColor="text1"/>
          <w:sz w:val="22"/>
          <w:szCs w:val="22"/>
        </w:rPr>
        <w:footnoteReference w:id="33"/>
      </w:r>
      <w:r w:rsidRPr="008C4CD5">
        <w:rPr>
          <w:rFonts w:asciiTheme="minorBidi" w:hAnsiTheme="minorBidi" w:cstheme="minorBidi"/>
          <w:bCs/>
          <w:color w:val="000000" w:themeColor="text1"/>
          <w:sz w:val="22"/>
          <w:szCs w:val="22"/>
        </w:rPr>
        <w:t xml:space="preserve"> </w:t>
      </w:r>
      <w:r w:rsidRPr="008C4CD5">
        <w:rPr>
          <w:rStyle w:val="FootnoteReference"/>
          <w:rFonts w:asciiTheme="minorBidi" w:eastAsiaTheme="minorEastAsia" w:hAnsiTheme="minorBidi" w:cstheme="minorBidi"/>
          <w:bCs/>
          <w:color w:val="000000" w:themeColor="text1"/>
          <w:sz w:val="22"/>
          <w:szCs w:val="22"/>
        </w:rPr>
        <w:footnoteReference w:id="34"/>
      </w:r>
      <w:r w:rsidRPr="008C4CD5">
        <w:rPr>
          <w:rFonts w:asciiTheme="minorBidi" w:hAnsiTheme="minorBidi" w:cstheme="minorBidi"/>
          <w:bCs/>
          <w:color w:val="000000" w:themeColor="text1"/>
          <w:sz w:val="22"/>
          <w:szCs w:val="22"/>
        </w:rPr>
        <w:t xml:space="preserve"> Hal </w:t>
      </w:r>
      <w:proofErr w:type="spellStart"/>
      <w:r w:rsidRPr="008C4CD5">
        <w:rPr>
          <w:rFonts w:asciiTheme="minorBidi" w:hAnsiTheme="minorBidi" w:cstheme="minorBidi"/>
          <w:bCs/>
          <w:color w:val="000000" w:themeColor="text1"/>
          <w:sz w:val="22"/>
          <w:szCs w:val="22"/>
        </w:rPr>
        <w:t>penting</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lainnya</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selain</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untuk</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meningkatkan</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niat</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publik</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dalam</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menggunakan</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layanan</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pemerintah</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berbasis</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elektronik</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secara</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berkelanjutan</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karena</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dalam</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konteks</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penyampaian</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layanan</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elektronik</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pemerintah</w:t>
      </w:r>
      <w:proofErr w:type="spellEnd"/>
      <w:r w:rsidRPr="008C4CD5">
        <w:rPr>
          <w:rFonts w:asciiTheme="minorBidi" w:hAnsiTheme="minorBidi" w:cstheme="minorBidi"/>
          <w:bCs/>
          <w:color w:val="000000" w:themeColor="text1"/>
          <w:sz w:val="22"/>
          <w:szCs w:val="22"/>
        </w:rPr>
        <w:t xml:space="preserve"> (</w:t>
      </w:r>
      <w:r w:rsidRPr="008C4CD5">
        <w:rPr>
          <w:rFonts w:asciiTheme="minorBidi" w:hAnsiTheme="minorBidi" w:cstheme="minorBidi"/>
          <w:bCs/>
          <w:i/>
          <w:iCs/>
          <w:color w:val="000000" w:themeColor="text1"/>
          <w:sz w:val="22"/>
          <w:szCs w:val="22"/>
        </w:rPr>
        <w:t>e-government</w:t>
      </w:r>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tidak</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mungkin</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terdapat</w:t>
      </w:r>
      <w:proofErr w:type="spellEnd"/>
      <w:r w:rsidRPr="008C4CD5">
        <w:rPr>
          <w:rFonts w:asciiTheme="minorBidi" w:hAnsiTheme="minorBidi" w:cstheme="minorBidi"/>
          <w:bCs/>
          <w:color w:val="000000" w:themeColor="text1"/>
          <w:sz w:val="22"/>
          <w:szCs w:val="22"/>
        </w:rPr>
        <w:t xml:space="preserve"> </w:t>
      </w:r>
      <w:r w:rsidRPr="008C4CD5">
        <w:rPr>
          <w:rFonts w:asciiTheme="minorBidi" w:hAnsiTheme="minorBidi" w:cstheme="minorBidi"/>
          <w:bCs/>
          <w:i/>
          <w:iCs/>
          <w:color w:val="000000" w:themeColor="text1"/>
          <w:sz w:val="22"/>
          <w:szCs w:val="22"/>
        </w:rPr>
        <w:t xml:space="preserve">website </w:t>
      </w:r>
      <w:proofErr w:type="spellStart"/>
      <w:r w:rsidRPr="008C4CD5">
        <w:rPr>
          <w:rFonts w:asciiTheme="minorBidi" w:hAnsiTheme="minorBidi" w:cstheme="minorBidi"/>
          <w:bCs/>
          <w:color w:val="000000" w:themeColor="text1"/>
          <w:sz w:val="22"/>
          <w:szCs w:val="22"/>
        </w:rPr>
        <w:t>alternatif</w:t>
      </w:r>
      <w:proofErr w:type="spellEnd"/>
      <w:r w:rsidRPr="008C4CD5">
        <w:rPr>
          <w:rFonts w:asciiTheme="minorBidi" w:hAnsiTheme="minorBidi" w:cstheme="minorBidi"/>
          <w:bCs/>
          <w:color w:val="000000" w:themeColor="text1"/>
          <w:sz w:val="22"/>
          <w:szCs w:val="22"/>
        </w:rPr>
        <w:t xml:space="preserve"> yang </w:t>
      </w:r>
      <w:proofErr w:type="spellStart"/>
      <w:r w:rsidRPr="008C4CD5">
        <w:rPr>
          <w:rFonts w:asciiTheme="minorBidi" w:hAnsiTheme="minorBidi" w:cstheme="minorBidi"/>
          <w:bCs/>
          <w:color w:val="000000" w:themeColor="text1"/>
          <w:sz w:val="22"/>
          <w:szCs w:val="22"/>
        </w:rPr>
        <w:t>dapat</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diakses</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publik</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untuk</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melayani</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cstheme="minorBidi"/>
          <w:bCs/>
          <w:color w:val="000000" w:themeColor="text1"/>
          <w:sz w:val="22"/>
          <w:szCs w:val="22"/>
        </w:rPr>
        <w:t>tujuan</w:t>
      </w:r>
      <w:proofErr w:type="spellEnd"/>
      <w:r w:rsidRPr="008C4CD5">
        <w:rPr>
          <w:rFonts w:asciiTheme="minorBidi" w:hAnsiTheme="minorBidi" w:cstheme="minorBidi"/>
          <w:bCs/>
          <w:color w:val="000000" w:themeColor="text1"/>
          <w:sz w:val="22"/>
          <w:szCs w:val="22"/>
        </w:rPr>
        <w:t xml:space="preserve"> yang </w:t>
      </w:r>
      <w:proofErr w:type="spellStart"/>
      <w:r w:rsidRPr="008C4CD5">
        <w:rPr>
          <w:rFonts w:asciiTheme="minorBidi" w:hAnsiTheme="minorBidi" w:cstheme="minorBidi"/>
          <w:bCs/>
          <w:color w:val="000000" w:themeColor="text1"/>
          <w:sz w:val="22"/>
          <w:szCs w:val="22"/>
        </w:rPr>
        <w:t>sama</w:t>
      </w:r>
      <w:proofErr w:type="spellEnd"/>
      <w:r w:rsidRPr="008C4CD5">
        <w:rPr>
          <w:rFonts w:asciiTheme="minorBidi" w:hAnsiTheme="minorBidi" w:cstheme="minorBidi"/>
          <w:bCs/>
          <w:color w:val="000000" w:themeColor="text1"/>
          <w:sz w:val="22"/>
          <w:szCs w:val="22"/>
        </w:rPr>
        <w:t>.</w:t>
      </w:r>
      <w:r w:rsidRPr="008C4CD5">
        <w:rPr>
          <w:rStyle w:val="FootnoteReference"/>
          <w:rFonts w:asciiTheme="minorBidi" w:eastAsiaTheme="minorEastAsia" w:hAnsiTheme="minorBidi" w:cstheme="minorBidi"/>
          <w:bCs/>
          <w:color w:val="000000" w:themeColor="text1"/>
          <w:sz w:val="22"/>
          <w:szCs w:val="22"/>
        </w:rPr>
        <w:footnoteReference w:id="35"/>
      </w:r>
      <w:r w:rsidRPr="008C4CD5">
        <w:rPr>
          <w:rFonts w:asciiTheme="minorBidi" w:hAnsiTheme="minorBidi"/>
          <w:bCs/>
          <w:color w:val="000000" w:themeColor="text1"/>
          <w:sz w:val="22"/>
          <w:szCs w:val="22"/>
        </w:rPr>
        <w:t xml:space="preserve"> Maka </w:t>
      </w:r>
      <w:proofErr w:type="spellStart"/>
      <w:r w:rsidRPr="008C4CD5">
        <w:rPr>
          <w:rFonts w:asciiTheme="minorBidi" w:hAnsiTheme="minorBidi"/>
          <w:bCs/>
          <w:color w:val="000000" w:themeColor="text1"/>
          <w:sz w:val="22"/>
          <w:szCs w:val="22"/>
        </w:rPr>
        <w:t>dari</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itu</w:t>
      </w:r>
      <w:proofErr w:type="spellEnd"/>
      <w:r w:rsidRPr="008C4CD5">
        <w:rPr>
          <w:rFonts w:asciiTheme="minorBidi" w:hAnsiTheme="minorBidi" w:cs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hasil</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identifikasi</w:t>
      </w:r>
      <w:proofErr w:type="spellEnd"/>
      <w:r w:rsidRPr="008C4CD5">
        <w:rPr>
          <w:rFonts w:asciiTheme="minorBidi" w:hAnsiTheme="minorBidi"/>
          <w:bCs/>
          <w:color w:val="000000" w:themeColor="text1"/>
          <w:sz w:val="22"/>
          <w:szCs w:val="22"/>
        </w:rPr>
        <w:t xml:space="preserve"> yang </w:t>
      </w:r>
      <w:proofErr w:type="spellStart"/>
      <w:r w:rsidRPr="008C4CD5">
        <w:rPr>
          <w:rFonts w:asciiTheme="minorBidi" w:hAnsiTheme="minorBidi"/>
          <w:bCs/>
          <w:color w:val="000000" w:themeColor="text1"/>
          <w:sz w:val="22"/>
          <w:szCs w:val="22"/>
        </w:rPr>
        <w:t>diperoleh</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dapat</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dipertimbangkan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dalam</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menetapkan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prioritas</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peningkatan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kualitas</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layanan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elektronik</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Kekayaan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Intelektual</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secara</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tepat</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sesuai</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dengan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kebutuhan</w:t>
      </w:r>
      <w:proofErr w:type="spellEnd"/>
      <w:r w:rsidRPr="008C4CD5">
        <w:rPr>
          <w:rFonts w:asciiTheme="minorBidi" w:hAnsiTheme="minorBidi"/>
          <w:bCs/>
          <w:color w:val="000000" w:themeColor="text1"/>
          <w:sz w:val="22"/>
          <w:szCs w:val="22"/>
        </w:rPr>
        <w:t xml:space="preserve"> dan </w:t>
      </w:r>
      <w:proofErr w:type="spellStart"/>
      <w:r w:rsidRPr="008C4CD5">
        <w:rPr>
          <w:rFonts w:asciiTheme="minorBidi" w:hAnsiTheme="minorBidi"/>
          <w:bCs/>
          <w:color w:val="000000" w:themeColor="text1"/>
          <w:sz w:val="22"/>
          <w:szCs w:val="22"/>
        </w:rPr>
        <w:t>harapan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publik</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pengguna</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layanan</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saat</w:t>
      </w:r>
      <w:proofErr w:type="spellEnd"/>
      <w:r w:rsidRPr="008C4CD5">
        <w:rPr>
          <w:rFonts w:asciiTheme="minorBidi" w:hAnsiTheme="minorBidi"/>
          <w:bCs/>
          <w:color w:val="000000" w:themeColor="text1"/>
          <w:sz w:val="22"/>
          <w:szCs w:val="22"/>
        </w:rPr>
        <w:t xml:space="preserve"> </w:t>
      </w:r>
      <w:proofErr w:type="spellStart"/>
      <w:r w:rsidRPr="008C4CD5">
        <w:rPr>
          <w:rFonts w:asciiTheme="minorBidi" w:hAnsiTheme="minorBidi"/>
          <w:bCs/>
          <w:color w:val="000000" w:themeColor="text1"/>
          <w:sz w:val="22"/>
          <w:szCs w:val="22"/>
        </w:rPr>
        <w:t>ini</w:t>
      </w:r>
      <w:proofErr w:type="spellEnd"/>
      <w:r w:rsidRPr="008C4CD5">
        <w:rPr>
          <w:rFonts w:asciiTheme="minorBidi" w:hAnsiTheme="minorBidi"/>
          <w:bCs/>
          <w:color w:val="000000" w:themeColor="text1"/>
          <w:sz w:val="22"/>
          <w:szCs w:val="22"/>
        </w:rPr>
        <w:t xml:space="preserve">. Guna </w:t>
      </w:r>
      <w:r w:rsidRPr="008C4CD5">
        <w:rPr>
          <w:rFonts w:asciiTheme="minorBidi" w:hAnsiTheme="minorBidi" w:cstheme="minorBidi"/>
          <w:bCs/>
          <w:sz w:val="22"/>
          <w:szCs w:val="22"/>
        </w:rPr>
        <w:t>mend</w:t>
      </w:r>
      <w:r w:rsidRPr="008C4CD5">
        <w:rPr>
          <w:rFonts w:asciiTheme="minorBidi" w:hAnsiTheme="minorBidi" w:cstheme="minorBidi"/>
          <w:bCs/>
          <w:sz w:val="22"/>
          <w:szCs w:val="22"/>
          <w:lang w:val="id-ID"/>
        </w:rPr>
        <w:t xml:space="preserve">orong </w:t>
      </w:r>
      <w:proofErr w:type="spellStart"/>
      <w:r w:rsidRPr="008C4CD5">
        <w:rPr>
          <w:rFonts w:asciiTheme="minorBidi" w:hAnsiTheme="minorBidi" w:cstheme="minorBidi"/>
          <w:bCs/>
          <w:sz w:val="22"/>
          <w:szCs w:val="22"/>
        </w:rPr>
        <w:t>terwujudnya</w:t>
      </w:r>
      <w:proofErr w:type="spellEnd"/>
      <w:r w:rsidRPr="008C4CD5">
        <w:rPr>
          <w:rFonts w:asciiTheme="minorBidi" w:hAnsiTheme="minorBidi" w:cstheme="minorBidi"/>
          <w:bCs/>
          <w:sz w:val="22"/>
          <w:szCs w:val="22"/>
        </w:rPr>
        <w:t xml:space="preserve"> </w:t>
      </w:r>
      <w:proofErr w:type="spellStart"/>
      <w:r w:rsidRPr="008C4CD5">
        <w:rPr>
          <w:rFonts w:asciiTheme="minorBidi" w:hAnsiTheme="minorBidi" w:cstheme="minorBidi"/>
          <w:bCs/>
          <w:sz w:val="22"/>
          <w:szCs w:val="22"/>
        </w:rPr>
        <w:t>sistem</w:t>
      </w:r>
      <w:proofErr w:type="spellEnd"/>
      <w:r w:rsidRPr="008C4CD5">
        <w:rPr>
          <w:rFonts w:asciiTheme="minorBidi" w:hAnsiTheme="minorBidi" w:cstheme="minorBidi"/>
          <w:bCs/>
          <w:sz w:val="22"/>
          <w:szCs w:val="22"/>
        </w:rPr>
        <w:t xml:space="preserve"> </w:t>
      </w:r>
      <w:proofErr w:type="spellStart"/>
      <w:r w:rsidRPr="008C4CD5">
        <w:rPr>
          <w:rFonts w:asciiTheme="minorBidi" w:hAnsiTheme="minorBidi" w:cstheme="minorBidi"/>
          <w:bCs/>
          <w:sz w:val="22"/>
          <w:szCs w:val="22"/>
        </w:rPr>
        <w:t>penyelenggaraan</w:t>
      </w:r>
      <w:proofErr w:type="spellEnd"/>
      <w:r w:rsidRPr="008C4CD5">
        <w:rPr>
          <w:rFonts w:asciiTheme="minorBidi" w:hAnsiTheme="minorBidi" w:cstheme="minorBidi"/>
          <w:bCs/>
          <w:sz w:val="22"/>
          <w:szCs w:val="22"/>
        </w:rPr>
        <w:t xml:space="preserve"> </w:t>
      </w:r>
      <w:proofErr w:type="spellStart"/>
      <w:r w:rsidRPr="008C4CD5">
        <w:rPr>
          <w:rFonts w:asciiTheme="minorBidi" w:hAnsiTheme="minorBidi" w:cstheme="minorBidi"/>
          <w:bCs/>
          <w:sz w:val="22"/>
          <w:szCs w:val="22"/>
        </w:rPr>
        <w:t>layanan</w:t>
      </w:r>
      <w:proofErr w:type="spellEnd"/>
      <w:r w:rsidRPr="008C4CD5">
        <w:rPr>
          <w:rFonts w:asciiTheme="minorBidi" w:hAnsiTheme="minorBidi" w:cstheme="minorBidi"/>
          <w:bCs/>
          <w:sz w:val="22"/>
          <w:szCs w:val="22"/>
        </w:rPr>
        <w:t xml:space="preserve"> </w:t>
      </w:r>
      <w:proofErr w:type="spellStart"/>
      <w:r w:rsidRPr="008C4CD5">
        <w:rPr>
          <w:rFonts w:asciiTheme="minorBidi" w:hAnsiTheme="minorBidi" w:cstheme="minorBidi"/>
          <w:bCs/>
          <w:sz w:val="22"/>
          <w:szCs w:val="22"/>
        </w:rPr>
        <w:t>elektronik</w:t>
      </w:r>
      <w:proofErr w:type="spellEnd"/>
      <w:r w:rsidRPr="008C4CD5">
        <w:rPr>
          <w:rFonts w:asciiTheme="minorBidi" w:hAnsiTheme="minorBidi" w:cstheme="minorBidi"/>
          <w:bCs/>
          <w:sz w:val="22"/>
          <w:szCs w:val="22"/>
        </w:rPr>
        <w:t xml:space="preserve"> (</w:t>
      </w:r>
      <w:r w:rsidRPr="008C4CD5">
        <w:rPr>
          <w:rFonts w:asciiTheme="minorBidi" w:hAnsiTheme="minorBidi" w:cstheme="minorBidi"/>
          <w:bCs/>
          <w:i/>
          <w:iCs/>
          <w:sz w:val="22"/>
          <w:szCs w:val="22"/>
        </w:rPr>
        <w:t>e-services</w:t>
      </w:r>
      <w:r w:rsidRPr="008C4CD5">
        <w:rPr>
          <w:rFonts w:asciiTheme="minorBidi" w:hAnsiTheme="minorBidi" w:cstheme="minorBidi"/>
          <w:bCs/>
          <w:sz w:val="22"/>
          <w:szCs w:val="22"/>
        </w:rPr>
        <w:t xml:space="preserve">) </w:t>
      </w:r>
      <w:proofErr w:type="spellStart"/>
      <w:r w:rsidRPr="008C4CD5">
        <w:rPr>
          <w:rFonts w:asciiTheme="minorBidi" w:hAnsiTheme="minorBidi" w:cstheme="minorBidi"/>
          <w:bCs/>
          <w:sz w:val="22"/>
          <w:szCs w:val="22"/>
        </w:rPr>
        <w:t>Kekayaan</w:t>
      </w:r>
      <w:proofErr w:type="spellEnd"/>
      <w:r w:rsidRPr="008C4CD5">
        <w:rPr>
          <w:rFonts w:asciiTheme="minorBidi" w:hAnsiTheme="minorBidi" w:cstheme="minorBidi"/>
          <w:bCs/>
          <w:sz w:val="22"/>
          <w:szCs w:val="22"/>
        </w:rPr>
        <w:t xml:space="preserve"> </w:t>
      </w:r>
      <w:proofErr w:type="spellStart"/>
      <w:r w:rsidRPr="008C4CD5">
        <w:rPr>
          <w:rFonts w:asciiTheme="minorBidi" w:hAnsiTheme="minorBidi" w:cstheme="minorBidi"/>
          <w:bCs/>
          <w:sz w:val="22"/>
          <w:szCs w:val="22"/>
        </w:rPr>
        <w:t>Intelektual</w:t>
      </w:r>
      <w:proofErr w:type="spellEnd"/>
      <w:r w:rsidRPr="008C4CD5">
        <w:rPr>
          <w:rFonts w:asciiTheme="minorBidi" w:hAnsiTheme="minorBidi" w:cstheme="minorBidi"/>
          <w:bCs/>
          <w:sz w:val="22"/>
          <w:szCs w:val="22"/>
        </w:rPr>
        <w:t xml:space="preserve"> yang</w:t>
      </w:r>
      <w:r w:rsidRPr="008C4CD5">
        <w:rPr>
          <w:rFonts w:asciiTheme="minorBidi" w:hAnsiTheme="minorBidi"/>
          <w:bCs/>
          <w:sz w:val="22"/>
          <w:szCs w:val="22"/>
        </w:rPr>
        <w:t xml:space="preserve"> </w:t>
      </w:r>
      <w:proofErr w:type="spellStart"/>
      <w:r w:rsidRPr="008C4CD5">
        <w:rPr>
          <w:rFonts w:asciiTheme="minorBidi" w:hAnsiTheme="minorBidi"/>
          <w:bCs/>
          <w:sz w:val="22"/>
          <w:szCs w:val="22"/>
        </w:rPr>
        <w:t>tidak</w:t>
      </w:r>
      <w:proofErr w:type="spellEnd"/>
      <w:r w:rsidRPr="008C4CD5">
        <w:rPr>
          <w:rFonts w:asciiTheme="minorBidi" w:hAnsiTheme="minorBidi"/>
          <w:bCs/>
          <w:sz w:val="22"/>
          <w:szCs w:val="22"/>
        </w:rPr>
        <w:t xml:space="preserve"> </w:t>
      </w:r>
      <w:proofErr w:type="spellStart"/>
      <w:r w:rsidRPr="008C4CD5">
        <w:rPr>
          <w:rFonts w:asciiTheme="minorBidi" w:hAnsiTheme="minorBidi"/>
          <w:bCs/>
          <w:sz w:val="22"/>
          <w:szCs w:val="22"/>
        </w:rPr>
        <w:t>hanya</w:t>
      </w:r>
      <w:proofErr w:type="spellEnd"/>
      <w:r w:rsidRPr="008C4CD5">
        <w:rPr>
          <w:rFonts w:asciiTheme="minorBidi" w:hAnsiTheme="minorBidi" w:cstheme="minorBidi"/>
          <w:bCs/>
          <w:sz w:val="22"/>
          <w:szCs w:val="22"/>
        </w:rPr>
        <w:t xml:space="preserve"> </w:t>
      </w:r>
      <w:proofErr w:type="spellStart"/>
      <w:r w:rsidRPr="008C4CD5">
        <w:rPr>
          <w:rFonts w:asciiTheme="minorBidi" w:hAnsiTheme="minorBidi" w:cstheme="minorBidi"/>
          <w:bCs/>
          <w:sz w:val="22"/>
          <w:szCs w:val="22"/>
        </w:rPr>
        <w:t>berkualitas</w:t>
      </w:r>
      <w:proofErr w:type="spellEnd"/>
      <w:r w:rsidRPr="008C4CD5">
        <w:rPr>
          <w:rFonts w:asciiTheme="minorBidi" w:hAnsiTheme="minorBidi" w:cstheme="minorBidi"/>
          <w:bCs/>
          <w:sz w:val="22"/>
          <w:szCs w:val="22"/>
        </w:rPr>
        <w:t xml:space="preserve"> </w:t>
      </w:r>
      <w:proofErr w:type="spellStart"/>
      <w:r w:rsidRPr="008C4CD5">
        <w:rPr>
          <w:rFonts w:asciiTheme="minorBidi" w:hAnsiTheme="minorBidi"/>
          <w:bCs/>
          <w:sz w:val="22"/>
          <w:szCs w:val="22"/>
        </w:rPr>
        <w:t>melainkan</w:t>
      </w:r>
      <w:proofErr w:type="spellEnd"/>
      <w:r w:rsidRPr="008C4CD5">
        <w:rPr>
          <w:rFonts w:asciiTheme="minorBidi" w:hAnsiTheme="minorBidi"/>
          <w:bCs/>
          <w:sz w:val="22"/>
          <w:szCs w:val="22"/>
        </w:rPr>
        <w:t xml:space="preserve"> juga</w:t>
      </w:r>
      <w:r w:rsidRPr="008C4CD5">
        <w:rPr>
          <w:rFonts w:asciiTheme="minorBidi" w:hAnsiTheme="minorBidi" w:cstheme="minorBidi"/>
          <w:bCs/>
          <w:sz w:val="22"/>
          <w:szCs w:val="22"/>
        </w:rPr>
        <w:t xml:space="preserve"> </w:t>
      </w:r>
      <w:proofErr w:type="spellStart"/>
      <w:r w:rsidRPr="008C4CD5">
        <w:rPr>
          <w:rFonts w:asciiTheme="minorBidi" w:hAnsiTheme="minorBidi" w:cstheme="minorBidi"/>
          <w:bCs/>
          <w:sz w:val="22"/>
          <w:szCs w:val="22"/>
        </w:rPr>
        <w:t>terpercaya</w:t>
      </w:r>
      <w:proofErr w:type="spellEnd"/>
      <w:r w:rsidRPr="008C4CD5">
        <w:rPr>
          <w:rFonts w:asciiTheme="minorBidi" w:hAnsiTheme="minorBidi" w:cstheme="minorBidi"/>
          <w:bCs/>
          <w:sz w:val="22"/>
          <w:szCs w:val="22"/>
        </w:rPr>
        <w:t>.</w:t>
      </w:r>
    </w:p>
    <w:p w14:paraId="1B92755E" w14:textId="77777777" w:rsidR="002F29D4" w:rsidRDefault="002F29D4" w:rsidP="001C01EB">
      <w:pPr>
        <w:jc w:val="both"/>
        <w:rPr>
          <w:rFonts w:ascii="Arial" w:hAnsi="Arial" w:cs="Arial"/>
          <w:b/>
          <w:sz w:val="24"/>
          <w:szCs w:val="24"/>
          <w:lang w:val="en-GB"/>
        </w:rPr>
      </w:pPr>
    </w:p>
    <w:p w14:paraId="3473371F" w14:textId="565F281B" w:rsidR="001C01EB" w:rsidRDefault="00095D6C" w:rsidP="001C01EB">
      <w:pPr>
        <w:jc w:val="both"/>
        <w:rPr>
          <w:rFonts w:ascii="Arial" w:hAnsi="Arial" w:cs="Arial"/>
          <w:b/>
          <w:sz w:val="24"/>
          <w:szCs w:val="26"/>
        </w:rPr>
      </w:pPr>
      <w:r>
        <w:rPr>
          <w:rFonts w:ascii="Arial" w:hAnsi="Arial" w:cs="Arial"/>
          <w:b/>
          <w:sz w:val="24"/>
          <w:szCs w:val="24"/>
          <w:lang w:val="en-GB"/>
        </w:rPr>
        <w:t>PENUTUP</w:t>
      </w:r>
      <w:r w:rsidR="00DE343E">
        <w:rPr>
          <w:rFonts w:ascii="Arial" w:hAnsi="Arial" w:cs="Arial"/>
          <w:b/>
          <w:sz w:val="24"/>
          <w:szCs w:val="24"/>
          <w:lang w:val="en-GB"/>
        </w:rPr>
        <w:t xml:space="preserve"> </w:t>
      </w:r>
    </w:p>
    <w:p w14:paraId="51961AC3" w14:textId="77777777" w:rsidR="00F6048E" w:rsidRDefault="00095D6C" w:rsidP="00186C17">
      <w:pPr>
        <w:rPr>
          <w:rFonts w:ascii="Arial" w:hAnsi="Arial" w:cs="Arial"/>
          <w:b/>
          <w:sz w:val="22"/>
          <w:szCs w:val="22"/>
          <w:lang w:val="en-GB"/>
        </w:rPr>
      </w:pPr>
      <w:r>
        <w:rPr>
          <w:rFonts w:ascii="Arial" w:hAnsi="Arial" w:cs="Arial"/>
          <w:b/>
          <w:sz w:val="22"/>
          <w:szCs w:val="22"/>
          <w:lang w:val="en-GB"/>
        </w:rPr>
        <w:t xml:space="preserve">Kesimpulan </w:t>
      </w:r>
    </w:p>
    <w:p w14:paraId="4A7E502C" w14:textId="488D68E8" w:rsidR="009F57A1" w:rsidRPr="009F57A1" w:rsidRDefault="009F57A1" w:rsidP="009F57A1">
      <w:pPr>
        <w:ind w:firstLine="567"/>
        <w:jc w:val="both"/>
        <w:rPr>
          <w:rFonts w:asciiTheme="minorBidi" w:hAnsiTheme="minorBidi"/>
          <w:sz w:val="22"/>
          <w:szCs w:val="22"/>
        </w:rPr>
      </w:pPr>
      <w:proofErr w:type="spellStart"/>
      <w:r w:rsidRPr="009F57A1">
        <w:rPr>
          <w:rFonts w:asciiTheme="minorBidi" w:hAnsiTheme="minorBidi"/>
          <w:sz w:val="22"/>
          <w:szCs w:val="22"/>
        </w:rPr>
        <w:t>Berdasarkan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analisis</w:t>
      </w:r>
      <w:proofErr w:type="spellEnd"/>
      <w:r w:rsidRPr="009F57A1">
        <w:rPr>
          <w:rFonts w:asciiTheme="minorBidi" w:hAnsiTheme="minorBidi"/>
          <w:sz w:val="22"/>
          <w:szCs w:val="22"/>
        </w:rPr>
        <w:t xml:space="preserve"> dan </w:t>
      </w:r>
      <w:proofErr w:type="spellStart"/>
      <w:r w:rsidRPr="009F57A1">
        <w:rPr>
          <w:rFonts w:asciiTheme="minorBidi" w:hAnsiTheme="minorBidi"/>
          <w:sz w:val="22"/>
          <w:szCs w:val="22"/>
        </w:rPr>
        <w:t>pembahasan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hasil</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survei</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pengukuran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kualitas</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layanan</w:t>
      </w:r>
      <w:proofErr w:type="spellEnd"/>
      <w:r w:rsidRPr="009F57A1">
        <w:rPr>
          <w:rFonts w:asciiTheme="minorBidi" w:hAnsiTheme="minorBidi"/>
          <w:sz w:val="22"/>
          <w:szCs w:val="22"/>
        </w:rPr>
        <w:t xml:space="preserve"> pada </w:t>
      </w:r>
      <w:proofErr w:type="spellStart"/>
      <w:r w:rsidRPr="009F57A1">
        <w:rPr>
          <w:rFonts w:asciiTheme="minorBidi" w:hAnsiTheme="minorBidi"/>
          <w:sz w:val="22"/>
          <w:szCs w:val="22"/>
        </w:rPr>
        <w:t>tiga</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jenis</w:t>
      </w:r>
      <w:proofErr w:type="spellEnd"/>
      <w:r w:rsidRPr="009F57A1">
        <w:rPr>
          <w:rFonts w:asciiTheme="minorBidi" w:hAnsiTheme="minorBidi"/>
          <w:sz w:val="22"/>
          <w:szCs w:val="22"/>
        </w:rPr>
        <w:t xml:space="preserve"> </w:t>
      </w:r>
      <w:proofErr w:type="spellStart"/>
      <w:r w:rsidRPr="009F57A1">
        <w:rPr>
          <w:rFonts w:asciiTheme="minorBidi" w:hAnsiTheme="minorBidi" w:cstheme="minorBidi"/>
          <w:sz w:val="22"/>
          <w:szCs w:val="22"/>
        </w:rPr>
        <w:t>layanan</w:t>
      </w:r>
      <w:proofErr w:type="spellEnd"/>
      <w:r w:rsidRPr="009F57A1">
        <w:rPr>
          <w:rFonts w:asciiTheme="minorBidi" w:hAnsiTheme="minorBidi" w:cstheme="minorBidi"/>
          <w:sz w:val="22"/>
          <w:szCs w:val="22"/>
        </w:rPr>
        <w:t xml:space="preserve"> </w:t>
      </w:r>
      <w:proofErr w:type="spellStart"/>
      <w:r w:rsidRPr="009F57A1">
        <w:rPr>
          <w:rFonts w:asciiTheme="minorBidi" w:hAnsiTheme="minorBidi" w:cstheme="minorBidi"/>
          <w:sz w:val="22"/>
          <w:szCs w:val="22"/>
        </w:rPr>
        <w:t>elektronik</w:t>
      </w:r>
      <w:proofErr w:type="spellEnd"/>
      <w:r w:rsidRPr="009F57A1">
        <w:rPr>
          <w:rFonts w:asciiTheme="minorBidi" w:hAnsiTheme="minorBidi" w:cstheme="minorBidi"/>
          <w:sz w:val="22"/>
          <w:szCs w:val="22"/>
        </w:rPr>
        <w:t xml:space="preserve"> </w:t>
      </w:r>
      <w:proofErr w:type="spellStart"/>
      <w:r w:rsidRPr="009F57A1">
        <w:rPr>
          <w:rFonts w:asciiTheme="minorBidi" w:hAnsiTheme="minorBidi" w:cstheme="minorBidi"/>
          <w:sz w:val="22"/>
          <w:szCs w:val="22"/>
        </w:rPr>
        <w:t>Kekayaan</w:t>
      </w:r>
      <w:proofErr w:type="spellEnd"/>
      <w:r w:rsidRPr="009F57A1">
        <w:rPr>
          <w:rFonts w:asciiTheme="minorBidi" w:hAnsiTheme="minorBidi" w:cstheme="minorBidi"/>
          <w:sz w:val="22"/>
          <w:szCs w:val="22"/>
        </w:rPr>
        <w:t xml:space="preserve"> </w:t>
      </w:r>
      <w:proofErr w:type="spellStart"/>
      <w:r w:rsidRPr="009F57A1">
        <w:rPr>
          <w:rFonts w:asciiTheme="minorBidi" w:hAnsiTheme="minorBidi" w:cstheme="minorBidi"/>
          <w:sz w:val="22"/>
          <w:szCs w:val="22"/>
        </w:rPr>
        <w:t>Intelektual</w:t>
      </w:r>
      <w:proofErr w:type="spellEnd"/>
      <w:r w:rsidRPr="009F57A1">
        <w:rPr>
          <w:rFonts w:asciiTheme="minorBidi" w:hAnsiTheme="minorBidi" w:cstheme="minorBidi"/>
          <w:sz w:val="22"/>
          <w:szCs w:val="22"/>
        </w:rPr>
        <w:t xml:space="preserve"> yang </w:t>
      </w:r>
      <w:proofErr w:type="spellStart"/>
      <w:r w:rsidRPr="009F57A1">
        <w:rPr>
          <w:rFonts w:asciiTheme="minorBidi" w:hAnsiTheme="minorBidi" w:cstheme="minorBidi"/>
          <w:sz w:val="22"/>
          <w:szCs w:val="22"/>
        </w:rPr>
        <w:t>diobservasi</w:t>
      </w:r>
      <w:proofErr w:type="spellEnd"/>
      <w:r w:rsidRPr="009F57A1">
        <w:rPr>
          <w:rFonts w:asciiTheme="minorBidi" w:hAnsiTheme="minorBidi" w:cstheme="minorBidi"/>
          <w:sz w:val="22"/>
          <w:szCs w:val="22"/>
        </w:rPr>
        <w:t xml:space="preserve">; </w:t>
      </w:r>
      <w:proofErr w:type="spellStart"/>
      <w:r w:rsidRPr="009F57A1">
        <w:rPr>
          <w:rFonts w:asciiTheme="minorBidi" w:hAnsiTheme="minorBidi" w:cstheme="minorBidi"/>
          <w:sz w:val="22"/>
          <w:szCs w:val="22"/>
        </w:rPr>
        <w:t>Pendaftaran</w:t>
      </w:r>
      <w:proofErr w:type="spellEnd"/>
      <w:r w:rsidRPr="009F57A1">
        <w:rPr>
          <w:rFonts w:asciiTheme="minorBidi" w:hAnsiTheme="minorBidi" w:cstheme="minorBidi"/>
          <w:sz w:val="22"/>
          <w:szCs w:val="22"/>
        </w:rPr>
        <w:t xml:space="preserve"> Merek (</w:t>
      </w:r>
      <w:hyperlink r:id="rId21" w:history="1">
        <w:r w:rsidRPr="009F57A1">
          <w:rPr>
            <w:rStyle w:val="Hyperlink"/>
            <w:rFonts w:asciiTheme="minorBidi" w:hAnsiTheme="minorBidi" w:cstheme="minorBidi"/>
            <w:bCs/>
            <w:sz w:val="22"/>
            <w:szCs w:val="22"/>
          </w:rPr>
          <w:t>www.merek.dgip.go.id</w:t>
        </w:r>
      </w:hyperlink>
      <w:r w:rsidRPr="009F57A1">
        <w:rPr>
          <w:rStyle w:val="Hyperlink"/>
          <w:rFonts w:asciiTheme="minorBidi" w:hAnsiTheme="minorBidi" w:cstheme="minorBidi"/>
          <w:bCs/>
          <w:color w:val="auto"/>
          <w:sz w:val="22"/>
          <w:szCs w:val="22"/>
        </w:rPr>
        <w:t>)</w:t>
      </w:r>
      <w:r w:rsidRPr="009F57A1">
        <w:rPr>
          <w:rFonts w:asciiTheme="minorBidi" w:hAnsiTheme="minorBidi" w:cstheme="minorBidi"/>
          <w:sz w:val="22"/>
          <w:szCs w:val="22"/>
        </w:rPr>
        <w:t>,</w:t>
      </w:r>
      <w:r w:rsidR="006350A9">
        <w:rPr>
          <w:rFonts w:asciiTheme="minorBidi" w:hAnsiTheme="minorBidi" w:cstheme="minorBidi"/>
          <w:sz w:val="22"/>
          <w:szCs w:val="22"/>
        </w:rPr>
        <w:t xml:space="preserve"> </w:t>
      </w:r>
      <w:r w:rsidRPr="009F57A1">
        <w:rPr>
          <w:rFonts w:asciiTheme="minorBidi" w:hAnsiTheme="minorBidi" w:cstheme="minorBidi"/>
          <w:sz w:val="22"/>
          <w:szCs w:val="22"/>
        </w:rPr>
        <w:t>Paten (</w:t>
      </w:r>
      <w:hyperlink r:id="rId22" w:history="1">
        <w:r w:rsidRPr="009F57A1">
          <w:rPr>
            <w:rStyle w:val="Hyperlink"/>
            <w:rFonts w:asciiTheme="minorBidi" w:hAnsiTheme="minorBidi" w:cstheme="minorBidi"/>
            <w:bCs/>
            <w:sz w:val="22"/>
            <w:szCs w:val="22"/>
          </w:rPr>
          <w:t>www.paten.dgip.go.id</w:t>
        </w:r>
      </w:hyperlink>
      <w:r w:rsidRPr="009F57A1">
        <w:rPr>
          <w:rFonts w:asciiTheme="minorBidi" w:hAnsiTheme="minorBidi" w:cstheme="minorBidi"/>
          <w:bCs/>
          <w:color w:val="000000" w:themeColor="text1"/>
          <w:sz w:val="22"/>
          <w:szCs w:val="22"/>
        </w:rPr>
        <w:t>)</w:t>
      </w:r>
      <w:r w:rsidRPr="009F57A1">
        <w:rPr>
          <w:rFonts w:asciiTheme="minorBidi" w:hAnsiTheme="minorBidi" w:cstheme="minorBidi"/>
          <w:sz w:val="22"/>
          <w:szCs w:val="22"/>
        </w:rPr>
        <w:t xml:space="preserve"> dan </w:t>
      </w:r>
      <w:proofErr w:type="spellStart"/>
      <w:r w:rsidRPr="009F57A1">
        <w:rPr>
          <w:rFonts w:asciiTheme="minorBidi" w:hAnsiTheme="minorBidi" w:cstheme="minorBidi"/>
          <w:sz w:val="22"/>
          <w:szCs w:val="22"/>
        </w:rPr>
        <w:t>Hak</w:t>
      </w:r>
      <w:proofErr w:type="spellEnd"/>
      <w:r w:rsidRPr="009F57A1">
        <w:rPr>
          <w:rFonts w:asciiTheme="minorBidi" w:hAnsiTheme="minorBidi" w:cstheme="minorBidi"/>
          <w:sz w:val="22"/>
          <w:szCs w:val="22"/>
        </w:rPr>
        <w:t xml:space="preserve"> Cipta (</w:t>
      </w:r>
      <w:hyperlink r:id="rId23" w:history="1">
        <w:r w:rsidRPr="009F57A1">
          <w:rPr>
            <w:rStyle w:val="Hyperlink"/>
            <w:rFonts w:asciiTheme="minorBidi" w:hAnsiTheme="minorBidi" w:cstheme="minorBidi"/>
            <w:bCs/>
            <w:sz w:val="22"/>
            <w:szCs w:val="22"/>
          </w:rPr>
          <w:t>www.e-hakcipta.dgip.go.id</w:t>
        </w:r>
      </w:hyperlink>
      <w:r w:rsidRPr="009F57A1">
        <w:rPr>
          <w:rStyle w:val="Hyperlink"/>
          <w:rFonts w:asciiTheme="minorBidi" w:hAnsiTheme="minorBidi" w:cstheme="minorBidi"/>
          <w:bCs/>
          <w:color w:val="auto"/>
          <w:sz w:val="22"/>
          <w:szCs w:val="22"/>
        </w:rPr>
        <w:t>)</w:t>
      </w:r>
      <w:r w:rsidRPr="009F57A1">
        <w:rPr>
          <w:rFonts w:asciiTheme="minorBidi" w:hAnsiTheme="minorBidi" w:cstheme="minorBidi"/>
          <w:sz w:val="22"/>
          <w:szCs w:val="22"/>
        </w:rPr>
        <w:t>.</w:t>
      </w:r>
      <w:r w:rsidRPr="009F57A1">
        <w:rPr>
          <w:rFonts w:asciiTheme="minorBidi" w:hAnsiTheme="minorBidi"/>
          <w:sz w:val="22"/>
          <w:szCs w:val="22"/>
        </w:rPr>
        <w:t xml:space="preserve"> </w:t>
      </w:r>
      <w:proofErr w:type="spellStart"/>
      <w:r w:rsidRPr="009F57A1">
        <w:rPr>
          <w:rFonts w:asciiTheme="minorBidi" w:hAnsiTheme="minorBidi"/>
          <w:sz w:val="22"/>
          <w:szCs w:val="22"/>
        </w:rPr>
        <w:t>Dapat</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disimpulkan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bahwa</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kualitas</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penyelenggaraan</w:t>
      </w:r>
      <w:proofErr w:type="spellEnd"/>
      <w:r w:rsidRPr="009F57A1">
        <w:rPr>
          <w:rFonts w:asciiTheme="minorBidi" w:hAnsiTheme="minorBidi"/>
          <w:sz w:val="22"/>
          <w:szCs w:val="22"/>
        </w:rPr>
        <w:t xml:space="preserve"> </w:t>
      </w:r>
      <w:r w:rsidRPr="009F57A1">
        <w:rPr>
          <w:rFonts w:asciiTheme="minorBidi" w:hAnsiTheme="minorBidi"/>
          <w:i/>
          <w:iCs/>
          <w:sz w:val="22"/>
          <w:szCs w:val="22"/>
        </w:rPr>
        <w:t>e-service</w:t>
      </w:r>
      <w:r w:rsidRPr="009F57A1">
        <w:rPr>
          <w:rFonts w:asciiTheme="minorBidi" w:hAnsiTheme="minorBidi"/>
          <w:sz w:val="22"/>
          <w:szCs w:val="22"/>
        </w:rPr>
        <w:t xml:space="preserve"> </w:t>
      </w:r>
      <w:proofErr w:type="spellStart"/>
      <w:r w:rsidRPr="009F57A1">
        <w:rPr>
          <w:rFonts w:asciiTheme="minorBidi" w:hAnsiTheme="minorBidi"/>
          <w:sz w:val="22"/>
          <w:szCs w:val="22"/>
        </w:rPr>
        <w:t>Kekayaan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Intelektual</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secara</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keseluruhan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belum</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memenuhi</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harapan</w:t>
      </w:r>
      <w:proofErr w:type="spellEnd"/>
      <w:r w:rsidRPr="009F57A1">
        <w:rPr>
          <w:rFonts w:asciiTheme="minorBidi" w:hAnsiTheme="minorBidi"/>
          <w:sz w:val="22"/>
          <w:szCs w:val="22"/>
        </w:rPr>
        <w:t xml:space="preserve"> dan </w:t>
      </w:r>
      <w:proofErr w:type="spellStart"/>
      <w:r w:rsidRPr="009F57A1">
        <w:rPr>
          <w:rFonts w:asciiTheme="minorBidi" w:hAnsiTheme="minorBidi"/>
          <w:sz w:val="22"/>
          <w:szCs w:val="22"/>
        </w:rPr>
        <w:t>kebutuhan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pengguna</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layanan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saat</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ini</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Meskipun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kualitas</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layanan</w:t>
      </w:r>
      <w:proofErr w:type="spellEnd"/>
      <w:r w:rsidRPr="009F57A1">
        <w:rPr>
          <w:rFonts w:asciiTheme="minorBidi" w:hAnsiTheme="minorBidi"/>
          <w:sz w:val="22"/>
          <w:szCs w:val="22"/>
        </w:rPr>
        <w:t xml:space="preserve"> yang </w:t>
      </w:r>
      <w:proofErr w:type="spellStart"/>
      <w:r w:rsidRPr="009F57A1">
        <w:rPr>
          <w:rFonts w:asciiTheme="minorBidi" w:hAnsiTheme="minorBidi"/>
          <w:sz w:val="22"/>
          <w:szCs w:val="22"/>
        </w:rPr>
        <w:t>dicapai</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memperoleh</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tingkat</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kesesuain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layanan</w:t>
      </w:r>
      <w:proofErr w:type="spellEnd"/>
      <w:r w:rsidRPr="009F57A1">
        <w:rPr>
          <w:rFonts w:asciiTheme="minorBidi" w:hAnsiTheme="minorBidi"/>
          <w:sz w:val="22"/>
          <w:szCs w:val="22"/>
        </w:rPr>
        <w:t xml:space="preserve"> yang </w:t>
      </w:r>
      <w:proofErr w:type="spellStart"/>
      <w:r w:rsidRPr="009F57A1">
        <w:rPr>
          <w:rFonts w:asciiTheme="minorBidi" w:hAnsiTheme="minorBidi"/>
          <w:sz w:val="22"/>
          <w:szCs w:val="22"/>
        </w:rPr>
        <w:t>tinggi</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yaitu</w:t>
      </w:r>
      <w:proofErr w:type="spellEnd"/>
      <w:r w:rsidRPr="009F57A1">
        <w:rPr>
          <w:rFonts w:asciiTheme="minorBidi" w:hAnsiTheme="minorBidi"/>
          <w:sz w:val="22"/>
          <w:szCs w:val="22"/>
        </w:rPr>
        <w:t xml:space="preserve"> 96%, </w:t>
      </w:r>
      <w:proofErr w:type="spellStart"/>
      <w:r w:rsidRPr="009F57A1">
        <w:rPr>
          <w:rFonts w:asciiTheme="minorBidi" w:hAnsiTheme="minorBidi"/>
          <w:sz w:val="22"/>
          <w:szCs w:val="22"/>
        </w:rPr>
        <w:t>namun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tantangan</w:t>
      </w:r>
      <w:proofErr w:type="spellEnd"/>
      <w:r w:rsidRPr="009F57A1">
        <w:rPr>
          <w:rFonts w:asciiTheme="minorBidi" w:hAnsiTheme="minorBidi"/>
          <w:sz w:val="22"/>
          <w:szCs w:val="22"/>
        </w:rPr>
        <w:t xml:space="preserve"> yang </w:t>
      </w:r>
      <w:proofErr w:type="spellStart"/>
      <w:r w:rsidRPr="009F57A1">
        <w:rPr>
          <w:rFonts w:asciiTheme="minorBidi" w:hAnsiTheme="minorBidi"/>
          <w:sz w:val="22"/>
          <w:szCs w:val="22"/>
        </w:rPr>
        <w:t>dihadapi</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dalam</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meningkatkan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kualitas</w:t>
      </w:r>
      <w:proofErr w:type="spellEnd"/>
      <w:r w:rsidRPr="009F57A1">
        <w:rPr>
          <w:rFonts w:asciiTheme="minorBidi" w:hAnsiTheme="minorBidi"/>
          <w:sz w:val="22"/>
          <w:szCs w:val="22"/>
        </w:rPr>
        <w:t xml:space="preserve"> </w:t>
      </w:r>
      <w:r w:rsidRPr="009F57A1">
        <w:rPr>
          <w:rFonts w:asciiTheme="minorBidi" w:hAnsiTheme="minorBidi"/>
          <w:i/>
          <w:iCs/>
          <w:sz w:val="22"/>
          <w:szCs w:val="22"/>
        </w:rPr>
        <w:t>e-service</w:t>
      </w:r>
      <w:r w:rsidRPr="009F57A1">
        <w:rPr>
          <w:rFonts w:asciiTheme="minorBidi" w:hAnsiTheme="minorBidi"/>
          <w:sz w:val="22"/>
          <w:szCs w:val="22"/>
        </w:rPr>
        <w:t xml:space="preserve"> </w:t>
      </w:r>
      <w:proofErr w:type="spellStart"/>
      <w:r w:rsidRPr="009F57A1">
        <w:rPr>
          <w:rFonts w:asciiTheme="minorBidi" w:hAnsiTheme="minorBidi"/>
          <w:sz w:val="22"/>
          <w:szCs w:val="22"/>
        </w:rPr>
        <w:t>Kekayaan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Intelektual</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untuk</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dapat</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memenuhi</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atau</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bahkan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melampaui</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harapan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pengguna</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layanan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terbilang</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cukup</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sulit</w:t>
      </w:r>
      <w:proofErr w:type="spellEnd"/>
      <w:r w:rsidRPr="009F57A1">
        <w:rPr>
          <w:rFonts w:asciiTheme="minorBidi" w:hAnsiTheme="minorBidi"/>
          <w:sz w:val="22"/>
          <w:szCs w:val="22"/>
        </w:rPr>
        <w:t xml:space="preserve">. Selain </w:t>
      </w:r>
      <w:proofErr w:type="spellStart"/>
      <w:r w:rsidRPr="009F57A1">
        <w:rPr>
          <w:rFonts w:asciiTheme="minorBidi" w:hAnsiTheme="minorBidi"/>
          <w:sz w:val="22"/>
          <w:szCs w:val="22"/>
        </w:rPr>
        <w:t>terjadinya</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kesenjangan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kualitas</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layanan</w:t>
      </w:r>
      <w:proofErr w:type="spellEnd"/>
      <w:r w:rsidRPr="009F57A1">
        <w:rPr>
          <w:rFonts w:asciiTheme="minorBidi" w:hAnsiTheme="minorBidi"/>
          <w:sz w:val="22"/>
          <w:szCs w:val="22"/>
        </w:rPr>
        <w:t xml:space="preserve"> yang </w:t>
      </w:r>
      <w:proofErr w:type="spellStart"/>
      <w:r w:rsidRPr="009F57A1">
        <w:rPr>
          <w:rFonts w:asciiTheme="minorBidi" w:hAnsiTheme="minorBidi"/>
          <w:sz w:val="22"/>
          <w:szCs w:val="22"/>
        </w:rPr>
        <w:t>menyebar</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ke</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seluruh</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dimensi</w:t>
      </w:r>
      <w:proofErr w:type="spellEnd"/>
      <w:r w:rsidRPr="009F57A1">
        <w:rPr>
          <w:rFonts w:asciiTheme="minorBidi" w:hAnsiTheme="minorBidi"/>
          <w:sz w:val="22"/>
          <w:szCs w:val="22"/>
        </w:rPr>
        <w:t xml:space="preserve"> dan </w:t>
      </w:r>
      <w:proofErr w:type="spellStart"/>
      <w:r w:rsidRPr="009F57A1">
        <w:rPr>
          <w:rFonts w:asciiTheme="minorBidi" w:hAnsiTheme="minorBidi"/>
          <w:sz w:val="22"/>
          <w:szCs w:val="22"/>
        </w:rPr>
        <w:t>aspek</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layanan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Perbedaan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kesenjangan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kualitas</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layanan</w:t>
      </w:r>
      <w:proofErr w:type="spellEnd"/>
      <w:r w:rsidRPr="009F57A1">
        <w:rPr>
          <w:rFonts w:asciiTheme="minorBidi" w:hAnsiTheme="minorBidi"/>
          <w:sz w:val="22"/>
          <w:szCs w:val="22"/>
        </w:rPr>
        <w:t xml:space="preserve"> juga </w:t>
      </w:r>
      <w:proofErr w:type="spellStart"/>
      <w:r w:rsidRPr="009F57A1">
        <w:rPr>
          <w:rFonts w:asciiTheme="minorBidi" w:hAnsiTheme="minorBidi"/>
          <w:sz w:val="22"/>
          <w:szCs w:val="22"/>
        </w:rPr>
        <w:t>terjadi</w:t>
      </w:r>
      <w:proofErr w:type="spellEnd"/>
      <w:r w:rsidRPr="009F57A1">
        <w:rPr>
          <w:rFonts w:asciiTheme="minorBidi" w:hAnsiTheme="minorBidi"/>
          <w:sz w:val="22"/>
          <w:szCs w:val="22"/>
        </w:rPr>
        <w:t xml:space="preserve"> yang </w:t>
      </w:r>
      <w:proofErr w:type="spellStart"/>
      <w:r w:rsidRPr="009F57A1">
        <w:rPr>
          <w:rFonts w:asciiTheme="minorBidi" w:hAnsiTheme="minorBidi"/>
          <w:sz w:val="22"/>
          <w:szCs w:val="22"/>
        </w:rPr>
        <w:t>cukup</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signifikan</w:t>
      </w:r>
      <w:proofErr w:type="spellEnd"/>
      <w:r w:rsidRPr="009F57A1">
        <w:rPr>
          <w:rFonts w:asciiTheme="minorBidi" w:hAnsiTheme="minorBidi"/>
          <w:sz w:val="22"/>
          <w:szCs w:val="22"/>
        </w:rPr>
        <w:t xml:space="preserve"> pada </w:t>
      </w:r>
      <w:proofErr w:type="spellStart"/>
      <w:r w:rsidRPr="009F57A1">
        <w:rPr>
          <w:rFonts w:asciiTheme="minorBidi" w:hAnsiTheme="minorBidi"/>
          <w:sz w:val="22"/>
          <w:szCs w:val="22"/>
        </w:rPr>
        <w:t>jenis</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layanan</w:t>
      </w:r>
      <w:proofErr w:type="spellEnd"/>
      <w:r w:rsidRPr="009F57A1">
        <w:rPr>
          <w:rFonts w:asciiTheme="minorBidi" w:hAnsiTheme="minorBidi"/>
          <w:sz w:val="22"/>
          <w:szCs w:val="22"/>
        </w:rPr>
        <w:t xml:space="preserve"> dan </w:t>
      </w:r>
      <w:proofErr w:type="spellStart"/>
      <w:r w:rsidRPr="009F57A1">
        <w:rPr>
          <w:rFonts w:asciiTheme="minorBidi" w:hAnsiTheme="minorBidi"/>
          <w:sz w:val="22"/>
          <w:szCs w:val="22"/>
        </w:rPr>
        <w:t>kategori</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pengguna</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layanan</w:t>
      </w:r>
      <w:proofErr w:type="spellEnd"/>
      <w:r w:rsidRPr="009F57A1">
        <w:rPr>
          <w:rFonts w:asciiTheme="minorBidi" w:hAnsiTheme="minorBidi"/>
          <w:sz w:val="22"/>
          <w:szCs w:val="22"/>
        </w:rPr>
        <w:t xml:space="preserve"> yang </w:t>
      </w:r>
      <w:proofErr w:type="spellStart"/>
      <w:r w:rsidRPr="009F57A1">
        <w:rPr>
          <w:rFonts w:asciiTheme="minorBidi" w:hAnsiTheme="minorBidi"/>
          <w:sz w:val="22"/>
          <w:szCs w:val="22"/>
        </w:rPr>
        <w:t>diobservasi</w:t>
      </w:r>
      <w:proofErr w:type="spellEnd"/>
      <w:r w:rsidRPr="009F57A1">
        <w:rPr>
          <w:rFonts w:asciiTheme="minorBidi" w:hAnsiTheme="minorBidi"/>
          <w:sz w:val="22"/>
          <w:szCs w:val="22"/>
        </w:rPr>
        <w:t xml:space="preserve">. Maka </w:t>
      </w:r>
      <w:proofErr w:type="spellStart"/>
      <w:r w:rsidRPr="009F57A1">
        <w:rPr>
          <w:rFonts w:asciiTheme="minorBidi" w:hAnsiTheme="minorBidi"/>
          <w:sz w:val="22"/>
          <w:szCs w:val="22"/>
        </w:rPr>
        <w:t>dari</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itu</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penting</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dalam</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menetapkan</w:t>
      </w:r>
      <w:proofErr w:type="spellEnd"/>
      <w:r w:rsidRPr="009F57A1">
        <w:rPr>
          <w:rFonts w:asciiTheme="minorBidi" w:hAnsiTheme="minorBidi"/>
          <w:sz w:val="22"/>
          <w:szCs w:val="22"/>
        </w:rPr>
        <w:t xml:space="preserve"> strategi </w:t>
      </w:r>
      <w:proofErr w:type="spellStart"/>
      <w:r w:rsidRPr="009F57A1">
        <w:rPr>
          <w:rFonts w:asciiTheme="minorBidi" w:hAnsiTheme="minorBidi"/>
          <w:sz w:val="22"/>
          <w:szCs w:val="22"/>
        </w:rPr>
        <w:t>peningkatan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kualitas</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layanan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berdasarkan</w:t>
      </w:r>
      <w:proofErr w:type="spellEnd"/>
      <w:r w:rsidRPr="009F57A1">
        <w:rPr>
          <w:rFonts w:asciiTheme="minorBidi" w:hAnsiTheme="minorBidi"/>
          <w:sz w:val="22"/>
          <w:szCs w:val="22"/>
        </w:rPr>
        <w:t xml:space="preserve"> pada </w:t>
      </w:r>
      <w:proofErr w:type="spellStart"/>
      <w:r w:rsidRPr="009F57A1">
        <w:rPr>
          <w:rFonts w:asciiTheme="minorBidi" w:hAnsiTheme="minorBidi"/>
          <w:sz w:val="22"/>
          <w:szCs w:val="22"/>
        </w:rPr>
        <w:t>prioritas</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Dengan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memfokuskan</w:t>
      </w:r>
      <w:proofErr w:type="spellEnd"/>
      <w:r w:rsidRPr="009F57A1">
        <w:rPr>
          <w:rFonts w:asciiTheme="minorBidi" w:hAnsiTheme="minorBidi"/>
          <w:sz w:val="22"/>
          <w:szCs w:val="22"/>
        </w:rPr>
        <w:t xml:space="preserve"> pada </w:t>
      </w:r>
      <w:proofErr w:type="spellStart"/>
      <w:r w:rsidRPr="009F57A1">
        <w:rPr>
          <w:rFonts w:asciiTheme="minorBidi" w:hAnsiTheme="minorBidi"/>
          <w:sz w:val="22"/>
          <w:szCs w:val="22"/>
        </w:rPr>
        <w:t>dimensi</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ataupun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aspek</w:t>
      </w:r>
      <w:proofErr w:type="spellEnd"/>
      <w:r w:rsidRPr="009F57A1">
        <w:rPr>
          <w:rFonts w:asciiTheme="minorBidi" w:hAnsiTheme="minorBidi"/>
          <w:sz w:val="22"/>
          <w:szCs w:val="22"/>
        </w:rPr>
        <w:t xml:space="preserve"> yang paling </w:t>
      </w:r>
      <w:proofErr w:type="spellStart"/>
      <w:r w:rsidRPr="009F57A1">
        <w:rPr>
          <w:rFonts w:asciiTheme="minorBidi" w:hAnsiTheme="minorBidi"/>
          <w:sz w:val="22"/>
          <w:szCs w:val="22"/>
        </w:rPr>
        <w:t>membutuhkan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intervensi</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untuk</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ditingkatkan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sesuai</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dengan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harapan</w:t>
      </w:r>
      <w:proofErr w:type="spellEnd"/>
      <w:r w:rsidRPr="009F57A1">
        <w:rPr>
          <w:rFonts w:asciiTheme="minorBidi" w:hAnsiTheme="minorBidi"/>
          <w:sz w:val="22"/>
          <w:szCs w:val="22"/>
        </w:rPr>
        <w:t xml:space="preserve"> dan </w:t>
      </w:r>
      <w:proofErr w:type="spellStart"/>
      <w:r w:rsidRPr="009F57A1">
        <w:rPr>
          <w:rFonts w:asciiTheme="minorBidi" w:hAnsiTheme="minorBidi"/>
          <w:sz w:val="22"/>
          <w:szCs w:val="22"/>
        </w:rPr>
        <w:t>kebutuhan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pengguna</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layanan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saat</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ini</w:t>
      </w:r>
      <w:proofErr w:type="spellEnd"/>
      <w:r w:rsidRPr="009F57A1">
        <w:rPr>
          <w:rFonts w:asciiTheme="minorBidi" w:hAnsiTheme="minorBidi"/>
          <w:sz w:val="22"/>
          <w:szCs w:val="22"/>
        </w:rPr>
        <w:t>.</w:t>
      </w:r>
    </w:p>
    <w:p w14:paraId="6AD681BF" w14:textId="77777777" w:rsidR="009F57A1" w:rsidRPr="009F57A1" w:rsidRDefault="009F57A1" w:rsidP="009F57A1">
      <w:pPr>
        <w:ind w:firstLine="567"/>
        <w:jc w:val="both"/>
        <w:rPr>
          <w:rFonts w:asciiTheme="minorBidi" w:hAnsiTheme="minorBidi"/>
          <w:sz w:val="22"/>
          <w:szCs w:val="22"/>
        </w:rPr>
      </w:pPr>
      <w:proofErr w:type="spellStart"/>
      <w:r w:rsidRPr="009F57A1">
        <w:rPr>
          <w:rFonts w:asciiTheme="minorBidi" w:hAnsiTheme="minorBidi"/>
          <w:sz w:val="22"/>
          <w:szCs w:val="22"/>
        </w:rPr>
        <w:t>Sebagaimana</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telah</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teridentifikasi</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aspek</w:t>
      </w:r>
      <w:proofErr w:type="spellEnd"/>
      <w:r w:rsidRPr="009F57A1">
        <w:rPr>
          <w:rFonts w:asciiTheme="minorBidi" w:hAnsiTheme="minorBidi"/>
          <w:sz w:val="22"/>
          <w:szCs w:val="22"/>
        </w:rPr>
        <w:t xml:space="preserve"> yang </w:t>
      </w:r>
      <w:proofErr w:type="spellStart"/>
      <w:r w:rsidRPr="009F57A1">
        <w:rPr>
          <w:rFonts w:asciiTheme="minorBidi" w:hAnsiTheme="minorBidi"/>
          <w:sz w:val="22"/>
          <w:szCs w:val="22"/>
        </w:rPr>
        <w:t>membutuhkan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prioritas</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peningkatan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kualitas</w:t>
      </w:r>
      <w:proofErr w:type="spellEnd"/>
      <w:r w:rsidRPr="009F57A1">
        <w:rPr>
          <w:rFonts w:asciiTheme="minorBidi" w:hAnsiTheme="minorBidi"/>
          <w:sz w:val="22"/>
          <w:szCs w:val="22"/>
        </w:rPr>
        <w:t xml:space="preserve"> </w:t>
      </w:r>
      <w:r w:rsidRPr="009F57A1">
        <w:rPr>
          <w:rFonts w:asciiTheme="minorBidi" w:hAnsiTheme="minorBidi"/>
          <w:i/>
          <w:iCs/>
          <w:sz w:val="22"/>
          <w:szCs w:val="22"/>
        </w:rPr>
        <w:t xml:space="preserve">e-services </w:t>
      </w:r>
      <w:proofErr w:type="spellStart"/>
      <w:r w:rsidRPr="009F57A1">
        <w:rPr>
          <w:rFonts w:asciiTheme="minorBidi" w:hAnsiTheme="minorBidi"/>
          <w:sz w:val="22"/>
          <w:szCs w:val="22"/>
        </w:rPr>
        <w:t>Kekayaan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Intelektual</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saat</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ini</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merupakan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aspek</w:t>
      </w:r>
      <w:proofErr w:type="spellEnd"/>
      <w:r w:rsidRPr="009F57A1">
        <w:rPr>
          <w:rFonts w:asciiTheme="minorBidi" w:hAnsiTheme="minorBidi"/>
          <w:sz w:val="22"/>
          <w:szCs w:val="22"/>
        </w:rPr>
        <w:t xml:space="preserve"> yang sangat vital. </w:t>
      </w:r>
      <w:proofErr w:type="spellStart"/>
      <w:r w:rsidRPr="009F57A1">
        <w:rPr>
          <w:rFonts w:asciiTheme="minorBidi" w:hAnsiTheme="minorBidi"/>
          <w:sz w:val="22"/>
          <w:szCs w:val="22"/>
        </w:rPr>
        <w:t>Yakni</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terkait</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dengan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aspek</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membangun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kepercayaan</w:t>
      </w:r>
      <w:proofErr w:type="spellEnd"/>
      <w:r w:rsidRPr="009F57A1">
        <w:rPr>
          <w:rFonts w:asciiTheme="minorBidi" w:hAnsiTheme="minorBidi"/>
          <w:sz w:val="22"/>
          <w:szCs w:val="22"/>
        </w:rPr>
        <w:t xml:space="preserve"> dan </w:t>
      </w:r>
      <w:proofErr w:type="spellStart"/>
      <w:r w:rsidRPr="009F57A1">
        <w:rPr>
          <w:rFonts w:asciiTheme="minorBidi" w:hAnsiTheme="minorBidi"/>
          <w:sz w:val="22"/>
          <w:szCs w:val="22"/>
        </w:rPr>
        <w:t>keyakinan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publik</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pengguna</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layanan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atas</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penyelenggaraan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layanan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Kekayaan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Intelektual</w:t>
      </w:r>
      <w:proofErr w:type="spellEnd"/>
      <w:r w:rsidRPr="009F57A1">
        <w:rPr>
          <w:rFonts w:asciiTheme="minorBidi" w:hAnsiTheme="minorBidi"/>
          <w:sz w:val="22"/>
          <w:szCs w:val="22"/>
        </w:rPr>
        <w:t xml:space="preserve"> yang </w:t>
      </w:r>
      <w:proofErr w:type="spellStart"/>
      <w:r w:rsidRPr="009F57A1">
        <w:rPr>
          <w:rFonts w:asciiTheme="minorBidi" w:hAnsiTheme="minorBidi"/>
          <w:sz w:val="22"/>
          <w:szCs w:val="22"/>
        </w:rPr>
        <w:t>disampaik</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secara</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elektronik</w:t>
      </w:r>
      <w:proofErr w:type="spellEnd"/>
      <w:r w:rsidRPr="009F57A1">
        <w:rPr>
          <w:rFonts w:asciiTheme="minorBidi" w:hAnsiTheme="minorBidi"/>
          <w:sz w:val="22"/>
          <w:szCs w:val="22"/>
        </w:rPr>
        <w:t xml:space="preserve"> (</w:t>
      </w:r>
      <w:r w:rsidRPr="009F57A1">
        <w:rPr>
          <w:rFonts w:asciiTheme="minorBidi" w:hAnsiTheme="minorBidi"/>
          <w:i/>
          <w:iCs/>
          <w:sz w:val="22"/>
          <w:szCs w:val="22"/>
        </w:rPr>
        <w:t>e-services</w:t>
      </w:r>
      <w:r w:rsidRPr="009F57A1">
        <w:rPr>
          <w:rFonts w:asciiTheme="minorBidi" w:hAnsiTheme="minorBidi"/>
          <w:sz w:val="22"/>
          <w:szCs w:val="22"/>
        </w:rPr>
        <w:t xml:space="preserve">). Maka </w:t>
      </w:r>
      <w:proofErr w:type="spellStart"/>
      <w:r w:rsidRPr="009F57A1">
        <w:rPr>
          <w:rFonts w:asciiTheme="minorBidi" w:hAnsiTheme="minorBidi"/>
          <w:sz w:val="22"/>
          <w:szCs w:val="22"/>
        </w:rPr>
        <w:t>upaya</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peningkatan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kinerja</w:t>
      </w:r>
      <w:proofErr w:type="spellEnd"/>
      <w:r w:rsidRPr="009F57A1">
        <w:rPr>
          <w:rFonts w:asciiTheme="minorBidi" w:hAnsiTheme="minorBidi"/>
          <w:sz w:val="22"/>
          <w:szCs w:val="22"/>
        </w:rPr>
        <w:t xml:space="preserve"> pada </w:t>
      </w:r>
      <w:proofErr w:type="spellStart"/>
      <w:r w:rsidRPr="009F57A1">
        <w:rPr>
          <w:rFonts w:asciiTheme="minorBidi" w:hAnsiTheme="minorBidi"/>
          <w:sz w:val="22"/>
          <w:szCs w:val="22"/>
        </w:rPr>
        <w:t>aspek</w:t>
      </w:r>
      <w:proofErr w:type="spellEnd"/>
      <w:r w:rsidRPr="009F57A1">
        <w:rPr>
          <w:rFonts w:asciiTheme="minorBidi" w:hAnsiTheme="minorBidi"/>
          <w:sz w:val="22"/>
          <w:szCs w:val="22"/>
        </w:rPr>
        <w:t xml:space="preserve"> vital </w:t>
      </w:r>
      <w:proofErr w:type="spellStart"/>
      <w:r w:rsidRPr="009F57A1">
        <w:rPr>
          <w:rFonts w:asciiTheme="minorBidi" w:hAnsiTheme="minorBidi"/>
          <w:sz w:val="22"/>
          <w:szCs w:val="22"/>
        </w:rPr>
        <w:t>tersebut</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perlu</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dilakukan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secara</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tepat</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karena</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selain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sebagai</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faktor</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kunci</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keberhasilan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dari</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penyelenggaraan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layanan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elektronik</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dalam</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memenuhi</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harapan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pengguna</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secara</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lastRenderedPageBreak/>
        <w:t>menyeluruh</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Aspek</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ini</w:t>
      </w:r>
      <w:proofErr w:type="spellEnd"/>
      <w:r w:rsidRPr="009F57A1">
        <w:rPr>
          <w:rFonts w:asciiTheme="minorBidi" w:hAnsiTheme="minorBidi"/>
          <w:sz w:val="22"/>
          <w:szCs w:val="22"/>
        </w:rPr>
        <w:t xml:space="preserve"> juga </w:t>
      </w:r>
      <w:proofErr w:type="spellStart"/>
      <w:r w:rsidRPr="009F57A1">
        <w:rPr>
          <w:rFonts w:asciiTheme="minorBidi" w:hAnsiTheme="minorBidi"/>
          <w:sz w:val="22"/>
          <w:szCs w:val="22"/>
        </w:rPr>
        <w:t>dapat</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memengaruhi</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persepsi</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publik</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atas</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kualitas</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layanan</w:t>
      </w:r>
      <w:proofErr w:type="spellEnd"/>
      <w:r w:rsidRPr="009F57A1">
        <w:rPr>
          <w:rFonts w:asciiTheme="minorBidi" w:hAnsiTheme="minorBidi"/>
          <w:sz w:val="22"/>
          <w:szCs w:val="22"/>
        </w:rPr>
        <w:t xml:space="preserve"> pada </w:t>
      </w:r>
      <w:proofErr w:type="spellStart"/>
      <w:r w:rsidRPr="009F57A1">
        <w:rPr>
          <w:rFonts w:asciiTheme="minorBidi" w:hAnsiTheme="minorBidi"/>
          <w:sz w:val="22"/>
          <w:szCs w:val="22"/>
        </w:rPr>
        <w:t>aspek-aspek</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lainnya</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Artinya</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jika</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kualitas</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kinerja</w:t>
      </w:r>
      <w:proofErr w:type="spellEnd"/>
      <w:r w:rsidRPr="009F57A1">
        <w:rPr>
          <w:rFonts w:asciiTheme="minorBidi" w:hAnsiTheme="minorBidi"/>
          <w:sz w:val="22"/>
          <w:szCs w:val="22"/>
        </w:rPr>
        <w:t xml:space="preserve"> pada </w:t>
      </w:r>
      <w:proofErr w:type="spellStart"/>
      <w:r w:rsidRPr="009F57A1">
        <w:rPr>
          <w:rFonts w:asciiTheme="minorBidi" w:hAnsiTheme="minorBidi"/>
          <w:sz w:val="22"/>
          <w:szCs w:val="22"/>
        </w:rPr>
        <w:t>aspek</w:t>
      </w:r>
      <w:proofErr w:type="spellEnd"/>
      <w:r w:rsidRPr="009F57A1">
        <w:rPr>
          <w:rFonts w:asciiTheme="minorBidi" w:hAnsiTheme="minorBidi"/>
          <w:sz w:val="22"/>
          <w:szCs w:val="22"/>
        </w:rPr>
        <w:t xml:space="preserve"> vital </w:t>
      </w:r>
      <w:proofErr w:type="spellStart"/>
      <w:r w:rsidRPr="009F57A1">
        <w:rPr>
          <w:rFonts w:asciiTheme="minorBidi" w:hAnsiTheme="minorBidi"/>
          <w:sz w:val="22"/>
          <w:szCs w:val="22"/>
        </w:rPr>
        <w:t>ini</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tidak</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ditingkatkan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secara</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tepat</w:t>
      </w:r>
      <w:proofErr w:type="spellEnd"/>
      <w:r w:rsidRPr="009F57A1">
        <w:rPr>
          <w:rFonts w:asciiTheme="minorBidi" w:hAnsiTheme="minorBidi"/>
          <w:sz w:val="22"/>
          <w:szCs w:val="22"/>
        </w:rPr>
        <w:t xml:space="preserve"> dan </w:t>
      </w:r>
      <w:proofErr w:type="spellStart"/>
      <w:r w:rsidRPr="009F57A1">
        <w:rPr>
          <w:rFonts w:asciiTheme="minorBidi" w:hAnsiTheme="minorBidi"/>
          <w:sz w:val="22"/>
          <w:szCs w:val="22"/>
        </w:rPr>
        <w:t>segera</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maka</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akan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menyebabkan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munculnya</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kesenjangan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kualitas</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layanan</w:t>
      </w:r>
      <w:proofErr w:type="spellEnd"/>
      <w:r w:rsidRPr="009F57A1">
        <w:rPr>
          <w:rFonts w:asciiTheme="minorBidi" w:hAnsiTheme="minorBidi"/>
          <w:sz w:val="22"/>
          <w:szCs w:val="22"/>
        </w:rPr>
        <w:t xml:space="preserve"> yang </w:t>
      </w:r>
      <w:proofErr w:type="spellStart"/>
      <w:r w:rsidRPr="009F57A1">
        <w:rPr>
          <w:rFonts w:asciiTheme="minorBidi" w:hAnsiTheme="minorBidi"/>
          <w:sz w:val="22"/>
          <w:szCs w:val="22"/>
        </w:rPr>
        <w:t>lebih</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besar</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ataupun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munculnya</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kesenjangan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baru</w:t>
      </w:r>
      <w:proofErr w:type="spellEnd"/>
      <w:r w:rsidRPr="009F57A1">
        <w:rPr>
          <w:rFonts w:asciiTheme="minorBidi" w:hAnsiTheme="minorBidi"/>
          <w:sz w:val="22"/>
          <w:szCs w:val="22"/>
        </w:rPr>
        <w:t xml:space="preserve"> pada </w:t>
      </w:r>
      <w:proofErr w:type="spellStart"/>
      <w:r w:rsidRPr="009F57A1">
        <w:rPr>
          <w:rFonts w:asciiTheme="minorBidi" w:hAnsiTheme="minorBidi"/>
          <w:sz w:val="22"/>
          <w:szCs w:val="22"/>
        </w:rPr>
        <w:t>aspek-aspek</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lain</w:t>
      </w:r>
      <w:proofErr w:type="spellEnd"/>
      <w:r w:rsidRPr="009F57A1">
        <w:rPr>
          <w:rFonts w:asciiTheme="minorBidi" w:hAnsiTheme="minorBidi"/>
          <w:sz w:val="22"/>
          <w:szCs w:val="22"/>
        </w:rPr>
        <w:t xml:space="preserve">. Pada </w:t>
      </w:r>
      <w:proofErr w:type="spellStart"/>
      <w:r w:rsidRPr="009F57A1">
        <w:rPr>
          <w:rFonts w:asciiTheme="minorBidi" w:hAnsiTheme="minorBidi"/>
          <w:sz w:val="22"/>
          <w:szCs w:val="22"/>
        </w:rPr>
        <w:t>gilirannya</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dapat</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mengancam</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capain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kualitas</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layanan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saat</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ini</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bahkan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menurunkan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tingkat</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kepuasan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masyarakat</w:t>
      </w:r>
      <w:proofErr w:type="spellEnd"/>
      <w:r w:rsidRPr="009F57A1">
        <w:rPr>
          <w:rFonts w:asciiTheme="minorBidi" w:hAnsiTheme="minorBidi"/>
          <w:sz w:val="22"/>
          <w:szCs w:val="22"/>
        </w:rPr>
        <w:t xml:space="preserve"> yang </w:t>
      </w:r>
      <w:proofErr w:type="spellStart"/>
      <w:r w:rsidRPr="009F57A1">
        <w:rPr>
          <w:rFonts w:asciiTheme="minorBidi" w:hAnsiTheme="minorBidi"/>
          <w:sz w:val="22"/>
          <w:szCs w:val="22"/>
        </w:rPr>
        <w:t>telah</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diperoleh</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Tentunya</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selain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memfokuskan</w:t>
      </w:r>
      <w:proofErr w:type="spellEnd"/>
      <w:r w:rsidRPr="009F57A1">
        <w:rPr>
          <w:rFonts w:asciiTheme="minorBidi" w:hAnsiTheme="minorBidi"/>
          <w:sz w:val="22"/>
          <w:szCs w:val="22"/>
        </w:rPr>
        <w:t xml:space="preserve"> pada </w:t>
      </w:r>
      <w:proofErr w:type="spellStart"/>
      <w:r w:rsidRPr="009F57A1">
        <w:rPr>
          <w:rFonts w:asciiTheme="minorBidi" w:hAnsiTheme="minorBidi"/>
          <w:sz w:val="22"/>
          <w:szCs w:val="22"/>
        </w:rPr>
        <w:t>aspek</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tersebut</w:t>
      </w:r>
      <w:proofErr w:type="spellEnd"/>
      <w:r w:rsidRPr="009F57A1">
        <w:rPr>
          <w:rFonts w:asciiTheme="minorBidi" w:hAnsiTheme="minorBidi"/>
          <w:sz w:val="22"/>
          <w:szCs w:val="22"/>
        </w:rPr>
        <w:t xml:space="preserve"> yang </w:t>
      </w:r>
      <w:proofErr w:type="spellStart"/>
      <w:r w:rsidRPr="009F57A1">
        <w:rPr>
          <w:rFonts w:asciiTheme="minorBidi" w:hAnsiTheme="minorBidi"/>
          <w:sz w:val="22"/>
          <w:szCs w:val="22"/>
        </w:rPr>
        <w:t>teridentifikasi</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sebagai</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prioritas</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utama</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Penetapan</w:t>
      </w:r>
      <w:proofErr w:type="spellEnd"/>
      <w:r w:rsidRPr="009F57A1">
        <w:rPr>
          <w:rFonts w:asciiTheme="minorBidi" w:hAnsiTheme="minorBidi"/>
          <w:sz w:val="22"/>
          <w:szCs w:val="22"/>
        </w:rPr>
        <w:t xml:space="preserve"> strategi </w:t>
      </w:r>
      <w:proofErr w:type="spellStart"/>
      <w:r w:rsidRPr="009F57A1">
        <w:rPr>
          <w:rFonts w:asciiTheme="minorBidi" w:hAnsiTheme="minorBidi"/>
          <w:sz w:val="22"/>
          <w:szCs w:val="22"/>
        </w:rPr>
        <w:t>peningkatan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kualitas</w:t>
      </w:r>
      <w:proofErr w:type="spellEnd"/>
      <w:r w:rsidRPr="009F57A1">
        <w:rPr>
          <w:rFonts w:asciiTheme="minorBidi" w:hAnsiTheme="minorBidi"/>
          <w:sz w:val="22"/>
          <w:szCs w:val="22"/>
        </w:rPr>
        <w:t xml:space="preserve"> </w:t>
      </w:r>
      <w:r w:rsidRPr="009F57A1">
        <w:rPr>
          <w:rFonts w:asciiTheme="minorBidi" w:hAnsiTheme="minorBidi"/>
          <w:i/>
          <w:iCs/>
          <w:sz w:val="22"/>
          <w:szCs w:val="22"/>
        </w:rPr>
        <w:t xml:space="preserve">e-service </w:t>
      </w:r>
      <w:proofErr w:type="spellStart"/>
      <w:r w:rsidRPr="009F57A1">
        <w:rPr>
          <w:rFonts w:asciiTheme="minorBidi" w:hAnsiTheme="minorBidi"/>
          <w:sz w:val="22"/>
          <w:szCs w:val="22"/>
        </w:rPr>
        <w:t>Kekayaan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Intelektual</w:t>
      </w:r>
      <w:proofErr w:type="spellEnd"/>
      <w:r w:rsidRPr="009F57A1">
        <w:rPr>
          <w:rFonts w:asciiTheme="minorBidi" w:hAnsiTheme="minorBidi"/>
          <w:sz w:val="22"/>
          <w:szCs w:val="22"/>
        </w:rPr>
        <w:t xml:space="preserve"> juga </w:t>
      </w:r>
      <w:proofErr w:type="spellStart"/>
      <w:r w:rsidRPr="009F57A1">
        <w:rPr>
          <w:rFonts w:asciiTheme="minorBidi" w:hAnsiTheme="minorBidi"/>
          <w:sz w:val="22"/>
          <w:szCs w:val="22"/>
        </w:rPr>
        <w:t>perlu</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memperhatikan</w:t>
      </w:r>
      <w:proofErr w:type="spellEnd"/>
      <w:r w:rsidRPr="009F57A1">
        <w:rPr>
          <w:rFonts w:asciiTheme="minorBidi" w:hAnsiTheme="minorBidi"/>
          <w:sz w:val="22"/>
          <w:szCs w:val="22"/>
        </w:rPr>
        <w:t xml:space="preserve"> pada </w:t>
      </w:r>
      <w:proofErr w:type="spellStart"/>
      <w:r w:rsidRPr="009F57A1">
        <w:rPr>
          <w:rFonts w:asciiTheme="minorBidi" w:hAnsiTheme="minorBidi"/>
          <w:sz w:val="22"/>
          <w:szCs w:val="22"/>
        </w:rPr>
        <w:t>upaya</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mempertahankan</w:t>
      </w:r>
      <w:proofErr w:type="spellEnd"/>
      <w:r w:rsidRPr="009F57A1">
        <w:rPr>
          <w:rFonts w:asciiTheme="minorBidi" w:hAnsiTheme="minorBidi"/>
          <w:sz w:val="22"/>
          <w:szCs w:val="22"/>
        </w:rPr>
        <w:t xml:space="preserve"> dan </w:t>
      </w:r>
      <w:proofErr w:type="spellStart"/>
      <w:r w:rsidRPr="009F57A1">
        <w:rPr>
          <w:rFonts w:asciiTheme="minorBidi" w:hAnsiTheme="minorBidi"/>
          <w:sz w:val="22"/>
          <w:szCs w:val="22"/>
        </w:rPr>
        <w:t>memperkuat</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kinerja</w:t>
      </w:r>
      <w:proofErr w:type="spellEnd"/>
      <w:r w:rsidRPr="009F57A1">
        <w:rPr>
          <w:rFonts w:asciiTheme="minorBidi" w:hAnsiTheme="minorBidi"/>
          <w:sz w:val="22"/>
          <w:szCs w:val="22"/>
        </w:rPr>
        <w:t xml:space="preserve"> pada </w:t>
      </w:r>
      <w:proofErr w:type="spellStart"/>
      <w:r w:rsidRPr="009F57A1">
        <w:rPr>
          <w:rFonts w:asciiTheme="minorBidi" w:hAnsiTheme="minorBidi"/>
          <w:sz w:val="22"/>
          <w:szCs w:val="22"/>
        </w:rPr>
        <w:t>aspek</w:t>
      </w:r>
      <w:proofErr w:type="spellEnd"/>
      <w:r w:rsidRPr="009F57A1">
        <w:rPr>
          <w:rFonts w:asciiTheme="minorBidi" w:hAnsiTheme="minorBidi"/>
          <w:sz w:val="22"/>
          <w:szCs w:val="22"/>
        </w:rPr>
        <w:t xml:space="preserve"> yang </w:t>
      </w:r>
      <w:proofErr w:type="spellStart"/>
      <w:r w:rsidRPr="009F57A1">
        <w:rPr>
          <w:rFonts w:asciiTheme="minorBidi" w:hAnsiTheme="minorBidi"/>
          <w:sz w:val="22"/>
          <w:szCs w:val="22"/>
        </w:rPr>
        <w:t>teridentifikasi</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sebagai</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penunjang</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utama</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pencapaian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kualitas</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layanan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saat</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ini</w:t>
      </w:r>
      <w:proofErr w:type="spellEnd"/>
      <w:r w:rsidRPr="009F57A1">
        <w:rPr>
          <w:rFonts w:asciiTheme="minorBidi" w:hAnsiTheme="minorBidi"/>
          <w:sz w:val="22"/>
          <w:szCs w:val="22"/>
        </w:rPr>
        <w:t xml:space="preserve">. </w:t>
      </w:r>
    </w:p>
    <w:p w14:paraId="423C6D74" w14:textId="77777777" w:rsidR="009F57A1" w:rsidRPr="009F57A1" w:rsidRDefault="009F57A1" w:rsidP="009F57A1">
      <w:pPr>
        <w:ind w:firstLine="567"/>
        <w:jc w:val="both"/>
        <w:rPr>
          <w:rFonts w:asciiTheme="minorBidi" w:hAnsiTheme="minorBidi"/>
          <w:sz w:val="22"/>
          <w:szCs w:val="22"/>
        </w:rPr>
      </w:pPr>
      <w:proofErr w:type="spellStart"/>
      <w:r w:rsidRPr="009F57A1">
        <w:rPr>
          <w:rFonts w:asciiTheme="minorBidi" w:hAnsiTheme="minorBidi"/>
          <w:sz w:val="22"/>
          <w:szCs w:val="22"/>
        </w:rPr>
        <w:t>Dengan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menetapkan</w:t>
      </w:r>
      <w:proofErr w:type="spellEnd"/>
      <w:r w:rsidRPr="009F57A1">
        <w:rPr>
          <w:rFonts w:asciiTheme="minorBidi" w:hAnsiTheme="minorBidi"/>
          <w:sz w:val="22"/>
          <w:szCs w:val="22"/>
        </w:rPr>
        <w:t xml:space="preserve"> strategi </w:t>
      </w:r>
      <w:proofErr w:type="spellStart"/>
      <w:r w:rsidRPr="009F57A1">
        <w:rPr>
          <w:rFonts w:asciiTheme="minorBidi" w:hAnsiTheme="minorBidi"/>
          <w:sz w:val="22"/>
          <w:szCs w:val="22"/>
        </w:rPr>
        <w:t>peningkatan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kualitas</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layanan</w:t>
      </w:r>
      <w:proofErr w:type="spellEnd"/>
      <w:r w:rsidRPr="009F57A1">
        <w:rPr>
          <w:rFonts w:asciiTheme="minorBidi" w:hAnsiTheme="minorBidi"/>
          <w:sz w:val="22"/>
          <w:szCs w:val="22"/>
        </w:rPr>
        <w:t xml:space="preserve"> yang </w:t>
      </w:r>
      <w:proofErr w:type="spellStart"/>
      <w:r w:rsidRPr="009F57A1">
        <w:rPr>
          <w:rFonts w:asciiTheme="minorBidi" w:hAnsiTheme="minorBidi"/>
          <w:sz w:val="22"/>
          <w:szCs w:val="22"/>
        </w:rPr>
        <w:t>memfokuskan</w:t>
      </w:r>
      <w:proofErr w:type="spellEnd"/>
      <w:r w:rsidRPr="009F57A1">
        <w:rPr>
          <w:rFonts w:asciiTheme="minorBidi" w:hAnsiTheme="minorBidi"/>
          <w:sz w:val="22"/>
          <w:szCs w:val="22"/>
        </w:rPr>
        <w:t xml:space="preserve"> pada </w:t>
      </w:r>
      <w:proofErr w:type="spellStart"/>
      <w:r w:rsidRPr="009F57A1">
        <w:rPr>
          <w:rFonts w:asciiTheme="minorBidi" w:hAnsiTheme="minorBidi"/>
          <w:sz w:val="22"/>
          <w:szCs w:val="22"/>
        </w:rPr>
        <w:t>aspek-aspek</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tersebut</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Tentunya</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akan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berpotensi</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memberikan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manfaat</w:t>
      </w:r>
      <w:proofErr w:type="spellEnd"/>
      <w:r w:rsidRPr="009F57A1">
        <w:rPr>
          <w:rFonts w:asciiTheme="minorBidi" w:hAnsiTheme="minorBidi"/>
          <w:sz w:val="22"/>
          <w:szCs w:val="22"/>
        </w:rPr>
        <w:t xml:space="preserve"> yang </w:t>
      </w:r>
      <w:proofErr w:type="spellStart"/>
      <w:r w:rsidRPr="009F57A1">
        <w:rPr>
          <w:rFonts w:asciiTheme="minorBidi" w:hAnsiTheme="minorBidi"/>
          <w:sz w:val="22"/>
          <w:szCs w:val="22"/>
        </w:rPr>
        <w:t>lebih</w:t>
      </w:r>
      <w:proofErr w:type="spellEnd"/>
      <w:r w:rsidRPr="009F57A1">
        <w:rPr>
          <w:rFonts w:asciiTheme="minorBidi" w:hAnsiTheme="minorBidi"/>
          <w:sz w:val="22"/>
          <w:szCs w:val="22"/>
        </w:rPr>
        <w:t xml:space="preserve"> optimal, </w:t>
      </w:r>
      <w:proofErr w:type="spellStart"/>
      <w:r w:rsidRPr="009F57A1">
        <w:rPr>
          <w:rFonts w:asciiTheme="minorBidi" w:hAnsiTheme="minorBidi"/>
          <w:sz w:val="22"/>
          <w:szCs w:val="22"/>
        </w:rPr>
        <w:t>khususnya</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dalam</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memenuhi</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harapan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serta</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kebutuhan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masyarakat</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pengguna</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layanan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saat</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ini</w:t>
      </w:r>
      <w:proofErr w:type="spellEnd"/>
      <w:r w:rsidRPr="009F57A1">
        <w:rPr>
          <w:rFonts w:asciiTheme="minorBidi" w:hAnsiTheme="minorBidi"/>
          <w:sz w:val="22"/>
          <w:szCs w:val="22"/>
        </w:rPr>
        <w:t xml:space="preserve">. Pada </w:t>
      </w:r>
      <w:proofErr w:type="spellStart"/>
      <w:r w:rsidRPr="009F57A1">
        <w:rPr>
          <w:rFonts w:asciiTheme="minorBidi" w:hAnsiTheme="minorBidi"/>
          <w:sz w:val="22"/>
          <w:szCs w:val="22"/>
        </w:rPr>
        <w:t>gilirannya</w:t>
      </w:r>
      <w:proofErr w:type="spellEnd"/>
      <w:r w:rsidRPr="009F57A1">
        <w:rPr>
          <w:rFonts w:asciiTheme="minorBidi" w:hAnsiTheme="minorBidi"/>
          <w:sz w:val="22"/>
          <w:szCs w:val="22"/>
        </w:rPr>
        <w:t xml:space="preserve">, juga </w:t>
      </w:r>
      <w:proofErr w:type="spellStart"/>
      <w:r w:rsidRPr="009F57A1">
        <w:rPr>
          <w:rFonts w:asciiTheme="minorBidi" w:hAnsiTheme="minorBidi"/>
          <w:sz w:val="22"/>
          <w:szCs w:val="22"/>
        </w:rPr>
        <w:t>akan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berdampak</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peningkatan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kepuasan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masyarakat</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secara</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maksimal</w:t>
      </w:r>
      <w:proofErr w:type="spellEnd"/>
      <w:r w:rsidRPr="009F57A1">
        <w:rPr>
          <w:rFonts w:asciiTheme="minorBidi" w:hAnsiTheme="minorBidi"/>
          <w:sz w:val="22"/>
          <w:szCs w:val="22"/>
        </w:rPr>
        <w:t xml:space="preserve"> dan </w:t>
      </w:r>
      <w:proofErr w:type="spellStart"/>
      <w:r w:rsidRPr="009F57A1">
        <w:rPr>
          <w:rFonts w:asciiTheme="minorBidi" w:hAnsiTheme="minorBidi"/>
          <w:sz w:val="22"/>
          <w:szCs w:val="22"/>
        </w:rPr>
        <w:t>terwujudnya</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performa</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penyelenggaraan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layanan</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publik</w:t>
      </w:r>
      <w:proofErr w:type="spellEnd"/>
      <w:r w:rsidRPr="009F57A1">
        <w:rPr>
          <w:rFonts w:asciiTheme="minorBidi" w:hAnsiTheme="minorBidi"/>
          <w:sz w:val="22"/>
          <w:szCs w:val="22"/>
        </w:rPr>
        <w:t xml:space="preserve"> </w:t>
      </w:r>
      <w:proofErr w:type="spellStart"/>
      <w:r w:rsidRPr="009F57A1">
        <w:rPr>
          <w:rFonts w:asciiTheme="minorBidi" w:hAnsiTheme="minorBidi"/>
          <w:sz w:val="22"/>
          <w:szCs w:val="22"/>
        </w:rPr>
        <w:t>secara</w:t>
      </w:r>
      <w:proofErr w:type="spellEnd"/>
      <w:r w:rsidRPr="009F57A1">
        <w:rPr>
          <w:rFonts w:asciiTheme="minorBidi" w:hAnsiTheme="minorBidi"/>
          <w:sz w:val="22"/>
          <w:szCs w:val="22"/>
        </w:rPr>
        <w:t xml:space="preserve"> prima, </w:t>
      </w:r>
      <w:proofErr w:type="spellStart"/>
      <w:r w:rsidRPr="009F57A1">
        <w:rPr>
          <w:rFonts w:asciiTheme="minorBidi" w:hAnsiTheme="minorBidi"/>
          <w:sz w:val="22"/>
          <w:szCs w:val="22"/>
        </w:rPr>
        <w:t>berkualitas</w:t>
      </w:r>
      <w:proofErr w:type="spellEnd"/>
      <w:r w:rsidRPr="009F57A1">
        <w:rPr>
          <w:rFonts w:asciiTheme="minorBidi" w:hAnsiTheme="minorBidi"/>
          <w:sz w:val="22"/>
          <w:szCs w:val="22"/>
        </w:rPr>
        <w:t xml:space="preserve"> dan </w:t>
      </w:r>
      <w:proofErr w:type="spellStart"/>
      <w:r w:rsidRPr="009F57A1">
        <w:rPr>
          <w:rFonts w:asciiTheme="minorBidi" w:hAnsiTheme="minorBidi"/>
          <w:sz w:val="22"/>
          <w:szCs w:val="22"/>
        </w:rPr>
        <w:t>terpercaya</w:t>
      </w:r>
      <w:proofErr w:type="spellEnd"/>
      <w:r w:rsidRPr="009F57A1">
        <w:rPr>
          <w:rFonts w:asciiTheme="minorBidi" w:hAnsiTheme="minorBidi"/>
          <w:sz w:val="22"/>
          <w:szCs w:val="22"/>
        </w:rPr>
        <w:t>.</w:t>
      </w:r>
    </w:p>
    <w:p w14:paraId="44F036C3" w14:textId="77777777" w:rsidR="009F57A1" w:rsidRDefault="00095D6C" w:rsidP="009F57A1">
      <w:pPr>
        <w:rPr>
          <w:rFonts w:ascii="Arial" w:hAnsi="Arial" w:cs="Arial"/>
          <w:b/>
          <w:sz w:val="22"/>
          <w:szCs w:val="22"/>
          <w:lang w:val="en-GB"/>
        </w:rPr>
      </w:pPr>
      <w:r>
        <w:rPr>
          <w:rFonts w:ascii="Arial" w:hAnsi="Arial" w:cs="Arial"/>
          <w:b/>
          <w:sz w:val="22"/>
          <w:szCs w:val="22"/>
          <w:lang w:val="en-GB"/>
        </w:rPr>
        <w:t>Saran</w:t>
      </w:r>
    </w:p>
    <w:p w14:paraId="1DEAEC2F" w14:textId="3D1D4FED" w:rsidR="009F57A1" w:rsidRPr="0045103C" w:rsidRDefault="009F57A1" w:rsidP="00B90FC1">
      <w:pPr>
        <w:ind w:firstLine="567"/>
        <w:jc w:val="both"/>
        <w:rPr>
          <w:rFonts w:asciiTheme="minorBidi" w:hAnsiTheme="minorBidi" w:cstheme="minorBidi"/>
          <w:bCs/>
          <w:sz w:val="22"/>
          <w:szCs w:val="22"/>
        </w:rPr>
      </w:pPr>
      <w:proofErr w:type="spellStart"/>
      <w:r w:rsidRPr="0045103C">
        <w:rPr>
          <w:rFonts w:asciiTheme="minorBidi" w:hAnsiTheme="minorBidi" w:cstheme="minorBidi"/>
          <w:bCs/>
          <w:sz w:val="22"/>
          <w:szCs w:val="22"/>
        </w:rPr>
        <w:t>Berdasarkan</w:t>
      </w:r>
      <w:proofErr w:type="spellEnd"/>
      <w:r w:rsidRPr="0045103C">
        <w:rPr>
          <w:rFonts w:asciiTheme="minorBidi" w:hAnsiTheme="minorBidi" w:cstheme="minorBidi"/>
          <w:bCs/>
          <w:sz w:val="22"/>
          <w:szCs w:val="22"/>
        </w:rPr>
        <w:t xml:space="preserve"> data </w:t>
      </w:r>
      <w:proofErr w:type="spellStart"/>
      <w:r w:rsidRPr="0045103C">
        <w:rPr>
          <w:rFonts w:asciiTheme="minorBidi" w:hAnsiTheme="minorBidi" w:cstheme="minorBidi"/>
          <w:bCs/>
          <w:sz w:val="22"/>
          <w:szCs w:val="22"/>
        </w:rPr>
        <w:t>penelitian</w:t>
      </w:r>
      <w:proofErr w:type="spellEnd"/>
      <w:r w:rsidRPr="0045103C">
        <w:rPr>
          <w:rFonts w:asciiTheme="minorBidi" w:hAnsiTheme="minorBidi" w:cstheme="minorBidi"/>
          <w:bCs/>
          <w:sz w:val="22"/>
          <w:szCs w:val="22"/>
        </w:rPr>
        <w:t xml:space="preserve">, </w:t>
      </w:r>
      <w:proofErr w:type="spellStart"/>
      <w:r w:rsidRPr="0045103C">
        <w:rPr>
          <w:rFonts w:asciiTheme="minorBidi" w:hAnsiTheme="minorBidi" w:cstheme="minorBidi"/>
          <w:bCs/>
          <w:sz w:val="22"/>
          <w:szCs w:val="22"/>
        </w:rPr>
        <w:t>analisis</w:t>
      </w:r>
      <w:proofErr w:type="spellEnd"/>
      <w:r w:rsidRPr="0045103C">
        <w:rPr>
          <w:rFonts w:asciiTheme="minorBidi" w:hAnsiTheme="minorBidi" w:cstheme="minorBidi"/>
          <w:bCs/>
          <w:sz w:val="22"/>
          <w:szCs w:val="22"/>
        </w:rPr>
        <w:t xml:space="preserve"> dan </w:t>
      </w:r>
      <w:proofErr w:type="spellStart"/>
      <w:r w:rsidRPr="0045103C">
        <w:rPr>
          <w:rFonts w:asciiTheme="minorBidi" w:hAnsiTheme="minorBidi" w:cstheme="minorBidi"/>
          <w:bCs/>
          <w:sz w:val="22"/>
          <w:szCs w:val="22"/>
        </w:rPr>
        <w:t>simpulan</w:t>
      </w:r>
      <w:proofErr w:type="spellEnd"/>
      <w:r w:rsidRPr="0045103C">
        <w:rPr>
          <w:rFonts w:asciiTheme="minorBidi" w:hAnsiTheme="minorBidi" w:cstheme="minorBidi"/>
          <w:bCs/>
          <w:sz w:val="22"/>
          <w:szCs w:val="22"/>
        </w:rPr>
        <w:t xml:space="preserve"> </w:t>
      </w:r>
      <w:proofErr w:type="spellStart"/>
      <w:r w:rsidRPr="0045103C">
        <w:rPr>
          <w:rFonts w:asciiTheme="minorBidi" w:hAnsiTheme="minorBidi" w:cstheme="minorBidi"/>
          <w:bCs/>
          <w:sz w:val="22"/>
          <w:szCs w:val="22"/>
        </w:rPr>
        <w:t>terdapat</w:t>
      </w:r>
      <w:proofErr w:type="spellEnd"/>
      <w:r w:rsidRPr="0045103C">
        <w:rPr>
          <w:rFonts w:asciiTheme="minorBidi" w:hAnsiTheme="minorBidi" w:cstheme="minorBidi"/>
          <w:bCs/>
          <w:sz w:val="22"/>
          <w:szCs w:val="22"/>
        </w:rPr>
        <w:t xml:space="preserve"> </w:t>
      </w:r>
      <w:proofErr w:type="spellStart"/>
      <w:r w:rsidRPr="0045103C">
        <w:rPr>
          <w:rFonts w:asciiTheme="minorBidi" w:hAnsiTheme="minorBidi" w:cstheme="minorBidi"/>
          <w:bCs/>
          <w:sz w:val="22"/>
          <w:szCs w:val="22"/>
        </w:rPr>
        <w:t>beberapa</w:t>
      </w:r>
      <w:proofErr w:type="spellEnd"/>
      <w:r w:rsidRPr="0045103C">
        <w:rPr>
          <w:rFonts w:asciiTheme="minorBidi" w:hAnsiTheme="minorBidi" w:cstheme="minorBidi"/>
          <w:bCs/>
          <w:sz w:val="22"/>
          <w:szCs w:val="22"/>
        </w:rPr>
        <w:t xml:space="preserve"> saran </w:t>
      </w:r>
      <w:proofErr w:type="spellStart"/>
      <w:r w:rsidRPr="0045103C">
        <w:rPr>
          <w:rFonts w:asciiTheme="minorBidi" w:hAnsiTheme="minorBidi" w:cstheme="minorBidi"/>
          <w:bCs/>
          <w:sz w:val="22"/>
          <w:szCs w:val="22"/>
        </w:rPr>
        <w:t>sebagai</w:t>
      </w:r>
      <w:proofErr w:type="spellEnd"/>
      <w:r w:rsidRPr="0045103C">
        <w:rPr>
          <w:rFonts w:asciiTheme="minorBidi" w:hAnsiTheme="minorBidi" w:cstheme="minorBidi"/>
          <w:bCs/>
          <w:sz w:val="22"/>
          <w:szCs w:val="22"/>
        </w:rPr>
        <w:t xml:space="preserve"> </w:t>
      </w:r>
      <w:proofErr w:type="spellStart"/>
      <w:r w:rsidRPr="0045103C">
        <w:rPr>
          <w:rFonts w:asciiTheme="minorBidi" w:hAnsiTheme="minorBidi" w:cstheme="minorBidi"/>
          <w:bCs/>
          <w:sz w:val="22"/>
          <w:szCs w:val="22"/>
        </w:rPr>
        <w:t>bahan</w:t>
      </w:r>
      <w:proofErr w:type="spellEnd"/>
      <w:r w:rsidRPr="0045103C">
        <w:rPr>
          <w:rFonts w:asciiTheme="minorBidi" w:hAnsiTheme="minorBidi" w:cstheme="minorBidi"/>
          <w:bCs/>
          <w:sz w:val="22"/>
          <w:szCs w:val="22"/>
        </w:rPr>
        <w:t xml:space="preserve"> </w:t>
      </w:r>
      <w:proofErr w:type="spellStart"/>
      <w:r w:rsidRPr="0045103C">
        <w:rPr>
          <w:rFonts w:asciiTheme="minorBidi" w:hAnsiTheme="minorBidi" w:cstheme="minorBidi"/>
          <w:bCs/>
          <w:sz w:val="22"/>
          <w:szCs w:val="22"/>
        </w:rPr>
        <w:t>pertimbangan</w:t>
      </w:r>
      <w:proofErr w:type="spellEnd"/>
      <w:r w:rsidRPr="0045103C">
        <w:rPr>
          <w:rFonts w:asciiTheme="minorBidi" w:hAnsiTheme="minorBidi" w:cstheme="minorBidi"/>
          <w:bCs/>
          <w:sz w:val="22"/>
          <w:szCs w:val="22"/>
        </w:rPr>
        <w:t xml:space="preserve"> </w:t>
      </w:r>
      <w:proofErr w:type="spellStart"/>
      <w:r w:rsidRPr="0045103C">
        <w:rPr>
          <w:rFonts w:asciiTheme="minorBidi" w:hAnsiTheme="minorBidi" w:cstheme="minorBidi"/>
          <w:bCs/>
          <w:sz w:val="22"/>
          <w:szCs w:val="22"/>
        </w:rPr>
        <w:t>Direktorat</w:t>
      </w:r>
      <w:proofErr w:type="spellEnd"/>
      <w:r w:rsidRPr="0045103C">
        <w:rPr>
          <w:rFonts w:asciiTheme="minorBidi" w:hAnsiTheme="minorBidi" w:cstheme="minorBidi"/>
          <w:bCs/>
          <w:sz w:val="22"/>
          <w:szCs w:val="22"/>
        </w:rPr>
        <w:t xml:space="preserve"> </w:t>
      </w:r>
      <w:proofErr w:type="spellStart"/>
      <w:r w:rsidRPr="0045103C">
        <w:rPr>
          <w:rFonts w:asciiTheme="minorBidi" w:hAnsiTheme="minorBidi" w:cstheme="minorBidi"/>
          <w:bCs/>
          <w:sz w:val="22"/>
          <w:szCs w:val="22"/>
        </w:rPr>
        <w:t>Jenderal</w:t>
      </w:r>
      <w:proofErr w:type="spellEnd"/>
      <w:r w:rsidRPr="0045103C">
        <w:rPr>
          <w:rFonts w:asciiTheme="minorBidi" w:hAnsiTheme="minorBidi" w:cstheme="minorBidi"/>
          <w:bCs/>
          <w:sz w:val="22"/>
          <w:szCs w:val="22"/>
        </w:rPr>
        <w:t xml:space="preserve"> </w:t>
      </w:r>
      <w:proofErr w:type="spellStart"/>
      <w:r w:rsidRPr="0045103C">
        <w:rPr>
          <w:rFonts w:asciiTheme="minorBidi" w:hAnsiTheme="minorBidi" w:cstheme="minorBidi"/>
          <w:bCs/>
          <w:sz w:val="22"/>
          <w:szCs w:val="22"/>
        </w:rPr>
        <w:t>Kekayaan</w:t>
      </w:r>
      <w:proofErr w:type="spellEnd"/>
      <w:r w:rsidRPr="0045103C">
        <w:rPr>
          <w:rFonts w:asciiTheme="minorBidi" w:hAnsiTheme="minorBidi" w:cstheme="minorBidi"/>
          <w:bCs/>
          <w:sz w:val="22"/>
          <w:szCs w:val="22"/>
        </w:rPr>
        <w:t xml:space="preserve"> </w:t>
      </w:r>
      <w:proofErr w:type="spellStart"/>
      <w:r w:rsidRPr="0045103C">
        <w:rPr>
          <w:rFonts w:asciiTheme="minorBidi" w:hAnsiTheme="minorBidi" w:cstheme="minorBidi"/>
          <w:bCs/>
          <w:sz w:val="22"/>
          <w:szCs w:val="22"/>
        </w:rPr>
        <w:t>Intelektual</w:t>
      </w:r>
      <w:proofErr w:type="spellEnd"/>
      <w:r w:rsidRPr="0045103C">
        <w:rPr>
          <w:rFonts w:asciiTheme="minorBidi" w:hAnsiTheme="minorBidi" w:cstheme="minorBidi"/>
          <w:bCs/>
          <w:sz w:val="22"/>
          <w:szCs w:val="22"/>
        </w:rPr>
        <w:t xml:space="preserve"> </w:t>
      </w:r>
      <w:proofErr w:type="spellStart"/>
      <w:r w:rsidRPr="0045103C">
        <w:rPr>
          <w:rFonts w:asciiTheme="minorBidi" w:hAnsiTheme="minorBidi" w:cstheme="minorBidi"/>
          <w:bCs/>
          <w:sz w:val="22"/>
          <w:szCs w:val="22"/>
        </w:rPr>
        <w:t>dalam</w:t>
      </w:r>
      <w:proofErr w:type="spellEnd"/>
      <w:r w:rsidRPr="0045103C">
        <w:rPr>
          <w:rFonts w:asciiTheme="minorBidi" w:hAnsiTheme="minorBidi" w:cstheme="minorBidi"/>
          <w:bCs/>
          <w:sz w:val="22"/>
          <w:szCs w:val="22"/>
        </w:rPr>
        <w:t xml:space="preserve"> </w:t>
      </w:r>
      <w:proofErr w:type="spellStart"/>
      <w:r w:rsidRPr="0045103C">
        <w:rPr>
          <w:rFonts w:asciiTheme="minorBidi" w:hAnsiTheme="minorBidi" w:cstheme="minorBidi"/>
          <w:bCs/>
          <w:sz w:val="22"/>
          <w:szCs w:val="22"/>
        </w:rPr>
        <w:t>menetapkan</w:t>
      </w:r>
      <w:proofErr w:type="spellEnd"/>
      <w:r w:rsidRPr="0045103C">
        <w:rPr>
          <w:rFonts w:asciiTheme="minorBidi" w:hAnsiTheme="minorBidi" w:cstheme="minorBidi"/>
          <w:bCs/>
          <w:sz w:val="22"/>
          <w:szCs w:val="22"/>
        </w:rPr>
        <w:t xml:space="preserve"> strategi </w:t>
      </w:r>
      <w:proofErr w:type="spellStart"/>
      <w:r w:rsidRPr="0045103C">
        <w:rPr>
          <w:rFonts w:asciiTheme="minorBidi" w:hAnsiTheme="minorBidi" w:cstheme="minorBidi"/>
          <w:bCs/>
          <w:sz w:val="22"/>
          <w:szCs w:val="22"/>
        </w:rPr>
        <w:t>peningkatan</w:t>
      </w:r>
      <w:proofErr w:type="spellEnd"/>
      <w:r w:rsidRPr="0045103C">
        <w:rPr>
          <w:rFonts w:asciiTheme="minorBidi" w:hAnsiTheme="minorBidi" w:cstheme="minorBidi"/>
          <w:bCs/>
          <w:sz w:val="22"/>
          <w:szCs w:val="22"/>
        </w:rPr>
        <w:t xml:space="preserve"> </w:t>
      </w:r>
      <w:proofErr w:type="spellStart"/>
      <w:r w:rsidRPr="0045103C">
        <w:rPr>
          <w:rFonts w:asciiTheme="minorBidi" w:hAnsiTheme="minorBidi" w:cstheme="minorBidi"/>
          <w:bCs/>
          <w:sz w:val="22"/>
          <w:szCs w:val="22"/>
        </w:rPr>
        <w:t>kualitas</w:t>
      </w:r>
      <w:proofErr w:type="spellEnd"/>
      <w:r w:rsidRPr="0045103C">
        <w:rPr>
          <w:rFonts w:asciiTheme="minorBidi" w:hAnsiTheme="minorBidi" w:cstheme="minorBidi"/>
          <w:bCs/>
          <w:sz w:val="22"/>
          <w:szCs w:val="22"/>
        </w:rPr>
        <w:t xml:space="preserve"> </w:t>
      </w:r>
      <w:proofErr w:type="spellStart"/>
      <w:r w:rsidRPr="0045103C">
        <w:rPr>
          <w:rFonts w:asciiTheme="minorBidi" w:hAnsiTheme="minorBidi" w:cstheme="minorBidi"/>
          <w:bCs/>
          <w:sz w:val="22"/>
          <w:szCs w:val="22"/>
        </w:rPr>
        <w:t>layanan</w:t>
      </w:r>
      <w:proofErr w:type="spellEnd"/>
      <w:r w:rsidRPr="0045103C">
        <w:rPr>
          <w:rFonts w:asciiTheme="minorBidi" w:hAnsiTheme="minorBidi" w:cstheme="minorBidi"/>
          <w:bCs/>
          <w:sz w:val="22"/>
          <w:szCs w:val="22"/>
        </w:rPr>
        <w:t xml:space="preserve"> </w:t>
      </w:r>
      <w:proofErr w:type="spellStart"/>
      <w:r w:rsidRPr="0045103C">
        <w:rPr>
          <w:rFonts w:asciiTheme="minorBidi" w:hAnsiTheme="minorBidi" w:cstheme="minorBidi"/>
          <w:bCs/>
          <w:sz w:val="22"/>
          <w:szCs w:val="22"/>
        </w:rPr>
        <w:t>elektronik</w:t>
      </w:r>
      <w:proofErr w:type="spellEnd"/>
      <w:r w:rsidRPr="0045103C">
        <w:rPr>
          <w:rFonts w:asciiTheme="minorBidi" w:hAnsiTheme="minorBidi" w:cstheme="minorBidi"/>
          <w:bCs/>
          <w:sz w:val="22"/>
          <w:szCs w:val="22"/>
        </w:rPr>
        <w:t xml:space="preserve"> </w:t>
      </w:r>
      <w:proofErr w:type="spellStart"/>
      <w:r w:rsidRPr="0045103C">
        <w:rPr>
          <w:rFonts w:asciiTheme="minorBidi" w:hAnsiTheme="minorBidi" w:cstheme="minorBidi"/>
          <w:bCs/>
          <w:sz w:val="22"/>
          <w:szCs w:val="22"/>
        </w:rPr>
        <w:t>Kekayaan</w:t>
      </w:r>
      <w:proofErr w:type="spellEnd"/>
      <w:r w:rsidRPr="0045103C">
        <w:rPr>
          <w:rFonts w:asciiTheme="minorBidi" w:hAnsiTheme="minorBidi" w:cstheme="minorBidi"/>
          <w:bCs/>
          <w:sz w:val="22"/>
          <w:szCs w:val="22"/>
        </w:rPr>
        <w:t xml:space="preserve"> </w:t>
      </w:r>
      <w:proofErr w:type="spellStart"/>
      <w:r w:rsidRPr="0045103C">
        <w:rPr>
          <w:rFonts w:asciiTheme="minorBidi" w:hAnsiTheme="minorBidi" w:cstheme="minorBidi"/>
          <w:bCs/>
          <w:sz w:val="22"/>
          <w:szCs w:val="22"/>
        </w:rPr>
        <w:t>Intelektual</w:t>
      </w:r>
      <w:proofErr w:type="spellEnd"/>
      <w:r w:rsidRPr="0045103C">
        <w:rPr>
          <w:rFonts w:asciiTheme="minorBidi" w:hAnsiTheme="minorBidi" w:cstheme="minorBidi"/>
          <w:bCs/>
          <w:sz w:val="22"/>
          <w:szCs w:val="22"/>
        </w:rPr>
        <w:t xml:space="preserve"> </w:t>
      </w:r>
      <w:proofErr w:type="spellStart"/>
      <w:r w:rsidRPr="0045103C">
        <w:rPr>
          <w:rFonts w:asciiTheme="minorBidi" w:hAnsiTheme="minorBidi" w:cstheme="minorBidi"/>
          <w:bCs/>
          <w:sz w:val="22"/>
          <w:szCs w:val="22"/>
        </w:rPr>
        <w:t>secara</w:t>
      </w:r>
      <w:proofErr w:type="spellEnd"/>
      <w:r w:rsidRPr="0045103C">
        <w:rPr>
          <w:rFonts w:asciiTheme="minorBidi" w:hAnsiTheme="minorBidi" w:cstheme="minorBidi"/>
          <w:bCs/>
          <w:sz w:val="22"/>
          <w:szCs w:val="22"/>
        </w:rPr>
        <w:t xml:space="preserve"> </w:t>
      </w:r>
      <w:proofErr w:type="spellStart"/>
      <w:r w:rsidRPr="0045103C">
        <w:rPr>
          <w:rFonts w:asciiTheme="minorBidi" w:hAnsiTheme="minorBidi" w:cstheme="minorBidi"/>
          <w:bCs/>
          <w:sz w:val="22"/>
          <w:szCs w:val="22"/>
        </w:rPr>
        <w:t>tepat</w:t>
      </w:r>
      <w:proofErr w:type="spellEnd"/>
      <w:r w:rsidRPr="0045103C">
        <w:rPr>
          <w:rFonts w:asciiTheme="minorBidi" w:hAnsiTheme="minorBidi" w:cstheme="minorBidi"/>
          <w:bCs/>
          <w:sz w:val="22"/>
          <w:szCs w:val="22"/>
        </w:rPr>
        <w:t xml:space="preserve">. Agar </w:t>
      </w:r>
      <w:proofErr w:type="spellStart"/>
      <w:r w:rsidRPr="0045103C">
        <w:rPr>
          <w:rFonts w:asciiTheme="minorBidi" w:hAnsiTheme="minorBidi" w:cstheme="minorBidi"/>
          <w:bCs/>
          <w:sz w:val="22"/>
          <w:szCs w:val="22"/>
        </w:rPr>
        <w:t>upaya</w:t>
      </w:r>
      <w:proofErr w:type="spellEnd"/>
      <w:r w:rsidRPr="0045103C">
        <w:rPr>
          <w:rFonts w:asciiTheme="minorBidi" w:hAnsiTheme="minorBidi" w:cstheme="minorBidi"/>
          <w:bCs/>
          <w:sz w:val="22"/>
          <w:szCs w:val="22"/>
        </w:rPr>
        <w:t xml:space="preserve"> </w:t>
      </w:r>
      <w:proofErr w:type="spellStart"/>
      <w:r w:rsidRPr="0045103C">
        <w:rPr>
          <w:rFonts w:asciiTheme="minorBidi" w:hAnsiTheme="minorBidi" w:cstheme="minorBidi"/>
          <w:bCs/>
          <w:sz w:val="22"/>
          <w:szCs w:val="22"/>
        </w:rPr>
        <w:t>peningkatan</w:t>
      </w:r>
      <w:proofErr w:type="spellEnd"/>
      <w:r w:rsidRPr="0045103C">
        <w:rPr>
          <w:rFonts w:asciiTheme="minorBidi" w:hAnsiTheme="minorBidi" w:cstheme="minorBidi"/>
          <w:bCs/>
          <w:sz w:val="22"/>
          <w:szCs w:val="22"/>
        </w:rPr>
        <w:t xml:space="preserve"> </w:t>
      </w:r>
      <w:proofErr w:type="spellStart"/>
      <w:r w:rsidRPr="0045103C">
        <w:rPr>
          <w:rFonts w:asciiTheme="minorBidi" w:hAnsiTheme="minorBidi" w:cstheme="minorBidi"/>
          <w:bCs/>
          <w:sz w:val="22"/>
          <w:szCs w:val="22"/>
        </w:rPr>
        <w:t>kualitas</w:t>
      </w:r>
      <w:proofErr w:type="spellEnd"/>
      <w:r w:rsidRPr="0045103C">
        <w:rPr>
          <w:rFonts w:asciiTheme="minorBidi" w:hAnsiTheme="minorBidi" w:cstheme="minorBidi"/>
          <w:bCs/>
          <w:sz w:val="22"/>
          <w:szCs w:val="22"/>
        </w:rPr>
        <w:t xml:space="preserve"> </w:t>
      </w:r>
      <w:proofErr w:type="spellStart"/>
      <w:r w:rsidRPr="0045103C">
        <w:rPr>
          <w:rFonts w:asciiTheme="minorBidi" w:hAnsiTheme="minorBidi" w:cstheme="minorBidi"/>
          <w:bCs/>
          <w:sz w:val="22"/>
          <w:szCs w:val="22"/>
        </w:rPr>
        <w:t>layanan</w:t>
      </w:r>
      <w:proofErr w:type="spellEnd"/>
      <w:r w:rsidRPr="0045103C">
        <w:rPr>
          <w:rFonts w:asciiTheme="minorBidi" w:hAnsiTheme="minorBidi" w:cstheme="minorBidi"/>
          <w:bCs/>
          <w:sz w:val="22"/>
          <w:szCs w:val="22"/>
        </w:rPr>
        <w:t xml:space="preserve"> yang </w:t>
      </w:r>
      <w:proofErr w:type="spellStart"/>
      <w:r w:rsidRPr="0045103C">
        <w:rPr>
          <w:rFonts w:asciiTheme="minorBidi" w:hAnsiTheme="minorBidi" w:cstheme="minorBidi"/>
          <w:bCs/>
          <w:sz w:val="22"/>
          <w:szCs w:val="22"/>
        </w:rPr>
        <w:t>akan</w:t>
      </w:r>
      <w:proofErr w:type="spellEnd"/>
      <w:r w:rsidRPr="0045103C">
        <w:rPr>
          <w:rFonts w:asciiTheme="minorBidi" w:hAnsiTheme="minorBidi" w:cstheme="minorBidi"/>
          <w:bCs/>
          <w:sz w:val="22"/>
          <w:szCs w:val="22"/>
        </w:rPr>
        <w:t xml:space="preserve"> </w:t>
      </w:r>
      <w:proofErr w:type="spellStart"/>
      <w:r w:rsidRPr="0045103C">
        <w:rPr>
          <w:rFonts w:asciiTheme="minorBidi" w:hAnsiTheme="minorBidi" w:cstheme="minorBidi"/>
          <w:bCs/>
          <w:sz w:val="22"/>
          <w:szCs w:val="22"/>
        </w:rPr>
        <w:t>dilakukan</w:t>
      </w:r>
      <w:proofErr w:type="spellEnd"/>
      <w:r w:rsidRPr="0045103C">
        <w:rPr>
          <w:rFonts w:asciiTheme="minorBidi" w:hAnsiTheme="minorBidi" w:cstheme="minorBidi"/>
          <w:bCs/>
          <w:sz w:val="22"/>
          <w:szCs w:val="22"/>
        </w:rPr>
        <w:t xml:space="preserve"> </w:t>
      </w:r>
      <w:proofErr w:type="spellStart"/>
      <w:r w:rsidRPr="0045103C">
        <w:rPr>
          <w:rFonts w:asciiTheme="minorBidi" w:hAnsiTheme="minorBidi" w:cstheme="minorBidi"/>
          <w:bCs/>
          <w:sz w:val="22"/>
          <w:szCs w:val="22"/>
        </w:rPr>
        <w:t>sesuai</w:t>
      </w:r>
      <w:proofErr w:type="spellEnd"/>
      <w:r w:rsidRPr="0045103C">
        <w:rPr>
          <w:rFonts w:asciiTheme="minorBidi" w:hAnsiTheme="minorBidi" w:cstheme="minorBidi"/>
          <w:bCs/>
          <w:sz w:val="22"/>
          <w:szCs w:val="22"/>
        </w:rPr>
        <w:t xml:space="preserve"> </w:t>
      </w:r>
      <w:proofErr w:type="spellStart"/>
      <w:r w:rsidRPr="0045103C">
        <w:rPr>
          <w:rFonts w:asciiTheme="minorBidi" w:hAnsiTheme="minorBidi" w:cstheme="minorBidi"/>
          <w:bCs/>
          <w:sz w:val="22"/>
          <w:szCs w:val="22"/>
        </w:rPr>
        <w:t>dengan</w:t>
      </w:r>
      <w:proofErr w:type="spellEnd"/>
      <w:r w:rsidRPr="0045103C">
        <w:rPr>
          <w:rFonts w:asciiTheme="minorBidi" w:hAnsiTheme="minorBidi" w:cstheme="minorBidi"/>
          <w:bCs/>
          <w:sz w:val="22"/>
          <w:szCs w:val="22"/>
        </w:rPr>
        <w:t xml:space="preserve"> </w:t>
      </w:r>
      <w:proofErr w:type="spellStart"/>
      <w:r w:rsidRPr="0045103C">
        <w:rPr>
          <w:rFonts w:asciiTheme="minorBidi" w:hAnsiTheme="minorBidi" w:cstheme="minorBidi"/>
          <w:bCs/>
          <w:sz w:val="22"/>
          <w:szCs w:val="22"/>
        </w:rPr>
        <w:t>harapan</w:t>
      </w:r>
      <w:proofErr w:type="spellEnd"/>
      <w:r w:rsidRPr="0045103C">
        <w:rPr>
          <w:rFonts w:asciiTheme="minorBidi" w:hAnsiTheme="minorBidi" w:cstheme="minorBidi"/>
          <w:bCs/>
          <w:sz w:val="22"/>
          <w:szCs w:val="22"/>
        </w:rPr>
        <w:t xml:space="preserve"> </w:t>
      </w:r>
      <w:proofErr w:type="spellStart"/>
      <w:r w:rsidRPr="0045103C">
        <w:rPr>
          <w:rFonts w:asciiTheme="minorBidi" w:hAnsiTheme="minorBidi" w:cstheme="minorBidi"/>
          <w:bCs/>
          <w:sz w:val="22"/>
          <w:szCs w:val="22"/>
        </w:rPr>
        <w:t>serta</w:t>
      </w:r>
      <w:proofErr w:type="spellEnd"/>
      <w:r w:rsidRPr="0045103C">
        <w:rPr>
          <w:rFonts w:asciiTheme="minorBidi" w:hAnsiTheme="minorBidi" w:cstheme="minorBidi"/>
          <w:bCs/>
          <w:sz w:val="22"/>
          <w:szCs w:val="22"/>
        </w:rPr>
        <w:t xml:space="preserve"> </w:t>
      </w:r>
      <w:proofErr w:type="spellStart"/>
      <w:r w:rsidRPr="0045103C">
        <w:rPr>
          <w:rFonts w:asciiTheme="minorBidi" w:hAnsiTheme="minorBidi" w:cstheme="minorBidi"/>
          <w:bCs/>
          <w:sz w:val="22"/>
          <w:szCs w:val="22"/>
        </w:rPr>
        <w:t>kebutuhan</w:t>
      </w:r>
      <w:proofErr w:type="spellEnd"/>
      <w:r w:rsidRPr="0045103C">
        <w:rPr>
          <w:rFonts w:asciiTheme="minorBidi" w:hAnsiTheme="minorBidi" w:cstheme="minorBidi"/>
          <w:bCs/>
          <w:sz w:val="22"/>
          <w:szCs w:val="22"/>
        </w:rPr>
        <w:t xml:space="preserve"> </w:t>
      </w:r>
      <w:proofErr w:type="spellStart"/>
      <w:r w:rsidRPr="0045103C">
        <w:rPr>
          <w:rFonts w:asciiTheme="minorBidi" w:hAnsiTheme="minorBidi" w:cstheme="minorBidi"/>
          <w:bCs/>
          <w:sz w:val="22"/>
          <w:szCs w:val="22"/>
        </w:rPr>
        <w:t>pengguna</w:t>
      </w:r>
      <w:proofErr w:type="spellEnd"/>
      <w:r w:rsidRPr="0045103C">
        <w:rPr>
          <w:rFonts w:asciiTheme="minorBidi" w:hAnsiTheme="minorBidi" w:cstheme="minorBidi"/>
          <w:bCs/>
          <w:sz w:val="22"/>
          <w:szCs w:val="22"/>
        </w:rPr>
        <w:t xml:space="preserve"> </w:t>
      </w:r>
      <w:proofErr w:type="spellStart"/>
      <w:r w:rsidRPr="0045103C">
        <w:rPr>
          <w:rFonts w:asciiTheme="minorBidi" w:hAnsiTheme="minorBidi" w:cstheme="minorBidi"/>
          <w:bCs/>
          <w:sz w:val="22"/>
          <w:szCs w:val="22"/>
        </w:rPr>
        <w:t>layanan</w:t>
      </w:r>
      <w:proofErr w:type="spellEnd"/>
      <w:r w:rsidRPr="0045103C">
        <w:rPr>
          <w:rFonts w:asciiTheme="minorBidi" w:hAnsiTheme="minorBidi" w:cstheme="minorBidi"/>
          <w:bCs/>
          <w:sz w:val="22"/>
          <w:szCs w:val="22"/>
        </w:rPr>
        <w:t xml:space="preserve"> </w:t>
      </w:r>
      <w:proofErr w:type="spellStart"/>
      <w:r w:rsidRPr="0045103C">
        <w:rPr>
          <w:rFonts w:asciiTheme="minorBidi" w:hAnsiTheme="minorBidi" w:cstheme="minorBidi"/>
          <w:bCs/>
          <w:sz w:val="22"/>
          <w:szCs w:val="22"/>
        </w:rPr>
        <w:t>saat</w:t>
      </w:r>
      <w:proofErr w:type="spellEnd"/>
      <w:r w:rsidRPr="0045103C">
        <w:rPr>
          <w:rFonts w:asciiTheme="minorBidi" w:hAnsiTheme="minorBidi" w:cstheme="minorBidi"/>
          <w:bCs/>
          <w:sz w:val="22"/>
          <w:szCs w:val="22"/>
        </w:rPr>
        <w:t xml:space="preserve"> </w:t>
      </w:r>
      <w:proofErr w:type="spellStart"/>
      <w:r w:rsidRPr="0045103C">
        <w:rPr>
          <w:rFonts w:asciiTheme="minorBidi" w:hAnsiTheme="minorBidi" w:cstheme="minorBidi"/>
          <w:bCs/>
          <w:sz w:val="22"/>
          <w:szCs w:val="22"/>
        </w:rPr>
        <w:t>ini</w:t>
      </w:r>
      <w:proofErr w:type="spellEnd"/>
      <w:r w:rsidRPr="0045103C">
        <w:rPr>
          <w:rFonts w:asciiTheme="minorBidi" w:hAnsiTheme="minorBidi" w:cstheme="minorBidi"/>
          <w:bCs/>
          <w:sz w:val="22"/>
          <w:szCs w:val="22"/>
        </w:rPr>
        <w:t xml:space="preserve">, </w:t>
      </w:r>
      <w:proofErr w:type="spellStart"/>
      <w:r w:rsidRPr="0045103C">
        <w:rPr>
          <w:rFonts w:asciiTheme="minorBidi" w:hAnsiTheme="minorBidi" w:cstheme="minorBidi"/>
          <w:bCs/>
          <w:sz w:val="22"/>
          <w:szCs w:val="22"/>
        </w:rPr>
        <w:t>maka</w:t>
      </w:r>
      <w:proofErr w:type="spellEnd"/>
      <w:r w:rsidRPr="0045103C">
        <w:rPr>
          <w:rFonts w:asciiTheme="minorBidi" w:hAnsiTheme="minorBidi" w:cstheme="minorBidi"/>
          <w:bCs/>
          <w:sz w:val="22"/>
          <w:szCs w:val="22"/>
        </w:rPr>
        <w:t xml:space="preserve"> </w:t>
      </w:r>
      <w:proofErr w:type="spellStart"/>
      <w:r w:rsidRPr="0045103C">
        <w:rPr>
          <w:rFonts w:asciiTheme="minorBidi" w:hAnsiTheme="minorBidi" w:cstheme="minorBidi"/>
          <w:bCs/>
          <w:sz w:val="22"/>
          <w:szCs w:val="22"/>
        </w:rPr>
        <w:t>perlu</w:t>
      </w:r>
      <w:proofErr w:type="spellEnd"/>
      <w:r w:rsidRPr="0045103C">
        <w:rPr>
          <w:rFonts w:asciiTheme="minorBidi" w:hAnsiTheme="minorBidi" w:cstheme="minorBidi"/>
          <w:bCs/>
          <w:sz w:val="22"/>
          <w:szCs w:val="22"/>
        </w:rPr>
        <w:t>:</w:t>
      </w:r>
    </w:p>
    <w:p w14:paraId="021604C9" w14:textId="7D53F8CC" w:rsidR="00FF0A7E" w:rsidRPr="0045103C" w:rsidRDefault="00FF0A7E" w:rsidP="0045103C">
      <w:pPr>
        <w:pStyle w:val="ListParagraph"/>
        <w:numPr>
          <w:ilvl w:val="0"/>
          <w:numId w:val="18"/>
        </w:numPr>
        <w:ind w:left="284" w:hanging="284"/>
        <w:jc w:val="both"/>
        <w:rPr>
          <w:rFonts w:asciiTheme="minorBidi" w:hAnsiTheme="minorBidi" w:cstheme="minorBidi"/>
          <w:color w:val="000000"/>
          <w:sz w:val="22"/>
          <w:szCs w:val="22"/>
          <w:lang w:val="id-ID"/>
        </w:rPr>
      </w:pPr>
      <w:r w:rsidRPr="0045103C">
        <w:rPr>
          <w:rFonts w:asciiTheme="minorBidi" w:hAnsiTheme="minorBidi" w:cstheme="minorBidi"/>
          <w:color w:val="000000"/>
          <w:sz w:val="22"/>
          <w:szCs w:val="22"/>
          <w:lang w:val="id-ID"/>
        </w:rPr>
        <w:t>Melakukan</w:t>
      </w:r>
      <w:r w:rsidRPr="0045103C">
        <w:rPr>
          <w:rFonts w:asciiTheme="minorBidi" w:hAnsiTheme="minorBidi" w:cstheme="minorBidi"/>
          <w:color w:val="000000"/>
          <w:sz w:val="22"/>
          <w:szCs w:val="22"/>
        </w:rPr>
        <w:t xml:space="preserve"> </w:t>
      </w:r>
      <w:r w:rsidRPr="0045103C">
        <w:rPr>
          <w:rFonts w:asciiTheme="minorBidi" w:hAnsiTheme="minorBidi" w:cstheme="minorBidi"/>
          <w:color w:val="000000"/>
          <w:sz w:val="22"/>
          <w:szCs w:val="22"/>
          <w:lang w:val="id-ID"/>
        </w:rPr>
        <w:t>optimalisasi tingkat kematangan (</w:t>
      </w:r>
      <w:r w:rsidRPr="0045103C">
        <w:rPr>
          <w:rFonts w:asciiTheme="minorBidi" w:hAnsiTheme="minorBidi" w:cstheme="minorBidi"/>
          <w:i/>
          <w:iCs/>
          <w:color w:val="000000"/>
          <w:sz w:val="22"/>
          <w:szCs w:val="22"/>
          <w:lang w:val="id-ID"/>
        </w:rPr>
        <w:t>maturity</w:t>
      </w:r>
      <w:r w:rsidRPr="0045103C">
        <w:rPr>
          <w:rFonts w:asciiTheme="minorBidi" w:hAnsiTheme="minorBidi" w:cstheme="minorBidi"/>
          <w:color w:val="000000"/>
          <w:sz w:val="22"/>
          <w:szCs w:val="22"/>
          <w:lang w:val="id-ID"/>
        </w:rPr>
        <w:t>) fungsi kapabil</w:t>
      </w:r>
      <w:proofErr w:type="spellStart"/>
      <w:r w:rsidRPr="0045103C">
        <w:rPr>
          <w:rFonts w:asciiTheme="minorBidi" w:hAnsiTheme="minorBidi" w:cstheme="minorBidi"/>
          <w:color w:val="000000"/>
          <w:sz w:val="22"/>
          <w:szCs w:val="22"/>
        </w:rPr>
        <w:t>i</w:t>
      </w:r>
      <w:proofErr w:type="spellEnd"/>
      <w:r w:rsidRPr="0045103C">
        <w:rPr>
          <w:rFonts w:asciiTheme="minorBidi" w:hAnsiTheme="minorBidi" w:cstheme="minorBidi"/>
          <w:color w:val="000000"/>
          <w:sz w:val="22"/>
          <w:szCs w:val="22"/>
          <w:lang w:val="id-ID"/>
        </w:rPr>
        <w:t xml:space="preserve">tas </w:t>
      </w:r>
      <w:r w:rsidRPr="0045103C">
        <w:rPr>
          <w:rFonts w:asciiTheme="minorBidi" w:hAnsiTheme="minorBidi" w:cstheme="minorBidi"/>
          <w:i/>
          <w:iCs/>
          <w:color w:val="000000"/>
          <w:sz w:val="22"/>
          <w:szCs w:val="22"/>
        </w:rPr>
        <w:t>e-services</w:t>
      </w:r>
      <w:r w:rsidRPr="0045103C">
        <w:rPr>
          <w:rFonts w:asciiTheme="minorBidi" w:hAnsiTheme="minorBidi" w:cstheme="minorBidi"/>
          <w:color w:val="000000"/>
          <w:sz w:val="22"/>
          <w:szCs w:val="22"/>
          <w:lang w:val="id-ID"/>
        </w:rPr>
        <w:t xml:space="preserve"> Kekayaan Intelektual</w:t>
      </w:r>
      <w:r w:rsidRPr="0045103C">
        <w:rPr>
          <w:rFonts w:asciiTheme="minorBidi" w:hAnsiTheme="minorBidi" w:cstheme="minorBidi"/>
          <w:color w:val="000000"/>
          <w:sz w:val="22"/>
          <w:szCs w:val="22"/>
        </w:rPr>
        <w:t xml:space="preserve"> </w:t>
      </w:r>
      <w:proofErr w:type="spellStart"/>
      <w:r w:rsidRPr="0045103C">
        <w:rPr>
          <w:rFonts w:asciiTheme="minorBidi" w:hAnsiTheme="minorBidi" w:cstheme="minorBidi"/>
          <w:color w:val="000000"/>
          <w:sz w:val="22"/>
          <w:szCs w:val="22"/>
        </w:rPr>
        <w:t>terkait</w:t>
      </w:r>
      <w:proofErr w:type="spellEnd"/>
      <w:r w:rsidRPr="0045103C">
        <w:rPr>
          <w:rFonts w:asciiTheme="minorBidi" w:hAnsiTheme="minorBidi" w:cstheme="minorBidi"/>
          <w:color w:val="000000"/>
          <w:sz w:val="22"/>
          <w:szCs w:val="22"/>
        </w:rPr>
        <w:t xml:space="preserve"> </w:t>
      </w:r>
      <w:proofErr w:type="spellStart"/>
      <w:r w:rsidRPr="0045103C">
        <w:rPr>
          <w:rFonts w:asciiTheme="minorBidi" w:hAnsiTheme="minorBidi" w:cstheme="minorBidi"/>
          <w:color w:val="000000"/>
          <w:sz w:val="22"/>
          <w:szCs w:val="22"/>
        </w:rPr>
        <w:t>dengan</w:t>
      </w:r>
      <w:proofErr w:type="spellEnd"/>
      <w:r w:rsidRPr="0045103C">
        <w:rPr>
          <w:rFonts w:asciiTheme="minorBidi" w:hAnsiTheme="minorBidi" w:cstheme="minorBidi"/>
          <w:color w:val="000000"/>
          <w:sz w:val="22"/>
          <w:szCs w:val="22"/>
        </w:rPr>
        <w:t xml:space="preserve"> </w:t>
      </w:r>
      <w:proofErr w:type="spellStart"/>
      <w:r w:rsidRPr="0045103C">
        <w:rPr>
          <w:rFonts w:asciiTheme="minorBidi" w:hAnsiTheme="minorBidi" w:cstheme="minorBidi"/>
          <w:color w:val="000000"/>
          <w:sz w:val="22"/>
          <w:szCs w:val="22"/>
        </w:rPr>
        <w:t>pemberian</w:t>
      </w:r>
      <w:proofErr w:type="spellEnd"/>
      <w:r w:rsidRPr="0045103C">
        <w:rPr>
          <w:rFonts w:asciiTheme="minorBidi" w:hAnsiTheme="minorBidi" w:cstheme="minorBidi"/>
          <w:color w:val="000000"/>
          <w:sz w:val="22"/>
          <w:szCs w:val="22"/>
        </w:rPr>
        <w:t xml:space="preserve"> </w:t>
      </w:r>
      <w:proofErr w:type="spellStart"/>
      <w:r w:rsidRPr="0045103C">
        <w:rPr>
          <w:rFonts w:asciiTheme="minorBidi" w:hAnsiTheme="minorBidi" w:cstheme="minorBidi"/>
          <w:color w:val="000000"/>
          <w:sz w:val="22"/>
          <w:szCs w:val="22"/>
        </w:rPr>
        <w:t>dukungan</w:t>
      </w:r>
      <w:proofErr w:type="spellEnd"/>
      <w:r w:rsidRPr="0045103C">
        <w:rPr>
          <w:rFonts w:asciiTheme="minorBidi" w:hAnsiTheme="minorBidi" w:cstheme="minorBidi"/>
          <w:color w:val="000000"/>
          <w:sz w:val="22"/>
          <w:szCs w:val="22"/>
        </w:rPr>
        <w:t xml:space="preserve"> yang </w:t>
      </w:r>
      <w:proofErr w:type="spellStart"/>
      <w:r w:rsidRPr="0045103C">
        <w:rPr>
          <w:rFonts w:asciiTheme="minorBidi" w:hAnsiTheme="minorBidi" w:cstheme="minorBidi"/>
          <w:color w:val="000000"/>
          <w:sz w:val="22"/>
          <w:szCs w:val="22"/>
        </w:rPr>
        <w:t>dibutuhkan</w:t>
      </w:r>
      <w:proofErr w:type="spellEnd"/>
      <w:r w:rsidRPr="0045103C">
        <w:rPr>
          <w:rFonts w:asciiTheme="minorBidi" w:hAnsiTheme="minorBidi" w:cstheme="minorBidi"/>
          <w:color w:val="000000"/>
          <w:sz w:val="22"/>
          <w:szCs w:val="22"/>
        </w:rPr>
        <w:t xml:space="preserve"> </w:t>
      </w:r>
      <w:proofErr w:type="spellStart"/>
      <w:r w:rsidRPr="0045103C">
        <w:rPr>
          <w:rFonts w:asciiTheme="minorBidi" w:hAnsiTheme="minorBidi" w:cstheme="minorBidi"/>
          <w:color w:val="000000"/>
          <w:sz w:val="22"/>
          <w:szCs w:val="22"/>
        </w:rPr>
        <w:t>pengguna</w:t>
      </w:r>
      <w:proofErr w:type="spellEnd"/>
      <w:r w:rsidRPr="0045103C">
        <w:rPr>
          <w:rFonts w:asciiTheme="minorBidi" w:hAnsiTheme="minorBidi" w:cstheme="minorBidi"/>
          <w:color w:val="000000"/>
          <w:sz w:val="22"/>
          <w:szCs w:val="22"/>
        </w:rPr>
        <w:t xml:space="preserve"> </w:t>
      </w:r>
      <w:proofErr w:type="spellStart"/>
      <w:r w:rsidRPr="0045103C">
        <w:rPr>
          <w:rFonts w:asciiTheme="minorBidi" w:hAnsiTheme="minorBidi" w:cstheme="minorBidi"/>
          <w:color w:val="000000"/>
          <w:sz w:val="22"/>
          <w:szCs w:val="22"/>
        </w:rPr>
        <w:t>layanan</w:t>
      </w:r>
      <w:proofErr w:type="spellEnd"/>
      <w:r w:rsidRPr="0045103C">
        <w:rPr>
          <w:rFonts w:asciiTheme="minorBidi" w:hAnsiTheme="minorBidi" w:cstheme="minorBidi"/>
          <w:color w:val="000000"/>
          <w:sz w:val="22"/>
          <w:szCs w:val="22"/>
        </w:rPr>
        <w:t xml:space="preserve">. Baik </w:t>
      </w:r>
      <w:r w:rsidRPr="0045103C">
        <w:rPr>
          <w:rFonts w:asciiTheme="minorBidi" w:hAnsiTheme="minorBidi" w:cstheme="minorBidi"/>
          <w:color w:val="000000"/>
          <w:sz w:val="22"/>
          <w:szCs w:val="22"/>
          <w:lang w:val="id-ID"/>
        </w:rPr>
        <w:t>pada area informasi, interaksi dan transaksi:</w:t>
      </w:r>
    </w:p>
    <w:p w14:paraId="7D5111A9" w14:textId="434FB1EE" w:rsidR="00FF0A7E" w:rsidRPr="00FF0A7E" w:rsidRDefault="00FF0A7E" w:rsidP="0045103C">
      <w:pPr>
        <w:numPr>
          <w:ilvl w:val="0"/>
          <w:numId w:val="14"/>
        </w:numPr>
        <w:ind w:left="426" w:hanging="284"/>
        <w:contextualSpacing/>
        <w:jc w:val="both"/>
        <w:rPr>
          <w:rFonts w:asciiTheme="minorBidi" w:hAnsiTheme="minorBidi" w:cstheme="minorBidi"/>
          <w:sz w:val="22"/>
          <w:szCs w:val="22"/>
        </w:rPr>
      </w:pPr>
      <w:r w:rsidRPr="0045103C">
        <w:rPr>
          <w:rFonts w:asciiTheme="minorBidi" w:hAnsiTheme="minorBidi" w:cstheme="minorBidi"/>
          <w:sz w:val="22"/>
          <w:szCs w:val="22"/>
          <w:lang w:val="id-ID"/>
        </w:rPr>
        <w:t>Prioritas peningkatan</w:t>
      </w:r>
      <w:r w:rsidRPr="00FF0A7E">
        <w:rPr>
          <w:rFonts w:asciiTheme="minorBidi" w:hAnsiTheme="minorBidi" w:cstheme="minorBidi"/>
          <w:sz w:val="22"/>
          <w:szCs w:val="22"/>
          <w:lang w:val="id-ID"/>
        </w:rPr>
        <w:t xml:space="preserve"> pada area informasi</w:t>
      </w:r>
      <w:r w:rsidR="0045103C">
        <w:rPr>
          <w:rFonts w:asciiTheme="minorBidi" w:hAnsiTheme="minorBidi" w:cstheme="minorBidi"/>
          <w:sz w:val="22"/>
          <w:szCs w:val="22"/>
        </w:rPr>
        <w:t>:</w:t>
      </w:r>
    </w:p>
    <w:p w14:paraId="2A1F76A2" w14:textId="2395F0F9" w:rsidR="00FF0A7E" w:rsidRPr="00FF0A7E" w:rsidRDefault="00FF0A7E" w:rsidP="0045103C">
      <w:pPr>
        <w:ind w:left="426"/>
        <w:contextualSpacing/>
        <w:jc w:val="both"/>
        <w:rPr>
          <w:rFonts w:asciiTheme="minorBidi" w:hAnsiTheme="minorBidi" w:cstheme="minorBidi"/>
          <w:sz w:val="22"/>
          <w:szCs w:val="22"/>
        </w:rPr>
      </w:pPr>
      <w:r w:rsidRPr="00FF0A7E">
        <w:rPr>
          <w:rFonts w:asciiTheme="minorBidi" w:hAnsiTheme="minorBidi" w:cstheme="minorBidi"/>
          <w:sz w:val="22"/>
          <w:szCs w:val="22"/>
          <w:lang w:val="id-ID"/>
        </w:rPr>
        <w:t xml:space="preserve">Meningkatkan ketersediaan dan kemudahan menemukan informasi yang akurat, terbaru </w:t>
      </w:r>
      <w:r w:rsidRPr="00FF0A7E">
        <w:rPr>
          <w:rFonts w:asciiTheme="minorBidi" w:hAnsiTheme="minorBidi" w:cstheme="minorBidi"/>
          <w:bCs/>
          <w:sz w:val="22"/>
          <w:szCs w:val="22"/>
          <w:lang w:val="id-ID"/>
        </w:rPr>
        <w:t>pada</w:t>
      </w:r>
      <w:r w:rsidRPr="00FF0A7E">
        <w:rPr>
          <w:rFonts w:asciiTheme="minorBidi" w:hAnsiTheme="minorBidi" w:cstheme="minorBidi"/>
          <w:sz w:val="22"/>
          <w:szCs w:val="22"/>
        </w:rPr>
        <w:t xml:space="preserve"> </w:t>
      </w:r>
      <w:r w:rsidRPr="00FF0A7E">
        <w:rPr>
          <w:rFonts w:asciiTheme="minorBidi" w:hAnsiTheme="minorBidi" w:cstheme="minorBidi"/>
          <w:i/>
          <w:iCs/>
          <w:sz w:val="22"/>
          <w:szCs w:val="22"/>
        </w:rPr>
        <w:t>website</w:t>
      </w:r>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layanan</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elektronik</w:t>
      </w:r>
      <w:proofErr w:type="spellEnd"/>
      <w:r w:rsidRPr="00FF0A7E">
        <w:rPr>
          <w:rFonts w:asciiTheme="minorBidi" w:hAnsiTheme="minorBidi" w:cstheme="minorBidi"/>
          <w:sz w:val="22"/>
          <w:szCs w:val="22"/>
        </w:rPr>
        <w:t xml:space="preserve"> yang </w:t>
      </w:r>
      <w:proofErr w:type="spellStart"/>
      <w:r w:rsidRPr="00FF0A7E">
        <w:rPr>
          <w:rFonts w:asciiTheme="minorBidi" w:hAnsiTheme="minorBidi" w:cstheme="minorBidi"/>
          <w:sz w:val="22"/>
          <w:szCs w:val="22"/>
        </w:rPr>
        <w:t>diselenggarakan</w:t>
      </w:r>
      <w:proofErr w:type="spellEnd"/>
      <w:r w:rsidRPr="00FF0A7E">
        <w:rPr>
          <w:rFonts w:asciiTheme="minorBidi" w:hAnsiTheme="minorBidi" w:cstheme="minorBidi"/>
          <w:sz w:val="22"/>
          <w:szCs w:val="22"/>
        </w:rPr>
        <w:t xml:space="preserve">. </w:t>
      </w:r>
      <w:r w:rsidRPr="00FF0A7E">
        <w:rPr>
          <w:rFonts w:asciiTheme="minorBidi" w:hAnsiTheme="minorBidi" w:cstheme="minorBidi"/>
          <w:sz w:val="22"/>
          <w:szCs w:val="22"/>
          <w:lang w:val="id-ID"/>
        </w:rPr>
        <w:t>T</w:t>
      </w:r>
      <w:proofErr w:type="spellStart"/>
      <w:r w:rsidRPr="00FF0A7E">
        <w:rPr>
          <w:rFonts w:asciiTheme="minorBidi" w:hAnsiTheme="minorBidi" w:cstheme="minorBidi"/>
          <w:sz w:val="22"/>
          <w:szCs w:val="22"/>
        </w:rPr>
        <w:t>ermasuk</w:t>
      </w:r>
      <w:proofErr w:type="spellEnd"/>
      <w:r w:rsidRPr="00FF0A7E">
        <w:rPr>
          <w:rFonts w:asciiTheme="minorBidi" w:hAnsiTheme="minorBidi" w:cstheme="minorBidi"/>
          <w:sz w:val="22"/>
          <w:szCs w:val="22"/>
        </w:rPr>
        <w:t xml:space="preserve"> dan </w:t>
      </w:r>
      <w:proofErr w:type="spellStart"/>
      <w:r w:rsidRPr="00FF0A7E">
        <w:rPr>
          <w:rFonts w:asciiTheme="minorBidi" w:hAnsiTheme="minorBidi" w:cstheme="minorBidi"/>
          <w:sz w:val="22"/>
          <w:szCs w:val="22"/>
        </w:rPr>
        <w:t>tidak</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terbatas</w:t>
      </w:r>
      <w:proofErr w:type="spellEnd"/>
      <w:r w:rsidRPr="00FF0A7E">
        <w:rPr>
          <w:rFonts w:asciiTheme="minorBidi" w:hAnsiTheme="minorBidi" w:cstheme="minorBidi"/>
          <w:sz w:val="22"/>
          <w:szCs w:val="22"/>
        </w:rPr>
        <w:t xml:space="preserve"> pada </w:t>
      </w:r>
      <w:r w:rsidRPr="00FF0A7E">
        <w:rPr>
          <w:rFonts w:asciiTheme="minorBidi" w:hAnsiTheme="minorBidi" w:cstheme="minorBidi"/>
          <w:sz w:val="22"/>
          <w:szCs w:val="22"/>
          <w:lang w:val="id-ID"/>
        </w:rPr>
        <w:t xml:space="preserve">informasi terkait </w:t>
      </w:r>
      <w:proofErr w:type="spellStart"/>
      <w:r w:rsidRPr="00FF0A7E">
        <w:rPr>
          <w:rFonts w:asciiTheme="minorBidi" w:hAnsiTheme="minorBidi" w:cstheme="minorBidi"/>
          <w:sz w:val="22"/>
          <w:szCs w:val="22"/>
        </w:rPr>
        <w:t>prosedur</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layanan</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petunjuk</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penggunaan</w:t>
      </w:r>
      <w:proofErr w:type="spellEnd"/>
      <w:r w:rsidRPr="00FF0A7E">
        <w:rPr>
          <w:rFonts w:asciiTheme="minorBidi" w:hAnsiTheme="minorBidi" w:cstheme="minorBidi"/>
          <w:sz w:val="22"/>
          <w:szCs w:val="22"/>
        </w:rPr>
        <w:t xml:space="preserve"> </w:t>
      </w:r>
      <w:r w:rsidRPr="00FF0A7E">
        <w:rPr>
          <w:rFonts w:asciiTheme="minorBidi" w:hAnsiTheme="minorBidi" w:cstheme="minorBidi"/>
          <w:i/>
          <w:iCs/>
          <w:sz w:val="22"/>
          <w:szCs w:val="22"/>
        </w:rPr>
        <w:t xml:space="preserve">website </w:t>
      </w:r>
      <w:proofErr w:type="spellStart"/>
      <w:r w:rsidRPr="00FF0A7E">
        <w:rPr>
          <w:rFonts w:asciiTheme="minorBidi" w:hAnsiTheme="minorBidi" w:cstheme="minorBidi"/>
          <w:sz w:val="22"/>
          <w:szCs w:val="22"/>
        </w:rPr>
        <w:t>layanan</w:t>
      </w:r>
      <w:proofErr w:type="spellEnd"/>
      <w:r w:rsidRPr="00FF0A7E">
        <w:rPr>
          <w:rFonts w:asciiTheme="minorBidi" w:hAnsiTheme="minorBidi" w:cstheme="minorBidi"/>
          <w:sz w:val="22"/>
          <w:szCs w:val="22"/>
        </w:rPr>
        <w:t xml:space="preserve">, status </w:t>
      </w:r>
      <w:proofErr w:type="spellStart"/>
      <w:r w:rsidRPr="00FF0A7E">
        <w:rPr>
          <w:rFonts w:asciiTheme="minorBidi" w:hAnsiTheme="minorBidi" w:cstheme="minorBidi"/>
          <w:sz w:val="22"/>
          <w:szCs w:val="22"/>
        </w:rPr>
        <w:t>kemajuan</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layanan</w:t>
      </w:r>
      <w:proofErr w:type="spellEnd"/>
      <w:r w:rsidRPr="00FF0A7E">
        <w:rPr>
          <w:rFonts w:asciiTheme="minorBidi" w:hAnsiTheme="minorBidi" w:cstheme="minorBidi"/>
          <w:sz w:val="22"/>
          <w:szCs w:val="22"/>
          <w:lang w:val="id-ID"/>
        </w:rPr>
        <w:t xml:space="preserve"> yang diajukan</w:t>
      </w:r>
      <w:r w:rsidRPr="00FF0A7E">
        <w:rPr>
          <w:rFonts w:asciiTheme="minorBidi" w:hAnsiTheme="minorBidi" w:cstheme="minorBidi"/>
          <w:sz w:val="22"/>
          <w:szCs w:val="22"/>
        </w:rPr>
        <w:t>,</w:t>
      </w:r>
      <w:r w:rsidRPr="00FF0A7E">
        <w:rPr>
          <w:rFonts w:asciiTheme="minorBidi" w:hAnsiTheme="minorBidi" w:cstheme="minorBidi"/>
          <w:sz w:val="22"/>
          <w:szCs w:val="22"/>
          <w:lang w:val="id-ID"/>
        </w:rPr>
        <w:t xml:space="preserve"> serta informasi dalam </w:t>
      </w:r>
      <w:r w:rsidRPr="00FF0A7E">
        <w:rPr>
          <w:rFonts w:asciiTheme="minorBidi" w:hAnsiTheme="minorBidi" w:cstheme="minorBidi"/>
          <w:sz w:val="22"/>
          <w:szCs w:val="22"/>
        </w:rPr>
        <w:t xml:space="preserve">daftar </w:t>
      </w:r>
      <w:proofErr w:type="spellStart"/>
      <w:r w:rsidRPr="00FF0A7E">
        <w:rPr>
          <w:rFonts w:asciiTheme="minorBidi" w:hAnsiTheme="minorBidi" w:cstheme="minorBidi"/>
          <w:sz w:val="22"/>
          <w:szCs w:val="22"/>
        </w:rPr>
        <w:t>pertanyaan</w:t>
      </w:r>
      <w:proofErr w:type="spellEnd"/>
      <w:r w:rsidRPr="00FF0A7E">
        <w:rPr>
          <w:rFonts w:asciiTheme="minorBidi" w:hAnsiTheme="minorBidi" w:cstheme="minorBidi"/>
          <w:sz w:val="22"/>
          <w:szCs w:val="22"/>
        </w:rPr>
        <w:t xml:space="preserve"> yang </w:t>
      </w:r>
      <w:proofErr w:type="spellStart"/>
      <w:r w:rsidRPr="00FF0A7E">
        <w:rPr>
          <w:rFonts w:asciiTheme="minorBidi" w:hAnsiTheme="minorBidi" w:cstheme="minorBidi"/>
          <w:sz w:val="22"/>
          <w:szCs w:val="22"/>
        </w:rPr>
        <w:t>sering</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diajukan</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bCs/>
          <w:sz w:val="22"/>
          <w:szCs w:val="22"/>
        </w:rPr>
        <w:t>pengguna</w:t>
      </w:r>
      <w:proofErr w:type="spellEnd"/>
      <w:r w:rsidRPr="00FF0A7E">
        <w:rPr>
          <w:rFonts w:asciiTheme="minorBidi" w:hAnsiTheme="minorBidi" w:cstheme="minorBidi"/>
          <w:bCs/>
          <w:sz w:val="22"/>
          <w:szCs w:val="22"/>
        </w:rPr>
        <w:t xml:space="preserve"> </w:t>
      </w:r>
      <w:proofErr w:type="spellStart"/>
      <w:r w:rsidRPr="00FF0A7E">
        <w:rPr>
          <w:rFonts w:asciiTheme="minorBidi" w:hAnsiTheme="minorBidi" w:cstheme="minorBidi"/>
          <w:bCs/>
          <w:sz w:val="22"/>
          <w:szCs w:val="22"/>
        </w:rPr>
        <w:t>layanan</w:t>
      </w:r>
      <w:proofErr w:type="spellEnd"/>
      <w:r w:rsidRPr="00FF0A7E">
        <w:rPr>
          <w:rFonts w:asciiTheme="minorBidi" w:hAnsiTheme="minorBidi" w:cstheme="minorBidi"/>
          <w:sz w:val="22"/>
          <w:szCs w:val="22"/>
        </w:rPr>
        <w:t xml:space="preserve"> (</w:t>
      </w:r>
      <w:r w:rsidRPr="00FF0A7E">
        <w:rPr>
          <w:rFonts w:asciiTheme="minorBidi" w:hAnsiTheme="minorBidi" w:cstheme="minorBidi"/>
          <w:bCs/>
          <w:i/>
          <w:iCs/>
          <w:sz w:val="22"/>
          <w:szCs w:val="22"/>
        </w:rPr>
        <w:t>Frequently Asked Questions-FAQ</w:t>
      </w:r>
      <w:r w:rsidRPr="00FF0A7E">
        <w:rPr>
          <w:rFonts w:asciiTheme="minorBidi" w:hAnsiTheme="minorBidi" w:cstheme="minorBidi"/>
          <w:bCs/>
          <w:sz w:val="22"/>
          <w:szCs w:val="22"/>
        </w:rPr>
        <w:t xml:space="preserve">). </w:t>
      </w:r>
    </w:p>
    <w:p w14:paraId="1416F09B" w14:textId="03025E62" w:rsidR="00FF0A7E" w:rsidRPr="00FF0A7E" w:rsidRDefault="00FF0A7E" w:rsidP="0045103C">
      <w:pPr>
        <w:numPr>
          <w:ilvl w:val="0"/>
          <w:numId w:val="14"/>
        </w:numPr>
        <w:ind w:left="426" w:hanging="284"/>
        <w:contextualSpacing/>
        <w:jc w:val="both"/>
        <w:rPr>
          <w:rFonts w:asciiTheme="minorBidi" w:hAnsiTheme="minorBidi" w:cstheme="minorBidi"/>
          <w:sz w:val="22"/>
          <w:szCs w:val="22"/>
        </w:rPr>
      </w:pPr>
      <w:r w:rsidRPr="00FF0A7E">
        <w:rPr>
          <w:rFonts w:asciiTheme="minorBidi" w:hAnsiTheme="minorBidi" w:cstheme="minorBidi"/>
          <w:sz w:val="22"/>
          <w:szCs w:val="22"/>
          <w:lang w:val="id-ID"/>
        </w:rPr>
        <w:t xml:space="preserve">Prioritas </w:t>
      </w:r>
      <w:r w:rsidRPr="0045103C">
        <w:rPr>
          <w:rFonts w:asciiTheme="minorBidi" w:hAnsiTheme="minorBidi" w:cstheme="minorBidi"/>
          <w:sz w:val="22"/>
          <w:szCs w:val="22"/>
          <w:lang w:val="id-ID"/>
        </w:rPr>
        <w:t>peningkatan</w:t>
      </w:r>
      <w:r w:rsidRPr="00FF0A7E">
        <w:rPr>
          <w:rFonts w:asciiTheme="minorBidi" w:hAnsiTheme="minorBidi" w:cstheme="minorBidi"/>
          <w:sz w:val="22"/>
          <w:szCs w:val="22"/>
          <w:lang w:val="id-ID"/>
        </w:rPr>
        <w:t xml:space="preserve"> pada area interkasi</w:t>
      </w:r>
      <w:r w:rsidR="0045103C">
        <w:rPr>
          <w:rFonts w:asciiTheme="minorBidi" w:hAnsiTheme="minorBidi" w:cstheme="minorBidi"/>
          <w:sz w:val="22"/>
          <w:szCs w:val="22"/>
        </w:rPr>
        <w:t>:</w:t>
      </w:r>
    </w:p>
    <w:p w14:paraId="4F193649" w14:textId="77777777" w:rsidR="00FF0A7E" w:rsidRPr="00FF0A7E" w:rsidRDefault="00FF0A7E" w:rsidP="0045103C">
      <w:pPr>
        <w:numPr>
          <w:ilvl w:val="0"/>
          <w:numId w:val="19"/>
        </w:numPr>
        <w:ind w:left="567" w:hanging="283"/>
        <w:contextualSpacing/>
        <w:jc w:val="both"/>
        <w:rPr>
          <w:rFonts w:asciiTheme="minorBidi" w:hAnsiTheme="minorBidi" w:cstheme="minorBidi"/>
          <w:sz w:val="22"/>
          <w:szCs w:val="22"/>
        </w:rPr>
      </w:pPr>
      <w:proofErr w:type="spellStart"/>
      <w:r w:rsidRPr="00FF0A7E">
        <w:rPr>
          <w:rFonts w:asciiTheme="minorBidi" w:hAnsiTheme="minorBidi" w:cstheme="minorBidi"/>
          <w:sz w:val="22"/>
          <w:szCs w:val="22"/>
        </w:rPr>
        <w:t>Meningkatkan</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fungsi</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fitur</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pencarian</w:t>
      </w:r>
      <w:proofErr w:type="spellEnd"/>
      <w:r w:rsidRPr="00FF0A7E">
        <w:rPr>
          <w:rFonts w:asciiTheme="minorBidi" w:hAnsiTheme="minorBidi" w:cstheme="minorBidi"/>
          <w:sz w:val="22"/>
          <w:szCs w:val="22"/>
        </w:rPr>
        <w:t xml:space="preserve"> yang </w:t>
      </w:r>
      <w:proofErr w:type="spellStart"/>
      <w:r w:rsidRPr="00FF0A7E">
        <w:rPr>
          <w:rFonts w:asciiTheme="minorBidi" w:hAnsiTheme="minorBidi" w:cstheme="minorBidi"/>
          <w:sz w:val="22"/>
          <w:szCs w:val="22"/>
        </w:rPr>
        <w:t>dimiliki</w:t>
      </w:r>
      <w:proofErr w:type="spellEnd"/>
      <w:r w:rsidRPr="00FF0A7E">
        <w:rPr>
          <w:rFonts w:asciiTheme="minorBidi" w:hAnsiTheme="minorBidi" w:cstheme="minorBidi"/>
          <w:sz w:val="22"/>
          <w:szCs w:val="22"/>
        </w:rPr>
        <w:t xml:space="preserve"> </w:t>
      </w:r>
      <w:r w:rsidRPr="00FF0A7E">
        <w:rPr>
          <w:rFonts w:asciiTheme="minorBidi" w:hAnsiTheme="minorBidi" w:cstheme="minorBidi"/>
          <w:i/>
          <w:iCs/>
          <w:sz w:val="22"/>
          <w:szCs w:val="22"/>
          <w:lang w:val="id-ID"/>
        </w:rPr>
        <w:t xml:space="preserve">website </w:t>
      </w:r>
      <w:r w:rsidRPr="00FF0A7E">
        <w:rPr>
          <w:rFonts w:asciiTheme="minorBidi" w:hAnsiTheme="minorBidi" w:cstheme="minorBidi"/>
          <w:sz w:val="22"/>
          <w:szCs w:val="22"/>
          <w:lang w:val="id-ID"/>
        </w:rPr>
        <w:t xml:space="preserve">layanan </w:t>
      </w:r>
      <w:proofErr w:type="spellStart"/>
      <w:r w:rsidRPr="00FF0A7E">
        <w:rPr>
          <w:rFonts w:asciiTheme="minorBidi" w:hAnsiTheme="minorBidi" w:cstheme="minorBidi"/>
          <w:sz w:val="22"/>
          <w:szCs w:val="22"/>
        </w:rPr>
        <w:t>saat</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ini</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Termasuk</w:t>
      </w:r>
      <w:proofErr w:type="spellEnd"/>
      <w:r w:rsidRPr="00FF0A7E">
        <w:rPr>
          <w:rFonts w:asciiTheme="minorBidi" w:hAnsiTheme="minorBidi" w:cstheme="minorBidi"/>
          <w:sz w:val="22"/>
          <w:szCs w:val="22"/>
        </w:rPr>
        <w:t xml:space="preserve"> dan </w:t>
      </w:r>
      <w:proofErr w:type="spellStart"/>
      <w:r w:rsidRPr="00FF0A7E">
        <w:rPr>
          <w:rFonts w:asciiTheme="minorBidi" w:hAnsiTheme="minorBidi" w:cstheme="minorBidi"/>
          <w:sz w:val="22"/>
          <w:szCs w:val="22"/>
        </w:rPr>
        <w:t>tidak</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terbatas</w:t>
      </w:r>
      <w:proofErr w:type="spellEnd"/>
      <w:r w:rsidRPr="00FF0A7E">
        <w:rPr>
          <w:rFonts w:asciiTheme="minorBidi" w:hAnsiTheme="minorBidi" w:cstheme="minorBidi"/>
          <w:sz w:val="22"/>
          <w:szCs w:val="22"/>
        </w:rPr>
        <w:t xml:space="preserve"> pada </w:t>
      </w:r>
      <w:proofErr w:type="spellStart"/>
      <w:r w:rsidRPr="00FF0A7E">
        <w:rPr>
          <w:rFonts w:asciiTheme="minorBidi" w:hAnsiTheme="minorBidi" w:cstheme="minorBidi"/>
          <w:sz w:val="22"/>
          <w:szCs w:val="22"/>
        </w:rPr>
        <w:t>kemudahan</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menggunakan</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fitur</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pencarian</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dalam</w:t>
      </w:r>
      <w:proofErr w:type="spellEnd"/>
      <w:r w:rsidRPr="00FF0A7E">
        <w:rPr>
          <w:rFonts w:asciiTheme="minorBidi" w:hAnsiTheme="minorBidi" w:cstheme="minorBidi"/>
          <w:sz w:val="22"/>
          <w:szCs w:val="22"/>
        </w:rPr>
        <w:t xml:space="preserve"> men</w:t>
      </w:r>
      <w:r w:rsidRPr="00FF0A7E">
        <w:rPr>
          <w:rFonts w:asciiTheme="minorBidi" w:hAnsiTheme="minorBidi" w:cstheme="minorBidi"/>
          <w:sz w:val="22"/>
          <w:szCs w:val="22"/>
          <w:lang w:val="id-ID"/>
        </w:rPr>
        <w:t>emukan</w:t>
      </w:r>
      <w:r w:rsidRPr="00FF0A7E">
        <w:rPr>
          <w:rFonts w:asciiTheme="minorBidi" w:hAnsiTheme="minorBidi" w:cstheme="minorBidi"/>
          <w:sz w:val="22"/>
          <w:szCs w:val="22"/>
        </w:rPr>
        <w:t xml:space="preserve"> data </w:t>
      </w:r>
      <w:proofErr w:type="spellStart"/>
      <w:r w:rsidRPr="00FF0A7E">
        <w:rPr>
          <w:rFonts w:asciiTheme="minorBidi" w:hAnsiTheme="minorBidi" w:cstheme="minorBidi"/>
          <w:sz w:val="22"/>
          <w:szCs w:val="22"/>
        </w:rPr>
        <w:t>Kekayaan</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Intelektual</w:t>
      </w:r>
      <w:proofErr w:type="spellEnd"/>
      <w:r w:rsidRPr="00FF0A7E">
        <w:rPr>
          <w:rFonts w:asciiTheme="minorBidi" w:hAnsiTheme="minorBidi" w:cstheme="minorBidi"/>
          <w:sz w:val="22"/>
          <w:szCs w:val="22"/>
        </w:rPr>
        <w:t xml:space="preserve"> yang </w:t>
      </w:r>
      <w:proofErr w:type="spellStart"/>
      <w:r w:rsidRPr="00FF0A7E">
        <w:rPr>
          <w:rFonts w:asciiTheme="minorBidi" w:hAnsiTheme="minorBidi" w:cstheme="minorBidi"/>
          <w:sz w:val="22"/>
          <w:szCs w:val="22"/>
        </w:rPr>
        <w:t>telah</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terdaftar</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ataupun</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masih</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dalam</w:t>
      </w:r>
      <w:proofErr w:type="spellEnd"/>
      <w:r w:rsidRPr="00FF0A7E">
        <w:rPr>
          <w:rFonts w:asciiTheme="minorBidi" w:hAnsiTheme="minorBidi" w:cstheme="minorBidi"/>
          <w:sz w:val="22"/>
          <w:szCs w:val="22"/>
        </w:rPr>
        <w:t xml:space="preserve"> proses </w:t>
      </w:r>
      <w:proofErr w:type="spellStart"/>
      <w:r w:rsidRPr="00FF0A7E">
        <w:rPr>
          <w:rFonts w:asciiTheme="minorBidi" w:hAnsiTheme="minorBidi" w:cstheme="minorBidi"/>
          <w:sz w:val="22"/>
          <w:szCs w:val="22"/>
        </w:rPr>
        <w:t>pemeriksaan</w:t>
      </w:r>
      <w:proofErr w:type="spellEnd"/>
      <w:r w:rsidRPr="00FF0A7E">
        <w:rPr>
          <w:rFonts w:asciiTheme="minorBidi" w:hAnsiTheme="minorBidi" w:cstheme="minorBidi"/>
          <w:sz w:val="22"/>
          <w:szCs w:val="22"/>
          <w:lang w:val="id-ID"/>
        </w:rPr>
        <w:t xml:space="preserve">, serta </w:t>
      </w:r>
      <w:proofErr w:type="spellStart"/>
      <w:r w:rsidRPr="00FF0A7E">
        <w:rPr>
          <w:rFonts w:asciiTheme="minorBidi" w:hAnsiTheme="minorBidi" w:cstheme="minorBidi"/>
          <w:sz w:val="22"/>
          <w:szCs w:val="22"/>
        </w:rPr>
        <w:t>menemukan</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informasi</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apapun</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terkait</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dengan</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layanan</w:t>
      </w:r>
      <w:proofErr w:type="spellEnd"/>
      <w:r w:rsidRPr="00FF0A7E">
        <w:rPr>
          <w:rFonts w:asciiTheme="minorBidi" w:hAnsiTheme="minorBidi" w:cstheme="minorBidi"/>
          <w:sz w:val="22"/>
          <w:szCs w:val="22"/>
        </w:rPr>
        <w:t xml:space="preserve"> yang </w:t>
      </w:r>
      <w:proofErr w:type="spellStart"/>
      <w:r w:rsidRPr="00FF0A7E">
        <w:rPr>
          <w:rFonts w:asciiTheme="minorBidi" w:hAnsiTheme="minorBidi" w:cstheme="minorBidi"/>
          <w:sz w:val="22"/>
          <w:szCs w:val="22"/>
        </w:rPr>
        <w:t>diselenggarakan</w:t>
      </w:r>
      <w:proofErr w:type="spellEnd"/>
      <w:r w:rsidRPr="00FF0A7E">
        <w:rPr>
          <w:rFonts w:asciiTheme="minorBidi" w:hAnsiTheme="minorBidi" w:cstheme="minorBidi"/>
          <w:sz w:val="22"/>
          <w:szCs w:val="22"/>
        </w:rPr>
        <w:t>.</w:t>
      </w:r>
    </w:p>
    <w:p w14:paraId="15446F68" w14:textId="4A4A51FB" w:rsidR="00FF0A7E" w:rsidRPr="00FF0A7E" w:rsidRDefault="00FF0A7E" w:rsidP="0045103C">
      <w:pPr>
        <w:numPr>
          <w:ilvl w:val="0"/>
          <w:numId w:val="19"/>
        </w:numPr>
        <w:ind w:left="567" w:hanging="283"/>
        <w:contextualSpacing/>
        <w:jc w:val="both"/>
        <w:rPr>
          <w:rFonts w:asciiTheme="minorBidi" w:hAnsiTheme="minorBidi" w:cstheme="minorBidi"/>
          <w:sz w:val="22"/>
          <w:szCs w:val="22"/>
        </w:rPr>
      </w:pPr>
      <w:proofErr w:type="spellStart"/>
      <w:r w:rsidRPr="00FF0A7E">
        <w:rPr>
          <w:rFonts w:asciiTheme="minorBidi" w:hAnsiTheme="minorBidi" w:cstheme="minorBidi"/>
          <w:sz w:val="22"/>
          <w:szCs w:val="22"/>
        </w:rPr>
        <w:t>Meningkatkan</w:t>
      </w:r>
      <w:proofErr w:type="spellEnd"/>
      <w:r w:rsidRPr="00FF0A7E">
        <w:rPr>
          <w:rFonts w:asciiTheme="minorBidi" w:hAnsiTheme="minorBidi" w:cstheme="minorBidi"/>
          <w:bCs/>
          <w:color w:val="000000"/>
          <w:sz w:val="22"/>
          <w:szCs w:val="22"/>
          <w:lang w:val="id-ID"/>
        </w:rPr>
        <w:t xml:space="preserve"> kemudahan dalam menemukan dan mengakses </w:t>
      </w:r>
      <w:proofErr w:type="spellStart"/>
      <w:r w:rsidRPr="00FF0A7E">
        <w:rPr>
          <w:rFonts w:asciiTheme="minorBidi" w:hAnsiTheme="minorBidi" w:cstheme="minorBidi"/>
          <w:sz w:val="22"/>
          <w:szCs w:val="22"/>
        </w:rPr>
        <w:t>seluruh</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sarana</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komunikasi</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interaktif</w:t>
      </w:r>
      <w:proofErr w:type="spellEnd"/>
      <w:r w:rsidRPr="00FF0A7E">
        <w:rPr>
          <w:rFonts w:asciiTheme="minorBidi" w:hAnsiTheme="minorBidi" w:cstheme="minorBidi"/>
          <w:sz w:val="22"/>
          <w:szCs w:val="22"/>
        </w:rPr>
        <w:t xml:space="preserve"> yang </w:t>
      </w:r>
      <w:proofErr w:type="spellStart"/>
      <w:r w:rsidRPr="00FF0A7E">
        <w:rPr>
          <w:rFonts w:asciiTheme="minorBidi" w:hAnsiTheme="minorBidi" w:cstheme="minorBidi"/>
          <w:sz w:val="22"/>
          <w:szCs w:val="22"/>
        </w:rPr>
        <w:t>tersedia</w:t>
      </w:r>
      <w:proofErr w:type="spellEnd"/>
      <w:r w:rsidRPr="00FF0A7E">
        <w:rPr>
          <w:rFonts w:asciiTheme="minorBidi" w:hAnsiTheme="minorBidi" w:cstheme="minorBidi"/>
          <w:sz w:val="22"/>
          <w:szCs w:val="22"/>
        </w:rPr>
        <w:t xml:space="preserve"> (e.g. </w:t>
      </w:r>
      <w:r w:rsidRPr="00FF0A7E">
        <w:rPr>
          <w:rFonts w:asciiTheme="minorBidi" w:hAnsiTheme="minorBidi" w:cstheme="minorBidi"/>
          <w:i/>
          <w:iCs/>
          <w:sz w:val="22"/>
          <w:szCs w:val="22"/>
        </w:rPr>
        <w:t>call center, live chat, email, social media</w:t>
      </w:r>
      <w:r w:rsidRPr="00FF0A7E">
        <w:rPr>
          <w:rFonts w:asciiTheme="minorBidi" w:hAnsiTheme="minorBidi" w:cstheme="minorBidi"/>
          <w:sz w:val="22"/>
          <w:szCs w:val="22"/>
        </w:rPr>
        <w:t>)</w:t>
      </w:r>
      <w:r w:rsidRPr="00FF0A7E">
        <w:rPr>
          <w:rFonts w:asciiTheme="minorBidi" w:hAnsiTheme="minorBidi" w:cstheme="minorBidi"/>
          <w:sz w:val="22"/>
          <w:szCs w:val="22"/>
          <w:lang w:val="id-ID"/>
        </w:rPr>
        <w:t xml:space="preserve"> </w:t>
      </w:r>
      <w:r w:rsidRPr="00FF0A7E">
        <w:rPr>
          <w:rFonts w:asciiTheme="minorBidi" w:hAnsiTheme="minorBidi" w:cstheme="minorBidi"/>
          <w:sz w:val="22"/>
          <w:szCs w:val="22"/>
        </w:rPr>
        <w:t xml:space="preserve">pada </w:t>
      </w:r>
      <w:r w:rsidRPr="00FF0A7E">
        <w:rPr>
          <w:rFonts w:asciiTheme="minorBidi" w:hAnsiTheme="minorBidi" w:cstheme="minorBidi"/>
          <w:i/>
          <w:iCs/>
          <w:sz w:val="22"/>
          <w:szCs w:val="22"/>
        </w:rPr>
        <w:t>website</w:t>
      </w:r>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layanan</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elektronik</w:t>
      </w:r>
      <w:proofErr w:type="spellEnd"/>
      <w:r w:rsidRPr="00FF0A7E">
        <w:rPr>
          <w:rFonts w:asciiTheme="minorBidi" w:hAnsiTheme="minorBidi" w:cstheme="minorBidi"/>
          <w:sz w:val="22"/>
          <w:szCs w:val="22"/>
        </w:rPr>
        <w:t xml:space="preserve"> yang </w:t>
      </w:r>
      <w:proofErr w:type="spellStart"/>
      <w:r w:rsidRPr="00FF0A7E">
        <w:rPr>
          <w:rFonts w:asciiTheme="minorBidi" w:hAnsiTheme="minorBidi" w:cstheme="minorBidi"/>
          <w:sz w:val="22"/>
          <w:szCs w:val="22"/>
        </w:rPr>
        <w:t>diselenggarakan</w:t>
      </w:r>
      <w:proofErr w:type="spellEnd"/>
      <w:r w:rsidRPr="00FF0A7E">
        <w:rPr>
          <w:rFonts w:asciiTheme="minorBidi" w:hAnsiTheme="minorBidi" w:cstheme="minorBidi"/>
          <w:sz w:val="22"/>
          <w:szCs w:val="22"/>
          <w:lang w:val="id-ID"/>
        </w:rPr>
        <w:t>.</w:t>
      </w:r>
    </w:p>
    <w:p w14:paraId="7D7296EF" w14:textId="77777777" w:rsidR="00FF0A7E" w:rsidRPr="00FF0A7E" w:rsidRDefault="00FF0A7E" w:rsidP="0045103C">
      <w:pPr>
        <w:numPr>
          <w:ilvl w:val="0"/>
          <w:numId w:val="14"/>
        </w:numPr>
        <w:ind w:left="426" w:hanging="284"/>
        <w:contextualSpacing/>
        <w:jc w:val="both"/>
        <w:rPr>
          <w:rFonts w:asciiTheme="minorBidi" w:hAnsiTheme="minorBidi" w:cstheme="minorBidi"/>
          <w:sz w:val="22"/>
          <w:szCs w:val="22"/>
        </w:rPr>
      </w:pPr>
      <w:r w:rsidRPr="00FF0A7E">
        <w:rPr>
          <w:rFonts w:asciiTheme="minorBidi" w:hAnsiTheme="minorBidi" w:cstheme="minorBidi"/>
          <w:sz w:val="22"/>
          <w:szCs w:val="22"/>
          <w:lang w:val="id-ID"/>
        </w:rPr>
        <w:t xml:space="preserve">Prioritas </w:t>
      </w:r>
      <w:proofErr w:type="spellStart"/>
      <w:r w:rsidRPr="0045103C">
        <w:rPr>
          <w:rFonts w:asciiTheme="minorBidi" w:hAnsiTheme="minorBidi" w:cstheme="minorBidi"/>
          <w:sz w:val="22"/>
          <w:szCs w:val="22"/>
        </w:rPr>
        <w:t>peningkatan</w:t>
      </w:r>
      <w:proofErr w:type="spellEnd"/>
      <w:r w:rsidRPr="00FF0A7E">
        <w:rPr>
          <w:rFonts w:asciiTheme="minorBidi" w:hAnsiTheme="minorBidi" w:cstheme="minorBidi"/>
          <w:sz w:val="22"/>
          <w:szCs w:val="22"/>
          <w:lang w:val="id-ID"/>
        </w:rPr>
        <w:t xml:space="preserve"> pada area transaksi</w:t>
      </w:r>
    </w:p>
    <w:p w14:paraId="30154AD5" w14:textId="2037D5A3" w:rsidR="00FF0A7E" w:rsidRPr="00FF0A7E" w:rsidRDefault="00FF0A7E" w:rsidP="0045103C">
      <w:pPr>
        <w:numPr>
          <w:ilvl w:val="0"/>
          <w:numId w:val="19"/>
        </w:numPr>
        <w:ind w:left="567" w:hanging="283"/>
        <w:contextualSpacing/>
        <w:jc w:val="both"/>
        <w:rPr>
          <w:rFonts w:asciiTheme="minorBidi" w:hAnsiTheme="minorBidi" w:cstheme="minorBidi"/>
          <w:sz w:val="22"/>
          <w:szCs w:val="22"/>
        </w:rPr>
      </w:pPr>
      <w:r w:rsidRPr="00FF0A7E">
        <w:rPr>
          <w:rFonts w:asciiTheme="minorBidi" w:hAnsiTheme="minorBidi" w:cstheme="minorBidi"/>
          <w:sz w:val="22"/>
          <w:szCs w:val="22"/>
          <w:lang w:val="id-ID"/>
        </w:rPr>
        <w:t xml:space="preserve">Memaksimalkan fungsi </w:t>
      </w:r>
      <w:proofErr w:type="spellStart"/>
      <w:r w:rsidRPr="00FF0A7E">
        <w:rPr>
          <w:rFonts w:asciiTheme="minorBidi" w:hAnsiTheme="minorBidi" w:cstheme="minorBidi"/>
          <w:sz w:val="22"/>
          <w:szCs w:val="22"/>
        </w:rPr>
        <w:t>penyampaian</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produk</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layanan</w:t>
      </w:r>
      <w:proofErr w:type="spellEnd"/>
      <w:r w:rsidRPr="00FF0A7E">
        <w:rPr>
          <w:rFonts w:asciiTheme="minorBidi" w:hAnsiTheme="minorBidi" w:cstheme="minorBidi"/>
          <w:sz w:val="22"/>
          <w:szCs w:val="22"/>
        </w:rPr>
        <w:t xml:space="preserve"> (e-</w:t>
      </w:r>
      <w:proofErr w:type="spellStart"/>
      <w:r w:rsidRPr="00FF0A7E">
        <w:rPr>
          <w:rFonts w:asciiTheme="minorBidi" w:hAnsiTheme="minorBidi" w:cstheme="minorBidi"/>
          <w:sz w:val="22"/>
          <w:szCs w:val="22"/>
        </w:rPr>
        <w:t>sertifikat</w:t>
      </w:r>
      <w:proofErr w:type="spellEnd"/>
      <w:r w:rsidRPr="00FF0A7E">
        <w:rPr>
          <w:rFonts w:asciiTheme="minorBidi" w:hAnsiTheme="minorBidi" w:cstheme="minorBidi"/>
          <w:sz w:val="22"/>
          <w:szCs w:val="22"/>
        </w:rPr>
        <w:t xml:space="preserve">) </w:t>
      </w:r>
      <w:r w:rsidRPr="00FF0A7E">
        <w:rPr>
          <w:rFonts w:asciiTheme="minorBidi" w:hAnsiTheme="minorBidi" w:cstheme="minorBidi"/>
          <w:sz w:val="22"/>
          <w:szCs w:val="22"/>
          <w:lang w:val="id-ID"/>
        </w:rPr>
        <w:t>yang dapat</w:t>
      </w:r>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diunduh</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secara</w:t>
      </w:r>
      <w:proofErr w:type="spellEnd"/>
      <w:r w:rsidRPr="00FF0A7E">
        <w:rPr>
          <w:rFonts w:asciiTheme="minorBidi" w:hAnsiTheme="minorBidi" w:cstheme="minorBidi"/>
          <w:sz w:val="22"/>
          <w:szCs w:val="22"/>
        </w:rPr>
        <w:t xml:space="preserve"> </w:t>
      </w:r>
      <w:r w:rsidRPr="00FF0A7E">
        <w:rPr>
          <w:rFonts w:asciiTheme="minorBidi" w:hAnsiTheme="minorBidi" w:cstheme="minorBidi"/>
          <w:sz w:val="22"/>
          <w:szCs w:val="22"/>
          <w:lang w:val="id-ID"/>
        </w:rPr>
        <w:t>langsung</w:t>
      </w:r>
      <w:r w:rsidRPr="00FF0A7E">
        <w:rPr>
          <w:rFonts w:asciiTheme="minorBidi" w:hAnsiTheme="minorBidi" w:cstheme="minorBidi"/>
          <w:sz w:val="22"/>
          <w:szCs w:val="22"/>
        </w:rPr>
        <w:t xml:space="preserve"> </w:t>
      </w:r>
      <w:r w:rsidRPr="00FF0A7E">
        <w:rPr>
          <w:rFonts w:asciiTheme="minorBidi" w:hAnsiTheme="minorBidi" w:cstheme="minorBidi"/>
          <w:sz w:val="22"/>
          <w:szCs w:val="22"/>
          <w:lang w:val="id-ID"/>
        </w:rPr>
        <w:t xml:space="preserve">oleh seluruh pengguna pada </w:t>
      </w:r>
      <w:r w:rsidRPr="00FF0A7E">
        <w:rPr>
          <w:rFonts w:asciiTheme="minorBidi" w:hAnsiTheme="minorBidi" w:cstheme="minorBidi"/>
          <w:i/>
          <w:iCs/>
          <w:sz w:val="22"/>
          <w:szCs w:val="22"/>
        </w:rPr>
        <w:t>website</w:t>
      </w:r>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layanan</w:t>
      </w:r>
      <w:proofErr w:type="spellEnd"/>
      <w:r w:rsidRPr="00FF0A7E">
        <w:rPr>
          <w:rFonts w:asciiTheme="minorBidi" w:hAnsiTheme="minorBidi" w:cstheme="minorBidi"/>
          <w:sz w:val="22"/>
          <w:szCs w:val="22"/>
          <w:lang w:val="id-ID"/>
        </w:rPr>
        <w:t xml:space="preserve"> elektronik yang diselenggarakan.</w:t>
      </w:r>
    </w:p>
    <w:p w14:paraId="3BE49888" w14:textId="43880E81" w:rsidR="00FF0A7E" w:rsidRDefault="00FF0A7E" w:rsidP="0045103C">
      <w:pPr>
        <w:numPr>
          <w:ilvl w:val="0"/>
          <w:numId w:val="19"/>
        </w:numPr>
        <w:ind w:left="567" w:hanging="283"/>
        <w:contextualSpacing/>
        <w:jc w:val="both"/>
        <w:rPr>
          <w:rFonts w:asciiTheme="minorBidi" w:hAnsiTheme="minorBidi" w:cstheme="minorBidi"/>
          <w:sz w:val="22"/>
          <w:szCs w:val="22"/>
        </w:rPr>
      </w:pPr>
      <w:r w:rsidRPr="00FF0A7E">
        <w:rPr>
          <w:rFonts w:asciiTheme="minorBidi" w:hAnsiTheme="minorBidi" w:cstheme="minorBidi"/>
          <w:sz w:val="22"/>
          <w:szCs w:val="22"/>
          <w:lang w:val="id-ID"/>
        </w:rPr>
        <w:t>Men</w:t>
      </w:r>
      <w:proofErr w:type="spellStart"/>
      <w:r w:rsidR="004B1EE0">
        <w:rPr>
          <w:rFonts w:asciiTheme="minorBidi" w:hAnsiTheme="minorBidi" w:cstheme="minorBidi"/>
          <w:sz w:val="22"/>
          <w:szCs w:val="22"/>
        </w:rPr>
        <w:t>ingkatkan</w:t>
      </w:r>
      <w:proofErr w:type="spellEnd"/>
      <w:r w:rsidR="004B1EE0">
        <w:rPr>
          <w:rFonts w:asciiTheme="minorBidi" w:hAnsiTheme="minorBidi" w:cstheme="minorBidi"/>
          <w:sz w:val="22"/>
          <w:szCs w:val="22"/>
        </w:rPr>
        <w:t xml:space="preserve"> </w:t>
      </w:r>
      <w:proofErr w:type="spellStart"/>
      <w:r w:rsidR="004B1EE0">
        <w:rPr>
          <w:rFonts w:asciiTheme="minorBidi" w:hAnsiTheme="minorBidi" w:cstheme="minorBidi"/>
          <w:sz w:val="22"/>
          <w:szCs w:val="22"/>
        </w:rPr>
        <w:t>fungsi</w:t>
      </w:r>
      <w:proofErr w:type="spellEnd"/>
      <w:r w:rsidRPr="00FF0A7E">
        <w:rPr>
          <w:rFonts w:asciiTheme="minorBidi" w:hAnsiTheme="minorBidi" w:cstheme="minorBidi"/>
          <w:sz w:val="22"/>
          <w:szCs w:val="22"/>
          <w:lang w:val="id-ID"/>
        </w:rPr>
        <w:t xml:space="preserve"> </w:t>
      </w:r>
      <w:r w:rsidR="004B1EE0" w:rsidRPr="004B1EE0">
        <w:rPr>
          <w:rFonts w:asciiTheme="minorBidi" w:hAnsiTheme="minorBidi" w:cstheme="minorBidi"/>
          <w:i/>
          <w:iCs/>
          <w:sz w:val="22"/>
          <w:szCs w:val="22"/>
        </w:rPr>
        <w:t>website</w:t>
      </w:r>
      <w:r w:rsidR="004B1EE0">
        <w:rPr>
          <w:rFonts w:asciiTheme="minorBidi" w:hAnsiTheme="minorBidi" w:cstheme="minorBidi"/>
          <w:sz w:val="22"/>
          <w:szCs w:val="22"/>
        </w:rPr>
        <w:t xml:space="preserve"> </w:t>
      </w:r>
      <w:proofErr w:type="spellStart"/>
      <w:r w:rsidR="004B1EE0">
        <w:rPr>
          <w:rFonts w:asciiTheme="minorBidi" w:hAnsiTheme="minorBidi" w:cstheme="minorBidi"/>
          <w:sz w:val="22"/>
          <w:szCs w:val="22"/>
        </w:rPr>
        <w:t>layanan</w:t>
      </w:r>
      <w:proofErr w:type="spellEnd"/>
      <w:r w:rsidR="004B1EE0">
        <w:rPr>
          <w:rFonts w:asciiTheme="minorBidi" w:hAnsiTheme="minorBidi" w:cstheme="minorBidi"/>
          <w:sz w:val="22"/>
          <w:szCs w:val="22"/>
        </w:rPr>
        <w:t xml:space="preserve"> yang </w:t>
      </w:r>
      <w:proofErr w:type="spellStart"/>
      <w:r w:rsidR="004B1EE0">
        <w:rPr>
          <w:rFonts w:asciiTheme="minorBidi" w:hAnsiTheme="minorBidi" w:cstheme="minorBidi"/>
          <w:sz w:val="22"/>
          <w:szCs w:val="22"/>
        </w:rPr>
        <w:t>dapat</w:t>
      </w:r>
      <w:proofErr w:type="spellEnd"/>
      <w:r w:rsidR="004B1EE0">
        <w:rPr>
          <w:rFonts w:asciiTheme="minorBidi" w:hAnsiTheme="minorBidi" w:cstheme="minorBidi"/>
          <w:sz w:val="22"/>
          <w:szCs w:val="22"/>
        </w:rPr>
        <w:t xml:space="preserve"> </w:t>
      </w:r>
      <w:proofErr w:type="spellStart"/>
      <w:r w:rsidR="004B1EE0">
        <w:rPr>
          <w:rFonts w:asciiTheme="minorBidi" w:hAnsiTheme="minorBidi" w:cstheme="minorBidi"/>
          <w:sz w:val="22"/>
          <w:szCs w:val="22"/>
        </w:rPr>
        <w:t>memudahkan</w:t>
      </w:r>
      <w:proofErr w:type="spellEnd"/>
      <w:r w:rsidR="004B1EE0">
        <w:rPr>
          <w:rFonts w:asciiTheme="minorBidi" w:hAnsiTheme="minorBidi" w:cstheme="minorBidi"/>
          <w:sz w:val="22"/>
          <w:szCs w:val="22"/>
        </w:rPr>
        <w:t xml:space="preserve"> </w:t>
      </w:r>
      <w:proofErr w:type="spellStart"/>
      <w:r w:rsidR="004B1EE0">
        <w:rPr>
          <w:rFonts w:asciiTheme="minorBidi" w:hAnsiTheme="minorBidi" w:cstheme="minorBidi"/>
          <w:sz w:val="22"/>
          <w:szCs w:val="22"/>
        </w:rPr>
        <w:t>pengguna</w:t>
      </w:r>
      <w:proofErr w:type="spellEnd"/>
      <w:r w:rsidR="004B1EE0">
        <w:rPr>
          <w:rFonts w:asciiTheme="minorBidi" w:hAnsiTheme="minorBidi" w:cstheme="minorBidi"/>
          <w:sz w:val="22"/>
          <w:szCs w:val="22"/>
        </w:rPr>
        <w:t xml:space="preserve"> </w:t>
      </w:r>
      <w:proofErr w:type="spellStart"/>
      <w:r w:rsidR="004B1EE0">
        <w:rPr>
          <w:rFonts w:asciiTheme="minorBidi" w:hAnsiTheme="minorBidi" w:cstheme="minorBidi"/>
          <w:sz w:val="22"/>
          <w:szCs w:val="22"/>
        </w:rPr>
        <w:t>layanan</w:t>
      </w:r>
      <w:proofErr w:type="spellEnd"/>
      <w:r w:rsidR="004B1EE0">
        <w:rPr>
          <w:rFonts w:asciiTheme="minorBidi" w:hAnsiTheme="minorBidi" w:cstheme="minorBidi"/>
          <w:sz w:val="22"/>
          <w:szCs w:val="22"/>
        </w:rPr>
        <w:t xml:space="preserve"> </w:t>
      </w:r>
      <w:proofErr w:type="spellStart"/>
      <w:r w:rsidR="004B1EE0">
        <w:rPr>
          <w:rFonts w:asciiTheme="minorBidi" w:hAnsiTheme="minorBidi" w:cstheme="minorBidi"/>
          <w:sz w:val="22"/>
          <w:szCs w:val="22"/>
        </w:rPr>
        <w:t>dalam</w:t>
      </w:r>
      <w:proofErr w:type="spellEnd"/>
      <w:r w:rsidR="004B1EE0">
        <w:rPr>
          <w:rFonts w:asciiTheme="minorBidi" w:hAnsiTheme="minorBidi" w:cstheme="minorBidi"/>
          <w:sz w:val="22"/>
          <w:szCs w:val="22"/>
        </w:rPr>
        <w:t xml:space="preserve"> </w:t>
      </w:r>
      <w:proofErr w:type="spellStart"/>
      <w:r w:rsidR="004B1EE0">
        <w:rPr>
          <w:rFonts w:asciiTheme="minorBidi" w:hAnsiTheme="minorBidi" w:cstheme="minorBidi"/>
          <w:sz w:val="22"/>
          <w:szCs w:val="22"/>
        </w:rPr>
        <w:t>memperbaiki</w:t>
      </w:r>
      <w:proofErr w:type="spellEnd"/>
      <w:r w:rsidR="004B1EE0">
        <w:rPr>
          <w:rFonts w:asciiTheme="minorBidi" w:hAnsiTheme="minorBidi" w:cstheme="minorBidi"/>
          <w:sz w:val="22"/>
          <w:szCs w:val="22"/>
        </w:rPr>
        <w:t xml:space="preserve"> </w:t>
      </w:r>
      <w:proofErr w:type="spellStart"/>
      <w:r w:rsidR="004B1EE0">
        <w:rPr>
          <w:rFonts w:asciiTheme="minorBidi" w:hAnsiTheme="minorBidi" w:cstheme="minorBidi"/>
          <w:sz w:val="22"/>
          <w:szCs w:val="22"/>
        </w:rPr>
        <w:t>kesalahan</w:t>
      </w:r>
      <w:proofErr w:type="spellEnd"/>
      <w:r w:rsidR="004B1EE0">
        <w:rPr>
          <w:rFonts w:asciiTheme="minorBidi" w:hAnsiTheme="minorBidi" w:cstheme="minorBidi"/>
          <w:sz w:val="22"/>
          <w:szCs w:val="22"/>
        </w:rPr>
        <w:t xml:space="preserve"> input data, </w:t>
      </w:r>
      <w:proofErr w:type="spellStart"/>
      <w:r w:rsidR="004B1EE0">
        <w:rPr>
          <w:rFonts w:asciiTheme="minorBidi" w:hAnsiTheme="minorBidi" w:cstheme="minorBidi"/>
          <w:sz w:val="22"/>
          <w:szCs w:val="22"/>
        </w:rPr>
        <w:t>maupun</w:t>
      </w:r>
      <w:proofErr w:type="spellEnd"/>
      <w:r w:rsidR="004B1EE0">
        <w:rPr>
          <w:rFonts w:asciiTheme="minorBidi" w:hAnsiTheme="minorBidi" w:cstheme="minorBidi"/>
          <w:sz w:val="22"/>
          <w:szCs w:val="22"/>
        </w:rPr>
        <w:t xml:space="preserve"> </w:t>
      </w:r>
      <w:proofErr w:type="spellStart"/>
      <w:r w:rsidR="004B1EE0">
        <w:rPr>
          <w:rFonts w:asciiTheme="minorBidi" w:hAnsiTheme="minorBidi" w:cstheme="minorBidi"/>
          <w:sz w:val="22"/>
          <w:szCs w:val="22"/>
        </w:rPr>
        <w:t>dalam</w:t>
      </w:r>
      <w:proofErr w:type="spellEnd"/>
      <w:r w:rsidR="004B1EE0">
        <w:rPr>
          <w:rFonts w:asciiTheme="minorBidi" w:hAnsiTheme="minorBidi" w:cstheme="minorBidi"/>
          <w:sz w:val="22"/>
          <w:szCs w:val="22"/>
        </w:rPr>
        <w:t xml:space="preserve"> </w:t>
      </w:r>
      <w:proofErr w:type="spellStart"/>
      <w:r w:rsidR="004B1EE0">
        <w:rPr>
          <w:rFonts w:asciiTheme="minorBidi" w:hAnsiTheme="minorBidi" w:cstheme="minorBidi"/>
          <w:sz w:val="22"/>
          <w:szCs w:val="22"/>
        </w:rPr>
        <w:t>mengusulkan</w:t>
      </w:r>
      <w:proofErr w:type="spellEnd"/>
      <w:r w:rsidR="004B1EE0">
        <w:rPr>
          <w:rFonts w:asciiTheme="minorBidi" w:hAnsiTheme="minorBidi" w:cstheme="minorBidi"/>
          <w:sz w:val="22"/>
          <w:szCs w:val="22"/>
        </w:rPr>
        <w:t xml:space="preserve"> </w:t>
      </w:r>
      <w:proofErr w:type="spellStart"/>
      <w:r w:rsidR="004B1EE0">
        <w:rPr>
          <w:rFonts w:asciiTheme="minorBidi" w:hAnsiTheme="minorBidi" w:cstheme="minorBidi"/>
          <w:sz w:val="22"/>
          <w:szCs w:val="22"/>
        </w:rPr>
        <w:t>perbaikan</w:t>
      </w:r>
      <w:proofErr w:type="spellEnd"/>
      <w:r w:rsidR="004B1EE0">
        <w:rPr>
          <w:rFonts w:asciiTheme="minorBidi" w:hAnsiTheme="minorBidi" w:cstheme="minorBidi"/>
          <w:sz w:val="22"/>
          <w:szCs w:val="22"/>
        </w:rPr>
        <w:t xml:space="preserve"> </w:t>
      </w:r>
      <w:proofErr w:type="spellStart"/>
      <w:r w:rsidR="004B1EE0">
        <w:rPr>
          <w:rFonts w:asciiTheme="minorBidi" w:hAnsiTheme="minorBidi" w:cstheme="minorBidi"/>
          <w:sz w:val="22"/>
          <w:szCs w:val="22"/>
        </w:rPr>
        <w:t>produk</w:t>
      </w:r>
      <w:proofErr w:type="spellEnd"/>
      <w:r w:rsidR="004B1EE0">
        <w:rPr>
          <w:rFonts w:asciiTheme="minorBidi" w:hAnsiTheme="minorBidi" w:cstheme="minorBidi"/>
          <w:sz w:val="22"/>
          <w:szCs w:val="22"/>
        </w:rPr>
        <w:t xml:space="preserve"> </w:t>
      </w:r>
      <w:proofErr w:type="spellStart"/>
      <w:r w:rsidR="004B1EE0">
        <w:rPr>
          <w:rFonts w:asciiTheme="minorBidi" w:hAnsiTheme="minorBidi" w:cstheme="minorBidi"/>
          <w:sz w:val="22"/>
          <w:szCs w:val="22"/>
        </w:rPr>
        <w:t>layanan</w:t>
      </w:r>
      <w:proofErr w:type="spellEnd"/>
      <w:r w:rsidR="004B1EE0">
        <w:rPr>
          <w:rFonts w:asciiTheme="minorBidi" w:hAnsiTheme="minorBidi" w:cstheme="minorBidi"/>
          <w:sz w:val="22"/>
          <w:szCs w:val="22"/>
        </w:rPr>
        <w:t xml:space="preserve"> (e-</w:t>
      </w:r>
      <w:proofErr w:type="spellStart"/>
      <w:r w:rsidR="004B1EE0">
        <w:rPr>
          <w:rFonts w:asciiTheme="minorBidi" w:hAnsiTheme="minorBidi" w:cstheme="minorBidi"/>
          <w:sz w:val="22"/>
          <w:szCs w:val="22"/>
        </w:rPr>
        <w:t>sertifikat</w:t>
      </w:r>
      <w:proofErr w:type="spellEnd"/>
      <w:r w:rsidR="004B1EE0">
        <w:rPr>
          <w:rFonts w:asciiTheme="minorBidi" w:hAnsiTheme="minorBidi" w:cstheme="minorBidi"/>
          <w:sz w:val="22"/>
          <w:szCs w:val="22"/>
        </w:rPr>
        <w:t xml:space="preserve">) yang </w:t>
      </w:r>
      <w:proofErr w:type="spellStart"/>
      <w:r w:rsidR="004B1EE0">
        <w:rPr>
          <w:rFonts w:asciiTheme="minorBidi" w:hAnsiTheme="minorBidi" w:cstheme="minorBidi"/>
          <w:sz w:val="22"/>
          <w:szCs w:val="22"/>
        </w:rPr>
        <w:t>telah</w:t>
      </w:r>
      <w:proofErr w:type="spellEnd"/>
      <w:r w:rsidR="004B1EE0">
        <w:rPr>
          <w:rFonts w:asciiTheme="minorBidi" w:hAnsiTheme="minorBidi" w:cstheme="minorBidi"/>
          <w:sz w:val="22"/>
          <w:szCs w:val="22"/>
        </w:rPr>
        <w:t xml:space="preserve"> </w:t>
      </w:r>
      <w:proofErr w:type="spellStart"/>
      <w:r w:rsidR="004B1EE0">
        <w:rPr>
          <w:rFonts w:asciiTheme="minorBidi" w:hAnsiTheme="minorBidi" w:cstheme="minorBidi"/>
          <w:sz w:val="22"/>
          <w:szCs w:val="22"/>
        </w:rPr>
        <w:t>diterbitkan</w:t>
      </w:r>
      <w:proofErr w:type="spellEnd"/>
      <w:r w:rsidR="004B1EE0">
        <w:rPr>
          <w:rFonts w:asciiTheme="minorBidi" w:hAnsiTheme="minorBidi" w:cstheme="minorBidi"/>
          <w:sz w:val="22"/>
          <w:szCs w:val="22"/>
        </w:rPr>
        <w:t>.</w:t>
      </w:r>
    </w:p>
    <w:p w14:paraId="50055498" w14:textId="18B99BAD" w:rsidR="00FF0A7E" w:rsidRPr="0045103C" w:rsidRDefault="004B1EE0" w:rsidP="0045103C">
      <w:pPr>
        <w:pStyle w:val="ListParagraph"/>
        <w:numPr>
          <w:ilvl w:val="0"/>
          <w:numId w:val="18"/>
        </w:numPr>
        <w:ind w:left="284" w:hanging="284"/>
        <w:jc w:val="both"/>
        <w:rPr>
          <w:rFonts w:asciiTheme="minorBidi" w:hAnsiTheme="minorBidi" w:cstheme="minorBidi"/>
          <w:color w:val="000000"/>
          <w:sz w:val="22"/>
          <w:szCs w:val="22"/>
        </w:rPr>
      </w:pPr>
      <w:bookmarkStart w:id="10" w:name="_Hlk79667221"/>
      <w:r w:rsidRPr="0045103C">
        <w:rPr>
          <w:rFonts w:asciiTheme="minorBidi" w:hAnsiTheme="minorBidi" w:cstheme="minorBidi"/>
          <w:color w:val="000000"/>
          <w:sz w:val="22"/>
          <w:szCs w:val="22"/>
          <w:lang w:val="id-ID"/>
        </w:rPr>
        <w:t>Melakukan</w:t>
      </w:r>
      <w:r w:rsidRPr="0045103C">
        <w:rPr>
          <w:rFonts w:asciiTheme="minorBidi" w:hAnsiTheme="minorBidi" w:cstheme="minorBidi"/>
          <w:color w:val="000000"/>
          <w:sz w:val="22"/>
          <w:szCs w:val="22"/>
        </w:rPr>
        <w:t xml:space="preserve"> </w:t>
      </w:r>
      <w:r w:rsidR="00FF0A7E" w:rsidRPr="0045103C">
        <w:rPr>
          <w:rFonts w:asciiTheme="minorBidi" w:hAnsiTheme="minorBidi" w:cstheme="minorBidi"/>
          <w:color w:val="000000"/>
          <w:sz w:val="22"/>
          <w:szCs w:val="22"/>
          <w:lang w:val="id-ID"/>
        </w:rPr>
        <w:t>Penguatan</w:t>
      </w:r>
      <w:r w:rsidR="00FF0A7E" w:rsidRPr="0045103C">
        <w:rPr>
          <w:rFonts w:asciiTheme="minorBidi" w:hAnsiTheme="minorBidi" w:cstheme="minorBidi"/>
          <w:color w:val="000000"/>
          <w:sz w:val="22"/>
          <w:szCs w:val="22"/>
        </w:rPr>
        <w:t xml:space="preserve"> </w:t>
      </w:r>
      <w:r w:rsidRPr="0045103C">
        <w:rPr>
          <w:rFonts w:asciiTheme="minorBidi" w:hAnsiTheme="minorBidi" w:cstheme="minorBidi"/>
          <w:color w:val="000000"/>
          <w:sz w:val="22"/>
          <w:szCs w:val="22"/>
        </w:rPr>
        <w:t xml:space="preserve">pada Area </w:t>
      </w:r>
      <w:r w:rsidR="00FF0A7E" w:rsidRPr="0045103C">
        <w:rPr>
          <w:rFonts w:asciiTheme="minorBidi" w:hAnsiTheme="minorBidi" w:cstheme="minorBidi"/>
          <w:color w:val="000000"/>
          <w:sz w:val="22"/>
          <w:szCs w:val="22"/>
          <w:lang w:val="id-ID"/>
        </w:rPr>
        <w:t xml:space="preserve">Kebijakan dan Tata Kelola </w:t>
      </w:r>
      <w:r w:rsidR="00FF0A7E" w:rsidRPr="0045103C">
        <w:rPr>
          <w:rFonts w:asciiTheme="minorBidi" w:hAnsiTheme="minorBidi" w:cstheme="minorBidi"/>
          <w:i/>
          <w:iCs/>
          <w:color w:val="000000"/>
          <w:sz w:val="22"/>
          <w:szCs w:val="22"/>
          <w:lang w:val="id-ID"/>
        </w:rPr>
        <w:t>E-Government</w:t>
      </w:r>
      <w:bookmarkEnd w:id="10"/>
    </w:p>
    <w:p w14:paraId="778B2EF2" w14:textId="77777777" w:rsidR="00FF0A7E" w:rsidRPr="00FF0A7E" w:rsidRDefault="00FF0A7E" w:rsidP="00B90FC1">
      <w:pPr>
        <w:ind w:left="284" w:firstLine="283"/>
        <w:contextualSpacing/>
        <w:jc w:val="both"/>
        <w:rPr>
          <w:rFonts w:asciiTheme="minorBidi" w:hAnsiTheme="minorBidi" w:cstheme="minorBidi"/>
          <w:color w:val="000000"/>
          <w:sz w:val="22"/>
          <w:szCs w:val="22"/>
        </w:rPr>
      </w:pPr>
      <w:r w:rsidRPr="00FF0A7E">
        <w:rPr>
          <w:rFonts w:asciiTheme="minorBidi" w:hAnsiTheme="minorBidi" w:cstheme="minorBidi"/>
          <w:color w:val="000000"/>
          <w:sz w:val="22"/>
          <w:szCs w:val="22"/>
        </w:rPr>
        <w:t xml:space="preserve">Selain </w:t>
      </w:r>
      <w:proofErr w:type="spellStart"/>
      <w:r w:rsidRPr="00FF0A7E">
        <w:rPr>
          <w:rFonts w:asciiTheme="minorBidi" w:hAnsiTheme="minorBidi" w:cstheme="minorBidi"/>
          <w:color w:val="000000"/>
          <w:sz w:val="22"/>
          <w:szCs w:val="22"/>
        </w:rPr>
        <w:t>meningkatkan</w:t>
      </w:r>
      <w:proofErr w:type="spellEnd"/>
      <w:r w:rsidRPr="00FF0A7E">
        <w:rPr>
          <w:rFonts w:asciiTheme="minorBidi" w:hAnsiTheme="minorBidi" w:cstheme="minorBidi"/>
          <w:color w:val="000000"/>
          <w:sz w:val="22"/>
          <w:szCs w:val="22"/>
        </w:rPr>
        <w:t xml:space="preserve"> </w:t>
      </w:r>
      <w:proofErr w:type="spellStart"/>
      <w:r w:rsidRPr="00FF0A7E">
        <w:rPr>
          <w:rFonts w:asciiTheme="minorBidi" w:hAnsiTheme="minorBidi" w:cstheme="minorBidi"/>
          <w:color w:val="000000"/>
          <w:sz w:val="22"/>
          <w:szCs w:val="22"/>
        </w:rPr>
        <w:t>kematangan</w:t>
      </w:r>
      <w:proofErr w:type="spellEnd"/>
      <w:r w:rsidRPr="00FF0A7E">
        <w:rPr>
          <w:rFonts w:asciiTheme="minorBidi" w:hAnsiTheme="minorBidi" w:cstheme="minorBidi"/>
          <w:color w:val="000000"/>
          <w:sz w:val="22"/>
          <w:szCs w:val="22"/>
        </w:rPr>
        <w:t xml:space="preserve"> pada </w:t>
      </w:r>
      <w:r w:rsidRPr="00FF0A7E">
        <w:rPr>
          <w:rFonts w:asciiTheme="minorBidi" w:hAnsiTheme="minorBidi" w:cstheme="minorBidi"/>
          <w:sz w:val="22"/>
          <w:szCs w:val="22"/>
          <w:lang w:val="id-ID"/>
        </w:rPr>
        <w:t>fungsi kapabiltas layanan elektronik</w:t>
      </w:r>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upaya</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penigkatan</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kualitas</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layanan</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perlu</w:t>
      </w:r>
      <w:proofErr w:type="spellEnd"/>
      <w:r w:rsidRPr="00FF0A7E">
        <w:rPr>
          <w:rFonts w:asciiTheme="minorBidi" w:hAnsiTheme="minorBidi" w:cstheme="minorBidi"/>
          <w:sz w:val="22"/>
          <w:szCs w:val="22"/>
        </w:rPr>
        <w:t xml:space="preserve"> </w:t>
      </w:r>
      <w:r w:rsidRPr="00FF0A7E">
        <w:rPr>
          <w:rFonts w:asciiTheme="minorBidi" w:hAnsiTheme="minorBidi" w:cstheme="minorBidi"/>
          <w:sz w:val="22"/>
          <w:szCs w:val="22"/>
          <w:lang w:val="id-ID"/>
        </w:rPr>
        <w:t>diiringi</w:t>
      </w:r>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dengan</w:t>
      </w:r>
      <w:proofErr w:type="spellEnd"/>
      <w:r w:rsidRPr="00FF0A7E">
        <w:rPr>
          <w:rFonts w:asciiTheme="minorBidi" w:hAnsiTheme="minorBidi" w:cstheme="minorBidi"/>
          <w:sz w:val="22"/>
          <w:szCs w:val="22"/>
        </w:rPr>
        <w:t xml:space="preserve"> </w:t>
      </w:r>
      <w:bookmarkStart w:id="11" w:name="_Hlk79667629"/>
      <w:proofErr w:type="spellStart"/>
      <w:r w:rsidRPr="00FF0A7E">
        <w:rPr>
          <w:rFonts w:asciiTheme="minorBidi" w:hAnsiTheme="minorBidi" w:cstheme="minorBidi"/>
          <w:sz w:val="22"/>
          <w:szCs w:val="22"/>
        </w:rPr>
        <w:t>penguatan</w:t>
      </w:r>
      <w:proofErr w:type="spellEnd"/>
      <w:r w:rsidRPr="00FF0A7E">
        <w:rPr>
          <w:rFonts w:asciiTheme="minorBidi" w:hAnsiTheme="minorBidi" w:cstheme="minorBidi"/>
          <w:sz w:val="22"/>
          <w:szCs w:val="22"/>
        </w:rPr>
        <w:t xml:space="preserve"> pada area </w:t>
      </w:r>
      <w:proofErr w:type="spellStart"/>
      <w:r w:rsidRPr="00FF0A7E">
        <w:rPr>
          <w:rFonts w:asciiTheme="minorBidi" w:hAnsiTheme="minorBidi" w:cstheme="minorBidi"/>
          <w:sz w:val="22"/>
          <w:szCs w:val="22"/>
        </w:rPr>
        <w:t>kebijakan</w:t>
      </w:r>
      <w:proofErr w:type="spellEnd"/>
      <w:r w:rsidRPr="00FF0A7E">
        <w:rPr>
          <w:rFonts w:asciiTheme="minorBidi" w:hAnsiTheme="minorBidi" w:cstheme="minorBidi"/>
          <w:sz w:val="22"/>
          <w:szCs w:val="22"/>
        </w:rPr>
        <w:t xml:space="preserve"> tata </w:t>
      </w:r>
      <w:proofErr w:type="spellStart"/>
      <w:r w:rsidRPr="00FF0A7E">
        <w:rPr>
          <w:rFonts w:asciiTheme="minorBidi" w:hAnsiTheme="minorBidi" w:cstheme="minorBidi"/>
          <w:sz w:val="22"/>
          <w:szCs w:val="22"/>
        </w:rPr>
        <w:t>kelola</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layanan</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elektronik</w:t>
      </w:r>
      <w:proofErr w:type="spellEnd"/>
      <w:r w:rsidRPr="00FF0A7E">
        <w:rPr>
          <w:rFonts w:asciiTheme="minorBidi" w:hAnsiTheme="minorBidi" w:cstheme="minorBidi"/>
          <w:sz w:val="22"/>
          <w:szCs w:val="22"/>
        </w:rPr>
        <w:t xml:space="preserve"> yang </w:t>
      </w:r>
      <w:proofErr w:type="spellStart"/>
      <w:r w:rsidRPr="00FF0A7E">
        <w:rPr>
          <w:rFonts w:asciiTheme="minorBidi" w:hAnsiTheme="minorBidi" w:cstheme="minorBidi"/>
          <w:sz w:val="22"/>
          <w:szCs w:val="22"/>
        </w:rPr>
        <w:t>diselenggarakan</w:t>
      </w:r>
      <w:bookmarkEnd w:id="11"/>
      <w:proofErr w:type="spellEnd"/>
      <w:r w:rsidRPr="00FF0A7E">
        <w:rPr>
          <w:rFonts w:asciiTheme="minorBidi" w:hAnsiTheme="minorBidi" w:cstheme="minorBidi"/>
          <w:sz w:val="22"/>
          <w:szCs w:val="22"/>
        </w:rPr>
        <w:t xml:space="preserve">. Adapun </w:t>
      </w:r>
      <w:proofErr w:type="spellStart"/>
      <w:r w:rsidRPr="00FF0A7E">
        <w:rPr>
          <w:rFonts w:asciiTheme="minorBidi" w:hAnsiTheme="minorBidi" w:cstheme="minorBidi"/>
          <w:sz w:val="22"/>
          <w:szCs w:val="22"/>
        </w:rPr>
        <w:t>rekomendasi</w:t>
      </w:r>
      <w:proofErr w:type="spellEnd"/>
      <w:r w:rsidRPr="00FF0A7E">
        <w:rPr>
          <w:rFonts w:asciiTheme="minorBidi" w:hAnsiTheme="minorBidi" w:cstheme="minorBidi"/>
          <w:sz w:val="22"/>
          <w:szCs w:val="22"/>
        </w:rPr>
        <w:t xml:space="preserve"> yang </w:t>
      </w:r>
      <w:proofErr w:type="spellStart"/>
      <w:r w:rsidRPr="00FF0A7E">
        <w:rPr>
          <w:rFonts w:asciiTheme="minorBidi" w:hAnsiTheme="minorBidi" w:cstheme="minorBidi"/>
          <w:sz w:val="22"/>
          <w:szCs w:val="22"/>
        </w:rPr>
        <w:t>ditawarkan</w:t>
      </w:r>
      <w:proofErr w:type="spellEnd"/>
      <w:r w:rsidRPr="00FF0A7E">
        <w:rPr>
          <w:rFonts w:asciiTheme="minorBidi" w:hAnsiTheme="minorBidi" w:cstheme="minorBidi"/>
          <w:sz w:val="22"/>
          <w:szCs w:val="22"/>
        </w:rPr>
        <w:t xml:space="preserve"> pada area </w:t>
      </w:r>
      <w:proofErr w:type="spellStart"/>
      <w:r w:rsidRPr="00FF0A7E">
        <w:rPr>
          <w:rFonts w:asciiTheme="minorBidi" w:hAnsiTheme="minorBidi" w:cstheme="minorBidi"/>
          <w:sz w:val="22"/>
          <w:szCs w:val="22"/>
        </w:rPr>
        <w:t>ini</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meliputi</w:t>
      </w:r>
      <w:proofErr w:type="spellEnd"/>
      <w:r w:rsidRPr="00FF0A7E">
        <w:rPr>
          <w:rFonts w:asciiTheme="minorBidi" w:hAnsiTheme="minorBidi" w:cstheme="minorBidi"/>
          <w:sz w:val="22"/>
          <w:szCs w:val="22"/>
        </w:rPr>
        <w:t>:</w:t>
      </w:r>
    </w:p>
    <w:p w14:paraId="3194F10D" w14:textId="77777777" w:rsidR="00FF0A7E" w:rsidRPr="00FF0A7E" w:rsidRDefault="00FF0A7E" w:rsidP="0045103C">
      <w:pPr>
        <w:numPr>
          <w:ilvl w:val="0"/>
          <w:numId w:val="13"/>
        </w:numPr>
        <w:ind w:left="426" w:hanging="284"/>
        <w:contextualSpacing/>
        <w:jc w:val="both"/>
        <w:rPr>
          <w:rFonts w:asciiTheme="minorBidi" w:hAnsiTheme="minorBidi" w:cstheme="minorBidi"/>
          <w:color w:val="000000"/>
          <w:sz w:val="22"/>
          <w:szCs w:val="22"/>
        </w:rPr>
      </w:pPr>
      <w:proofErr w:type="spellStart"/>
      <w:r w:rsidRPr="00FF0A7E">
        <w:rPr>
          <w:rFonts w:asciiTheme="minorBidi" w:hAnsiTheme="minorBidi" w:cstheme="minorBidi"/>
          <w:color w:val="000000"/>
          <w:sz w:val="22"/>
          <w:szCs w:val="22"/>
        </w:rPr>
        <w:t>Perlu</w:t>
      </w:r>
      <w:proofErr w:type="spellEnd"/>
      <w:r w:rsidRPr="00FF0A7E">
        <w:rPr>
          <w:rFonts w:asciiTheme="minorBidi" w:hAnsiTheme="minorBidi" w:cstheme="minorBidi"/>
          <w:color w:val="000000"/>
          <w:sz w:val="22"/>
          <w:szCs w:val="22"/>
        </w:rPr>
        <w:t xml:space="preserve"> </w:t>
      </w:r>
      <w:proofErr w:type="spellStart"/>
      <w:r w:rsidRPr="00FF0A7E">
        <w:rPr>
          <w:rFonts w:asciiTheme="minorBidi" w:hAnsiTheme="minorBidi" w:cstheme="minorBidi"/>
          <w:color w:val="000000"/>
          <w:sz w:val="22"/>
          <w:szCs w:val="22"/>
        </w:rPr>
        <w:t>adanya</w:t>
      </w:r>
      <w:proofErr w:type="spellEnd"/>
      <w:r w:rsidRPr="00FF0A7E">
        <w:rPr>
          <w:rFonts w:asciiTheme="minorBidi" w:hAnsiTheme="minorBidi" w:cstheme="minorBidi"/>
          <w:color w:val="000000"/>
          <w:sz w:val="22"/>
          <w:szCs w:val="22"/>
          <w:lang w:val="id-ID"/>
        </w:rPr>
        <w:t xml:space="preserve"> standar </w:t>
      </w:r>
      <w:r w:rsidRPr="00FF0A7E">
        <w:rPr>
          <w:rFonts w:asciiTheme="minorBidi" w:hAnsiTheme="minorBidi" w:cstheme="minorBidi"/>
          <w:color w:val="000000"/>
          <w:sz w:val="22"/>
          <w:szCs w:val="22"/>
        </w:rPr>
        <w:t xml:space="preserve">yang </w:t>
      </w:r>
      <w:proofErr w:type="spellStart"/>
      <w:r w:rsidRPr="00FF0A7E">
        <w:rPr>
          <w:rFonts w:asciiTheme="minorBidi" w:hAnsiTheme="minorBidi" w:cstheme="minorBidi"/>
          <w:color w:val="000000"/>
          <w:sz w:val="22"/>
          <w:szCs w:val="22"/>
        </w:rPr>
        <w:t>ditetapkan</w:t>
      </w:r>
      <w:proofErr w:type="spellEnd"/>
      <w:r w:rsidRPr="00FF0A7E">
        <w:rPr>
          <w:rFonts w:asciiTheme="minorBidi" w:hAnsiTheme="minorBidi" w:cstheme="minorBidi"/>
          <w:color w:val="000000"/>
          <w:sz w:val="22"/>
          <w:szCs w:val="22"/>
        </w:rPr>
        <w:t xml:space="preserve"> </w:t>
      </w:r>
      <w:proofErr w:type="spellStart"/>
      <w:r w:rsidRPr="00FF0A7E">
        <w:rPr>
          <w:rFonts w:asciiTheme="minorBidi" w:hAnsiTheme="minorBidi" w:cstheme="minorBidi"/>
          <w:color w:val="000000"/>
          <w:sz w:val="22"/>
          <w:szCs w:val="22"/>
        </w:rPr>
        <w:t>dalam</w:t>
      </w:r>
      <w:proofErr w:type="spellEnd"/>
      <w:r w:rsidRPr="00FF0A7E">
        <w:rPr>
          <w:rFonts w:asciiTheme="minorBidi" w:hAnsiTheme="minorBidi" w:cstheme="minorBidi"/>
          <w:color w:val="000000"/>
          <w:sz w:val="22"/>
          <w:szCs w:val="22"/>
        </w:rPr>
        <w:t xml:space="preserve"> </w:t>
      </w:r>
      <w:proofErr w:type="spellStart"/>
      <w:r w:rsidRPr="00FF0A7E">
        <w:rPr>
          <w:rFonts w:asciiTheme="minorBidi" w:hAnsiTheme="minorBidi" w:cstheme="minorBidi"/>
          <w:color w:val="000000"/>
          <w:sz w:val="22"/>
          <w:szCs w:val="22"/>
        </w:rPr>
        <w:t>mengelola</w:t>
      </w:r>
      <w:proofErr w:type="spellEnd"/>
      <w:r w:rsidRPr="00FF0A7E">
        <w:rPr>
          <w:rFonts w:asciiTheme="minorBidi" w:hAnsiTheme="minorBidi" w:cstheme="minorBidi"/>
          <w:color w:val="000000"/>
          <w:sz w:val="22"/>
          <w:szCs w:val="22"/>
          <w:lang w:val="id-ID"/>
        </w:rPr>
        <w:t xml:space="preserve"> </w:t>
      </w:r>
      <w:proofErr w:type="spellStart"/>
      <w:r w:rsidRPr="00FF0A7E">
        <w:rPr>
          <w:rFonts w:asciiTheme="minorBidi" w:hAnsiTheme="minorBidi" w:cstheme="minorBidi"/>
          <w:sz w:val="22"/>
          <w:szCs w:val="22"/>
        </w:rPr>
        <w:t>pelbagai</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sarana</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meja</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bantuan</w:t>
      </w:r>
      <w:proofErr w:type="spellEnd"/>
      <w:r w:rsidRPr="00FF0A7E">
        <w:rPr>
          <w:rFonts w:asciiTheme="minorBidi" w:hAnsiTheme="minorBidi" w:cstheme="minorBidi"/>
          <w:sz w:val="22"/>
          <w:szCs w:val="22"/>
        </w:rPr>
        <w:t xml:space="preserve"> dan </w:t>
      </w:r>
      <w:proofErr w:type="spellStart"/>
      <w:r w:rsidRPr="00FF0A7E">
        <w:rPr>
          <w:rFonts w:asciiTheme="minorBidi" w:hAnsiTheme="minorBidi" w:cstheme="minorBidi"/>
          <w:sz w:val="22"/>
          <w:szCs w:val="22"/>
        </w:rPr>
        <w:t>aduan</w:t>
      </w:r>
      <w:proofErr w:type="spellEnd"/>
      <w:r w:rsidRPr="00FF0A7E">
        <w:rPr>
          <w:rFonts w:asciiTheme="minorBidi" w:hAnsiTheme="minorBidi" w:cstheme="minorBidi"/>
          <w:sz w:val="22"/>
          <w:szCs w:val="22"/>
        </w:rPr>
        <w:t xml:space="preserve"> (</w:t>
      </w:r>
      <w:r w:rsidRPr="00FF0A7E">
        <w:rPr>
          <w:rFonts w:asciiTheme="minorBidi" w:hAnsiTheme="minorBidi" w:cstheme="minorBidi"/>
          <w:i/>
          <w:iCs/>
          <w:sz w:val="22"/>
          <w:szCs w:val="22"/>
        </w:rPr>
        <w:t>helpdesk</w:t>
      </w:r>
      <w:r w:rsidRPr="00FF0A7E">
        <w:rPr>
          <w:rFonts w:asciiTheme="minorBidi" w:hAnsiTheme="minorBidi" w:cstheme="minorBidi"/>
          <w:sz w:val="22"/>
          <w:szCs w:val="22"/>
        </w:rPr>
        <w:t xml:space="preserve">) yang </w:t>
      </w:r>
      <w:proofErr w:type="spellStart"/>
      <w:r w:rsidRPr="00FF0A7E">
        <w:rPr>
          <w:rFonts w:asciiTheme="minorBidi" w:hAnsiTheme="minorBidi" w:cstheme="minorBidi"/>
          <w:sz w:val="22"/>
          <w:szCs w:val="22"/>
        </w:rPr>
        <w:t>tersedia</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saat</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ini</w:t>
      </w:r>
      <w:proofErr w:type="spellEnd"/>
      <w:r w:rsidRPr="00FF0A7E">
        <w:rPr>
          <w:rFonts w:asciiTheme="minorBidi" w:hAnsiTheme="minorBidi" w:cstheme="minorBidi"/>
          <w:sz w:val="22"/>
          <w:szCs w:val="22"/>
        </w:rPr>
        <w:t xml:space="preserve"> (e.g. </w:t>
      </w:r>
      <w:r w:rsidRPr="00FF0A7E">
        <w:rPr>
          <w:rFonts w:asciiTheme="minorBidi" w:hAnsiTheme="minorBidi" w:cstheme="minorBidi"/>
          <w:i/>
          <w:iCs/>
          <w:sz w:val="22"/>
          <w:szCs w:val="22"/>
        </w:rPr>
        <w:t>call center, live chat, email, social media</w:t>
      </w:r>
      <w:r w:rsidRPr="00FF0A7E">
        <w:rPr>
          <w:rFonts w:asciiTheme="minorBidi" w:hAnsiTheme="minorBidi" w:cstheme="minorBidi"/>
          <w:sz w:val="22"/>
          <w:szCs w:val="22"/>
        </w:rPr>
        <w:t>).</w:t>
      </w:r>
      <w:r w:rsidRPr="00FF0A7E">
        <w:rPr>
          <w:rFonts w:asciiTheme="minorBidi" w:hAnsiTheme="minorBidi" w:cstheme="minorBidi"/>
          <w:sz w:val="22"/>
          <w:szCs w:val="22"/>
          <w:lang w:val="id-ID"/>
        </w:rPr>
        <w:t xml:space="preserve"> </w:t>
      </w:r>
      <w:proofErr w:type="spellStart"/>
      <w:r w:rsidRPr="00FF0A7E">
        <w:rPr>
          <w:rFonts w:asciiTheme="minorBidi" w:hAnsiTheme="minorBidi" w:cstheme="minorBidi"/>
          <w:sz w:val="22"/>
          <w:szCs w:val="22"/>
        </w:rPr>
        <w:t>Dengan</w:t>
      </w:r>
      <w:proofErr w:type="spellEnd"/>
      <w:r w:rsidRPr="00FF0A7E">
        <w:rPr>
          <w:rFonts w:asciiTheme="minorBidi" w:hAnsiTheme="minorBidi" w:cstheme="minorBidi"/>
          <w:sz w:val="22"/>
          <w:szCs w:val="22"/>
          <w:lang w:val="id-ID"/>
        </w:rPr>
        <w:t xml:space="preserve"> </w:t>
      </w:r>
      <w:r w:rsidRPr="00FF0A7E">
        <w:rPr>
          <w:rFonts w:asciiTheme="minorBidi" w:hAnsiTheme="minorBidi" w:cstheme="minorBidi"/>
          <w:sz w:val="22"/>
          <w:szCs w:val="22"/>
        </w:rPr>
        <w:t>m</w:t>
      </w:r>
      <w:r w:rsidRPr="00FF0A7E">
        <w:rPr>
          <w:rFonts w:asciiTheme="minorBidi" w:hAnsiTheme="minorBidi" w:cstheme="minorBidi"/>
          <w:sz w:val="22"/>
          <w:szCs w:val="22"/>
          <w:lang w:val="id-ID"/>
        </w:rPr>
        <w:t xml:space="preserve">enyusun dokumen </w:t>
      </w:r>
      <w:proofErr w:type="spellStart"/>
      <w:r w:rsidRPr="00FF0A7E">
        <w:rPr>
          <w:rFonts w:asciiTheme="minorBidi" w:hAnsiTheme="minorBidi" w:cstheme="minorBidi"/>
          <w:sz w:val="22"/>
          <w:szCs w:val="22"/>
        </w:rPr>
        <w:t>perjanjian</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tingkat</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layanan</w:t>
      </w:r>
      <w:proofErr w:type="spellEnd"/>
      <w:r w:rsidRPr="00FF0A7E">
        <w:rPr>
          <w:rFonts w:asciiTheme="minorBidi" w:hAnsiTheme="minorBidi" w:cstheme="minorBidi"/>
          <w:sz w:val="22"/>
          <w:szCs w:val="22"/>
        </w:rPr>
        <w:t xml:space="preserve"> (</w:t>
      </w:r>
      <w:r w:rsidRPr="00FF0A7E">
        <w:rPr>
          <w:rFonts w:asciiTheme="minorBidi" w:hAnsiTheme="minorBidi" w:cstheme="minorBidi"/>
          <w:i/>
          <w:iCs/>
          <w:sz w:val="22"/>
          <w:szCs w:val="22"/>
        </w:rPr>
        <w:t>service level agreement</w:t>
      </w:r>
      <w:r w:rsidRPr="00FF0A7E">
        <w:rPr>
          <w:rFonts w:asciiTheme="minorBidi" w:hAnsiTheme="minorBidi" w:cstheme="minorBidi"/>
          <w:sz w:val="22"/>
          <w:szCs w:val="22"/>
        </w:rPr>
        <w:t>)</w:t>
      </w:r>
      <w:r w:rsidRPr="00FF0A7E">
        <w:rPr>
          <w:rFonts w:asciiTheme="minorBidi" w:hAnsiTheme="minorBidi" w:cstheme="minorBidi"/>
          <w:sz w:val="22"/>
          <w:szCs w:val="22"/>
          <w:lang w:val="id-ID"/>
        </w:rPr>
        <w:t xml:space="preserve"> yang disepakati </w:t>
      </w:r>
      <w:r w:rsidRPr="00FF0A7E">
        <w:rPr>
          <w:rFonts w:asciiTheme="minorBidi" w:hAnsiTheme="minorBidi" w:cstheme="minorBidi"/>
          <w:sz w:val="22"/>
          <w:szCs w:val="22"/>
        </w:rPr>
        <w:t xml:space="preserve">oleh </w:t>
      </w:r>
      <w:proofErr w:type="spellStart"/>
      <w:r w:rsidRPr="00FF0A7E">
        <w:rPr>
          <w:rFonts w:asciiTheme="minorBidi" w:hAnsiTheme="minorBidi" w:cstheme="minorBidi"/>
          <w:sz w:val="22"/>
          <w:szCs w:val="22"/>
        </w:rPr>
        <w:t>seluruh</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satuan</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kerja</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penyelenggara</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fungsi</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teknis</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serta</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fungsi</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dukungan</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manajemen</w:t>
      </w:r>
      <w:proofErr w:type="spellEnd"/>
      <w:r w:rsidRPr="00FF0A7E">
        <w:rPr>
          <w:rFonts w:asciiTheme="minorBidi" w:hAnsiTheme="minorBidi" w:cstheme="minorBidi"/>
          <w:sz w:val="22"/>
          <w:szCs w:val="22"/>
          <w:lang w:val="id-ID"/>
        </w:rPr>
        <w:t>;</w:t>
      </w:r>
    </w:p>
    <w:p w14:paraId="39F0525F" w14:textId="77777777" w:rsidR="00FF0A7E" w:rsidRPr="00FF0A7E" w:rsidRDefault="00FF0A7E" w:rsidP="0045103C">
      <w:pPr>
        <w:numPr>
          <w:ilvl w:val="0"/>
          <w:numId w:val="13"/>
        </w:numPr>
        <w:ind w:left="426" w:hanging="284"/>
        <w:contextualSpacing/>
        <w:jc w:val="both"/>
        <w:rPr>
          <w:rFonts w:asciiTheme="minorBidi" w:hAnsiTheme="minorBidi" w:cstheme="minorBidi"/>
          <w:color w:val="000000"/>
          <w:sz w:val="22"/>
          <w:szCs w:val="22"/>
          <w:lang w:val="id-ID"/>
        </w:rPr>
      </w:pPr>
      <w:proofErr w:type="spellStart"/>
      <w:r w:rsidRPr="0045103C">
        <w:rPr>
          <w:rFonts w:asciiTheme="minorBidi" w:hAnsiTheme="minorBidi" w:cstheme="minorBidi"/>
          <w:color w:val="000000"/>
          <w:sz w:val="22"/>
          <w:szCs w:val="22"/>
        </w:rPr>
        <w:t>Menetapkan</w:t>
      </w:r>
      <w:proofErr w:type="spellEnd"/>
      <w:r w:rsidRPr="00FF0A7E">
        <w:rPr>
          <w:rFonts w:asciiTheme="minorBidi" w:hAnsiTheme="minorBidi" w:cstheme="minorBidi"/>
          <w:sz w:val="22"/>
          <w:szCs w:val="22"/>
          <w:lang w:val="id-ID"/>
        </w:rPr>
        <w:t xml:space="preserve"> </w:t>
      </w:r>
      <w:proofErr w:type="spellStart"/>
      <w:r w:rsidRPr="00FF0A7E">
        <w:rPr>
          <w:rFonts w:asciiTheme="minorBidi" w:hAnsiTheme="minorBidi" w:cstheme="minorBidi"/>
          <w:color w:val="000000"/>
          <w:sz w:val="22"/>
          <w:szCs w:val="22"/>
        </w:rPr>
        <w:t>dokumen</w:t>
      </w:r>
      <w:proofErr w:type="spellEnd"/>
      <w:r w:rsidRPr="00FF0A7E">
        <w:rPr>
          <w:rFonts w:asciiTheme="minorBidi" w:hAnsiTheme="minorBidi" w:cstheme="minorBidi"/>
          <w:sz w:val="22"/>
          <w:szCs w:val="22"/>
          <w:lang w:val="id-ID"/>
        </w:rPr>
        <w:t xml:space="preserve"> </w:t>
      </w:r>
      <w:proofErr w:type="spellStart"/>
      <w:r w:rsidRPr="00FF0A7E">
        <w:rPr>
          <w:rFonts w:asciiTheme="minorBidi" w:hAnsiTheme="minorBidi" w:cstheme="minorBidi"/>
          <w:sz w:val="22"/>
          <w:szCs w:val="22"/>
        </w:rPr>
        <w:t>perjanjian</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tingkat</w:t>
      </w:r>
      <w:proofErr w:type="spellEnd"/>
      <w:r w:rsidRPr="00FF0A7E">
        <w:rPr>
          <w:rFonts w:asciiTheme="minorBidi" w:hAnsiTheme="minorBidi" w:cstheme="minorBidi"/>
          <w:sz w:val="22"/>
          <w:szCs w:val="22"/>
        </w:rPr>
        <w:t xml:space="preserve"> </w:t>
      </w:r>
      <w:proofErr w:type="spellStart"/>
      <w:r w:rsidRPr="00FF0A7E">
        <w:rPr>
          <w:rFonts w:asciiTheme="minorBidi" w:hAnsiTheme="minorBidi" w:cstheme="minorBidi"/>
          <w:sz w:val="22"/>
          <w:szCs w:val="22"/>
        </w:rPr>
        <w:t>layanan</w:t>
      </w:r>
      <w:proofErr w:type="spellEnd"/>
      <w:r w:rsidRPr="00FF0A7E">
        <w:rPr>
          <w:rFonts w:asciiTheme="minorBidi" w:hAnsiTheme="minorBidi" w:cstheme="minorBidi"/>
          <w:sz w:val="22"/>
          <w:szCs w:val="22"/>
        </w:rPr>
        <w:t xml:space="preserve"> (</w:t>
      </w:r>
      <w:r w:rsidRPr="00FF0A7E">
        <w:rPr>
          <w:rFonts w:asciiTheme="minorBidi" w:hAnsiTheme="minorBidi" w:cstheme="minorBidi"/>
          <w:i/>
          <w:iCs/>
          <w:sz w:val="22"/>
          <w:szCs w:val="22"/>
        </w:rPr>
        <w:t>service level agreement</w:t>
      </w:r>
      <w:r w:rsidRPr="00FF0A7E">
        <w:rPr>
          <w:rFonts w:asciiTheme="minorBidi" w:hAnsiTheme="minorBidi" w:cstheme="minorBidi"/>
          <w:sz w:val="22"/>
          <w:szCs w:val="22"/>
        </w:rPr>
        <w:t>)</w:t>
      </w:r>
      <w:r w:rsidRPr="00FF0A7E">
        <w:rPr>
          <w:rFonts w:asciiTheme="minorBidi" w:hAnsiTheme="minorBidi" w:cstheme="minorBidi"/>
          <w:sz w:val="22"/>
          <w:szCs w:val="22"/>
          <w:lang w:val="id-ID"/>
        </w:rPr>
        <w:t xml:space="preserve"> yang telah disusun dan disepakati bersama ke dalam regulasi internal (Peraturan Direktur Jenderal Kekayaan Intelektual).</w:t>
      </w:r>
    </w:p>
    <w:p w14:paraId="05B44CA2" w14:textId="70EC8DB5" w:rsidR="00B90FC1" w:rsidRPr="00B90FC1" w:rsidRDefault="0045103C" w:rsidP="0045103C">
      <w:pPr>
        <w:pStyle w:val="ListParagraph"/>
        <w:numPr>
          <w:ilvl w:val="0"/>
          <w:numId w:val="18"/>
        </w:numPr>
        <w:ind w:left="284" w:hanging="284"/>
        <w:jc w:val="both"/>
        <w:rPr>
          <w:rFonts w:asciiTheme="minorBidi" w:hAnsiTheme="minorBidi" w:cstheme="minorBidi"/>
          <w:sz w:val="22"/>
          <w:szCs w:val="22"/>
          <w:lang w:val="id-ID"/>
        </w:rPr>
      </w:pPr>
      <w:r w:rsidRPr="0045103C">
        <w:rPr>
          <w:rFonts w:asciiTheme="minorBidi" w:hAnsiTheme="minorBidi" w:cstheme="minorBidi"/>
          <w:color w:val="000000"/>
          <w:sz w:val="22"/>
          <w:szCs w:val="22"/>
          <w:lang w:val="id-ID"/>
        </w:rPr>
        <w:t>Melakukan</w:t>
      </w:r>
      <w:r w:rsidRPr="0045103C">
        <w:rPr>
          <w:rFonts w:asciiTheme="minorBidi" w:hAnsiTheme="minorBidi" w:cstheme="minorBidi"/>
          <w:sz w:val="22"/>
          <w:szCs w:val="22"/>
          <w:lang w:val="id-ID"/>
        </w:rPr>
        <w:t xml:space="preserve"> pemantauan dan evaluasi secara berkala atas upaya peningkatan kualitas layanan.</w:t>
      </w:r>
      <w:r>
        <w:rPr>
          <w:rFonts w:asciiTheme="minorBidi" w:hAnsiTheme="minorBidi" w:cstheme="minorBidi"/>
          <w:sz w:val="22"/>
          <w:szCs w:val="22"/>
        </w:rPr>
        <w:t xml:space="preserve"> </w:t>
      </w:r>
    </w:p>
    <w:p w14:paraId="3839B4E2" w14:textId="59DA9FF7" w:rsidR="009F57A1" w:rsidRPr="0045103C" w:rsidRDefault="00B90FC1" w:rsidP="00B90FC1">
      <w:pPr>
        <w:ind w:left="284" w:firstLine="283"/>
        <w:contextualSpacing/>
        <w:jc w:val="both"/>
        <w:rPr>
          <w:rFonts w:asciiTheme="minorBidi" w:hAnsiTheme="minorBidi" w:cstheme="minorBidi"/>
          <w:sz w:val="22"/>
          <w:szCs w:val="22"/>
          <w:lang w:val="id-ID"/>
        </w:rPr>
      </w:pPr>
      <w:r w:rsidRPr="00B90FC1">
        <w:rPr>
          <w:rFonts w:asciiTheme="minorBidi" w:hAnsiTheme="minorBidi" w:cstheme="minorBidi"/>
          <w:color w:val="000000"/>
          <w:sz w:val="22"/>
          <w:szCs w:val="22"/>
          <w:lang w:val="id-ID"/>
        </w:rPr>
        <w:t>Peningkatan</w:t>
      </w:r>
      <w:r w:rsidRPr="0045103C">
        <w:rPr>
          <w:rFonts w:asciiTheme="minorBidi" w:hAnsiTheme="minorBidi" w:cstheme="minorBidi"/>
          <w:sz w:val="22"/>
          <w:szCs w:val="22"/>
          <w:lang w:val="id-ID"/>
        </w:rPr>
        <w:t xml:space="preserve"> kualitas layanan yang </w:t>
      </w:r>
      <w:proofErr w:type="spellStart"/>
      <w:r>
        <w:rPr>
          <w:rFonts w:asciiTheme="minorBidi" w:hAnsiTheme="minorBidi" w:cstheme="minorBidi"/>
          <w:sz w:val="22"/>
          <w:szCs w:val="22"/>
        </w:rPr>
        <w:t>telah</w:t>
      </w:r>
      <w:proofErr w:type="spellEnd"/>
      <w:r>
        <w:rPr>
          <w:rFonts w:asciiTheme="minorBidi" w:hAnsiTheme="minorBidi" w:cstheme="minorBidi"/>
          <w:sz w:val="22"/>
          <w:szCs w:val="22"/>
        </w:rPr>
        <w:t xml:space="preserve"> </w:t>
      </w:r>
      <w:r w:rsidRPr="0045103C">
        <w:rPr>
          <w:rFonts w:asciiTheme="minorBidi" w:hAnsiTheme="minorBidi" w:cstheme="minorBidi"/>
          <w:sz w:val="22"/>
          <w:szCs w:val="22"/>
          <w:lang w:val="id-ID"/>
        </w:rPr>
        <w:t xml:space="preserve">dilakakukan </w:t>
      </w:r>
      <w:r w:rsidRPr="00B90FC1">
        <w:rPr>
          <w:rFonts w:asciiTheme="minorBidi" w:hAnsiTheme="minorBidi" w:cstheme="minorBidi"/>
          <w:sz w:val="22"/>
          <w:szCs w:val="22"/>
          <w:lang w:val="id-ID"/>
        </w:rPr>
        <w:t>perlu dit</w:t>
      </w:r>
      <w:r w:rsidR="0045103C" w:rsidRPr="0045103C">
        <w:rPr>
          <w:rFonts w:asciiTheme="minorBidi" w:hAnsiTheme="minorBidi" w:cstheme="minorBidi"/>
          <w:sz w:val="22"/>
          <w:szCs w:val="22"/>
          <w:lang w:val="id-ID"/>
        </w:rPr>
        <w:t>injau</w:t>
      </w:r>
      <w:r w:rsidRPr="00B90FC1">
        <w:rPr>
          <w:rFonts w:asciiTheme="minorBidi" w:hAnsiTheme="minorBidi" w:cstheme="minorBidi"/>
          <w:sz w:val="22"/>
          <w:szCs w:val="22"/>
          <w:lang w:val="id-ID"/>
        </w:rPr>
        <w:t xml:space="preserve"> </w:t>
      </w:r>
      <w:r>
        <w:rPr>
          <w:rFonts w:asciiTheme="minorBidi" w:hAnsiTheme="minorBidi" w:cstheme="minorBidi"/>
          <w:sz w:val="22"/>
          <w:szCs w:val="22"/>
        </w:rPr>
        <w:t>k</w:t>
      </w:r>
      <w:r w:rsidRPr="00B90FC1">
        <w:rPr>
          <w:rFonts w:asciiTheme="minorBidi" w:hAnsiTheme="minorBidi" w:cstheme="minorBidi"/>
          <w:sz w:val="22"/>
          <w:szCs w:val="22"/>
          <w:lang w:val="id-ID"/>
        </w:rPr>
        <w:t>embali, untuk meliha</w:t>
      </w:r>
      <w:r>
        <w:rPr>
          <w:rFonts w:asciiTheme="minorBidi" w:hAnsiTheme="minorBidi" w:cstheme="minorBidi"/>
          <w:sz w:val="22"/>
          <w:szCs w:val="22"/>
        </w:rPr>
        <w:t>t</w:t>
      </w:r>
      <w:r w:rsidR="0045103C" w:rsidRPr="0045103C">
        <w:rPr>
          <w:rFonts w:asciiTheme="minorBidi" w:hAnsiTheme="minorBidi" w:cstheme="minorBidi"/>
          <w:sz w:val="22"/>
          <w:szCs w:val="22"/>
          <w:lang w:val="id-ID"/>
        </w:rPr>
        <w:t xml:space="preserve"> </w:t>
      </w:r>
      <w:r>
        <w:rPr>
          <w:rFonts w:asciiTheme="minorBidi" w:hAnsiTheme="minorBidi" w:cstheme="minorBidi"/>
          <w:sz w:val="22"/>
          <w:szCs w:val="22"/>
        </w:rPr>
        <w:t>a</w:t>
      </w:r>
      <w:r w:rsidR="0045103C" w:rsidRPr="0045103C">
        <w:rPr>
          <w:rFonts w:asciiTheme="minorBidi" w:hAnsiTheme="minorBidi" w:cstheme="minorBidi"/>
          <w:sz w:val="22"/>
          <w:szCs w:val="22"/>
          <w:lang w:val="id-ID"/>
        </w:rPr>
        <w:t>pakah peningkatan kualitas layanan telah berhasil memenuhi/ melampaui harapan masyarakat pengguna layanan? Jika tidak, apakah ekpektasi masyarakat meningkat? Atau muncul kesenjangan (</w:t>
      </w:r>
      <w:r w:rsidR="0045103C" w:rsidRPr="0045103C">
        <w:rPr>
          <w:rFonts w:asciiTheme="minorBidi" w:hAnsiTheme="minorBidi" w:cstheme="minorBidi"/>
          <w:i/>
          <w:iCs/>
          <w:sz w:val="22"/>
          <w:szCs w:val="22"/>
          <w:lang w:val="id-ID"/>
        </w:rPr>
        <w:t>gap</w:t>
      </w:r>
      <w:r w:rsidR="0045103C" w:rsidRPr="0045103C">
        <w:rPr>
          <w:rFonts w:asciiTheme="minorBidi" w:hAnsiTheme="minorBidi" w:cstheme="minorBidi"/>
          <w:sz w:val="22"/>
          <w:szCs w:val="22"/>
          <w:lang w:val="id-ID"/>
        </w:rPr>
        <w:t xml:space="preserve">) baru? Maka </w:t>
      </w:r>
      <w:r w:rsidR="0045103C" w:rsidRPr="0045103C">
        <w:rPr>
          <w:rFonts w:asciiTheme="minorBidi" w:hAnsiTheme="minorBidi" w:cstheme="minorBidi"/>
          <w:sz w:val="22"/>
          <w:szCs w:val="22"/>
          <w:lang w:val="id-ID"/>
        </w:rPr>
        <w:lastRenderedPageBreak/>
        <w:t xml:space="preserve">dari itu, evaluasi melalui </w:t>
      </w:r>
      <w:proofErr w:type="spellStart"/>
      <w:r w:rsidR="0045103C">
        <w:rPr>
          <w:rFonts w:asciiTheme="minorBidi" w:hAnsiTheme="minorBidi" w:cstheme="minorBidi"/>
          <w:sz w:val="22"/>
          <w:szCs w:val="22"/>
        </w:rPr>
        <w:t>pengukuran</w:t>
      </w:r>
      <w:proofErr w:type="spellEnd"/>
      <w:r w:rsidR="0045103C">
        <w:rPr>
          <w:rFonts w:asciiTheme="minorBidi" w:hAnsiTheme="minorBidi" w:cstheme="minorBidi"/>
          <w:sz w:val="22"/>
          <w:szCs w:val="22"/>
        </w:rPr>
        <w:t xml:space="preserve"> </w:t>
      </w:r>
      <w:proofErr w:type="spellStart"/>
      <w:r w:rsidR="0045103C">
        <w:rPr>
          <w:rFonts w:asciiTheme="minorBidi" w:hAnsiTheme="minorBidi" w:cstheme="minorBidi"/>
          <w:sz w:val="22"/>
          <w:szCs w:val="22"/>
        </w:rPr>
        <w:t>secara</w:t>
      </w:r>
      <w:proofErr w:type="spellEnd"/>
      <w:r w:rsidR="0045103C">
        <w:rPr>
          <w:rFonts w:asciiTheme="minorBidi" w:hAnsiTheme="minorBidi" w:cstheme="minorBidi"/>
          <w:sz w:val="22"/>
          <w:szCs w:val="22"/>
        </w:rPr>
        <w:t xml:space="preserve"> </w:t>
      </w:r>
      <w:proofErr w:type="spellStart"/>
      <w:r w:rsidR="0045103C">
        <w:rPr>
          <w:rFonts w:asciiTheme="minorBidi" w:hAnsiTheme="minorBidi" w:cstheme="minorBidi"/>
          <w:sz w:val="22"/>
          <w:szCs w:val="22"/>
        </w:rPr>
        <w:t>spesifik</w:t>
      </w:r>
      <w:proofErr w:type="spellEnd"/>
      <w:r w:rsidR="0045103C">
        <w:rPr>
          <w:rFonts w:asciiTheme="minorBidi" w:hAnsiTheme="minorBidi" w:cstheme="minorBidi"/>
          <w:sz w:val="22"/>
          <w:szCs w:val="22"/>
        </w:rPr>
        <w:t xml:space="preserve"> </w:t>
      </w:r>
      <w:proofErr w:type="spellStart"/>
      <w:r w:rsidR="0045103C">
        <w:rPr>
          <w:rFonts w:asciiTheme="minorBidi" w:hAnsiTheme="minorBidi" w:cstheme="minorBidi"/>
          <w:sz w:val="22"/>
          <w:szCs w:val="22"/>
        </w:rPr>
        <w:t>meninjau</w:t>
      </w:r>
      <w:proofErr w:type="spellEnd"/>
      <w:r w:rsidR="0045103C" w:rsidRPr="0045103C">
        <w:rPr>
          <w:rFonts w:asciiTheme="minorBidi" w:hAnsiTheme="minorBidi" w:cstheme="minorBidi"/>
          <w:sz w:val="22"/>
          <w:szCs w:val="22"/>
          <w:lang w:val="id-ID"/>
        </w:rPr>
        <w:t xml:space="preserve"> </w:t>
      </w:r>
      <w:proofErr w:type="spellStart"/>
      <w:r w:rsidR="0045103C">
        <w:rPr>
          <w:rFonts w:asciiTheme="minorBidi" w:hAnsiTheme="minorBidi" w:cstheme="minorBidi"/>
          <w:sz w:val="22"/>
          <w:szCs w:val="22"/>
        </w:rPr>
        <w:t>kesenjangan</w:t>
      </w:r>
      <w:proofErr w:type="spellEnd"/>
      <w:r w:rsidR="0045103C">
        <w:rPr>
          <w:rFonts w:asciiTheme="minorBidi" w:hAnsiTheme="minorBidi" w:cstheme="minorBidi"/>
          <w:sz w:val="22"/>
          <w:szCs w:val="22"/>
        </w:rPr>
        <w:t xml:space="preserve"> (</w:t>
      </w:r>
      <w:r w:rsidR="0045103C" w:rsidRPr="0045103C">
        <w:rPr>
          <w:rFonts w:asciiTheme="minorBidi" w:hAnsiTheme="minorBidi" w:cstheme="minorBidi"/>
          <w:i/>
          <w:iCs/>
          <w:sz w:val="22"/>
          <w:szCs w:val="22"/>
          <w:lang w:val="id-ID"/>
        </w:rPr>
        <w:t>gap</w:t>
      </w:r>
      <w:r w:rsidR="0045103C">
        <w:rPr>
          <w:rFonts w:asciiTheme="minorBidi" w:hAnsiTheme="minorBidi" w:cstheme="minorBidi"/>
          <w:sz w:val="22"/>
          <w:szCs w:val="22"/>
        </w:rPr>
        <w:t>)</w:t>
      </w:r>
      <w:r w:rsidR="0045103C" w:rsidRPr="0045103C">
        <w:rPr>
          <w:rFonts w:asciiTheme="minorBidi" w:hAnsiTheme="minorBidi" w:cstheme="minorBidi"/>
          <w:sz w:val="22"/>
          <w:szCs w:val="22"/>
          <w:lang w:val="id-ID"/>
        </w:rPr>
        <w:t xml:space="preserve"> dapat kembali dilakukan.  </w:t>
      </w:r>
    </w:p>
    <w:p w14:paraId="5B51A5AA" w14:textId="77777777" w:rsidR="00400002" w:rsidRPr="005906B7" w:rsidRDefault="00400002" w:rsidP="0087184D">
      <w:pPr>
        <w:ind w:firstLine="720"/>
        <w:jc w:val="both"/>
        <w:rPr>
          <w:rFonts w:ascii="Arial" w:hAnsi="Arial" w:cs="Arial"/>
          <w:bCs/>
          <w:color w:val="FF0000"/>
          <w:sz w:val="22"/>
          <w:szCs w:val="22"/>
          <w:lang w:val="id-ID"/>
        </w:rPr>
      </w:pPr>
    </w:p>
    <w:p w14:paraId="44E582A2" w14:textId="3FCD52A6" w:rsidR="00B90FC1" w:rsidRDefault="00B90FC1" w:rsidP="0045103C">
      <w:pPr>
        <w:ind w:right="9"/>
        <w:jc w:val="center"/>
        <w:rPr>
          <w:rFonts w:ascii="Arial" w:hAnsi="Arial" w:cs="Arial"/>
          <w:b/>
          <w:sz w:val="24"/>
          <w:szCs w:val="26"/>
          <w:lang w:val="id-ID"/>
        </w:rPr>
      </w:pPr>
    </w:p>
    <w:p w14:paraId="42E877DB" w14:textId="6B4AE652" w:rsidR="001F6E3F" w:rsidRDefault="001F6E3F" w:rsidP="0045103C">
      <w:pPr>
        <w:ind w:right="9"/>
        <w:jc w:val="center"/>
        <w:rPr>
          <w:rFonts w:ascii="Arial" w:hAnsi="Arial" w:cs="Arial"/>
          <w:b/>
          <w:sz w:val="24"/>
          <w:szCs w:val="26"/>
          <w:lang w:val="id-ID"/>
        </w:rPr>
      </w:pPr>
    </w:p>
    <w:p w14:paraId="3372C8DB" w14:textId="55905725" w:rsidR="001F6E3F" w:rsidRDefault="001F6E3F" w:rsidP="0045103C">
      <w:pPr>
        <w:ind w:right="9"/>
        <w:jc w:val="center"/>
        <w:rPr>
          <w:rFonts w:ascii="Arial" w:hAnsi="Arial" w:cs="Arial"/>
          <w:b/>
          <w:sz w:val="24"/>
          <w:szCs w:val="26"/>
          <w:lang w:val="id-ID"/>
        </w:rPr>
      </w:pPr>
    </w:p>
    <w:p w14:paraId="1D6BFB43" w14:textId="5293047E" w:rsidR="001F6E3F" w:rsidRDefault="001F6E3F" w:rsidP="0045103C">
      <w:pPr>
        <w:ind w:right="9"/>
        <w:jc w:val="center"/>
        <w:rPr>
          <w:rFonts w:ascii="Arial" w:hAnsi="Arial" w:cs="Arial"/>
          <w:b/>
          <w:sz w:val="24"/>
          <w:szCs w:val="26"/>
          <w:lang w:val="id-ID"/>
        </w:rPr>
      </w:pPr>
    </w:p>
    <w:p w14:paraId="6D2036BA" w14:textId="07E07F6D" w:rsidR="001F6E3F" w:rsidRDefault="001F6E3F" w:rsidP="0045103C">
      <w:pPr>
        <w:ind w:right="9"/>
        <w:jc w:val="center"/>
        <w:rPr>
          <w:rFonts w:ascii="Arial" w:hAnsi="Arial" w:cs="Arial"/>
          <w:b/>
          <w:sz w:val="24"/>
          <w:szCs w:val="26"/>
          <w:lang w:val="id-ID"/>
        </w:rPr>
      </w:pPr>
    </w:p>
    <w:p w14:paraId="4A8523D5" w14:textId="70BC74CC" w:rsidR="001F6E3F" w:rsidRDefault="001F6E3F" w:rsidP="0045103C">
      <w:pPr>
        <w:ind w:right="9"/>
        <w:jc w:val="center"/>
        <w:rPr>
          <w:rFonts w:ascii="Arial" w:hAnsi="Arial" w:cs="Arial"/>
          <w:b/>
          <w:sz w:val="24"/>
          <w:szCs w:val="26"/>
          <w:lang w:val="id-ID"/>
        </w:rPr>
      </w:pPr>
    </w:p>
    <w:p w14:paraId="08D9AED3" w14:textId="221479BE" w:rsidR="001F6E3F" w:rsidRDefault="001F6E3F" w:rsidP="0045103C">
      <w:pPr>
        <w:ind w:right="9"/>
        <w:jc w:val="center"/>
        <w:rPr>
          <w:rFonts w:ascii="Arial" w:hAnsi="Arial" w:cs="Arial"/>
          <w:b/>
          <w:sz w:val="24"/>
          <w:szCs w:val="26"/>
          <w:lang w:val="id-ID"/>
        </w:rPr>
      </w:pPr>
    </w:p>
    <w:p w14:paraId="068F447F" w14:textId="414360C7" w:rsidR="001F6E3F" w:rsidRDefault="001F6E3F" w:rsidP="0045103C">
      <w:pPr>
        <w:ind w:right="9"/>
        <w:jc w:val="center"/>
        <w:rPr>
          <w:rFonts w:ascii="Arial" w:hAnsi="Arial" w:cs="Arial"/>
          <w:b/>
          <w:sz w:val="24"/>
          <w:szCs w:val="26"/>
          <w:lang w:val="id-ID"/>
        </w:rPr>
      </w:pPr>
    </w:p>
    <w:p w14:paraId="50E48550" w14:textId="69DB31CA" w:rsidR="001F6E3F" w:rsidRDefault="001F6E3F" w:rsidP="0045103C">
      <w:pPr>
        <w:ind w:right="9"/>
        <w:jc w:val="center"/>
        <w:rPr>
          <w:rFonts w:ascii="Arial" w:hAnsi="Arial" w:cs="Arial"/>
          <w:b/>
          <w:sz w:val="24"/>
          <w:szCs w:val="26"/>
          <w:lang w:val="id-ID"/>
        </w:rPr>
      </w:pPr>
    </w:p>
    <w:p w14:paraId="19120986" w14:textId="640405D0" w:rsidR="001F6E3F" w:rsidRDefault="001F6E3F" w:rsidP="0045103C">
      <w:pPr>
        <w:ind w:right="9"/>
        <w:jc w:val="center"/>
        <w:rPr>
          <w:rFonts w:ascii="Arial" w:hAnsi="Arial" w:cs="Arial"/>
          <w:b/>
          <w:sz w:val="24"/>
          <w:szCs w:val="26"/>
          <w:lang w:val="id-ID"/>
        </w:rPr>
      </w:pPr>
    </w:p>
    <w:p w14:paraId="095FD5E1" w14:textId="3C9CDFFF" w:rsidR="001F6E3F" w:rsidRDefault="001F6E3F" w:rsidP="0045103C">
      <w:pPr>
        <w:ind w:right="9"/>
        <w:jc w:val="center"/>
        <w:rPr>
          <w:rFonts w:ascii="Arial" w:hAnsi="Arial" w:cs="Arial"/>
          <w:b/>
          <w:sz w:val="24"/>
          <w:szCs w:val="26"/>
          <w:lang w:val="id-ID"/>
        </w:rPr>
      </w:pPr>
    </w:p>
    <w:p w14:paraId="694A0982" w14:textId="585BB231" w:rsidR="001F6E3F" w:rsidRDefault="001F6E3F" w:rsidP="0045103C">
      <w:pPr>
        <w:ind w:right="9"/>
        <w:jc w:val="center"/>
        <w:rPr>
          <w:rFonts w:ascii="Arial" w:hAnsi="Arial" w:cs="Arial"/>
          <w:b/>
          <w:sz w:val="24"/>
          <w:szCs w:val="26"/>
          <w:lang w:val="id-ID"/>
        </w:rPr>
      </w:pPr>
    </w:p>
    <w:p w14:paraId="50CFE634" w14:textId="52BF4204" w:rsidR="001F6E3F" w:rsidRDefault="001F6E3F" w:rsidP="0045103C">
      <w:pPr>
        <w:ind w:right="9"/>
        <w:jc w:val="center"/>
        <w:rPr>
          <w:rFonts w:ascii="Arial" w:hAnsi="Arial" w:cs="Arial"/>
          <w:b/>
          <w:sz w:val="24"/>
          <w:szCs w:val="26"/>
          <w:lang w:val="id-ID"/>
        </w:rPr>
      </w:pPr>
    </w:p>
    <w:p w14:paraId="0E54673A" w14:textId="5708D264" w:rsidR="001F6E3F" w:rsidRDefault="001F6E3F" w:rsidP="0045103C">
      <w:pPr>
        <w:ind w:right="9"/>
        <w:jc w:val="center"/>
        <w:rPr>
          <w:rFonts w:ascii="Arial" w:hAnsi="Arial" w:cs="Arial"/>
          <w:b/>
          <w:sz w:val="24"/>
          <w:szCs w:val="26"/>
          <w:lang w:val="id-ID"/>
        </w:rPr>
      </w:pPr>
    </w:p>
    <w:p w14:paraId="087C3A9F" w14:textId="20E195A5" w:rsidR="001F6E3F" w:rsidRDefault="001F6E3F" w:rsidP="0045103C">
      <w:pPr>
        <w:ind w:right="9"/>
        <w:jc w:val="center"/>
        <w:rPr>
          <w:rFonts w:ascii="Arial" w:hAnsi="Arial" w:cs="Arial"/>
          <w:b/>
          <w:sz w:val="24"/>
          <w:szCs w:val="26"/>
          <w:lang w:val="id-ID"/>
        </w:rPr>
      </w:pPr>
    </w:p>
    <w:p w14:paraId="0936910B" w14:textId="0D670C05" w:rsidR="001F6E3F" w:rsidRDefault="001F6E3F" w:rsidP="0045103C">
      <w:pPr>
        <w:ind w:right="9"/>
        <w:jc w:val="center"/>
        <w:rPr>
          <w:rFonts w:ascii="Arial" w:hAnsi="Arial" w:cs="Arial"/>
          <w:b/>
          <w:sz w:val="24"/>
          <w:szCs w:val="26"/>
          <w:lang w:val="id-ID"/>
        </w:rPr>
      </w:pPr>
    </w:p>
    <w:p w14:paraId="4544D80F" w14:textId="7D2192C9" w:rsidR="001F6E3F" w:rsidRDefault="001F6E3F" w:rsidP="0045103C">
      <w:pPr>
        <w:ind w:right="9"/>
        <w:jc w:val="center"/>
        <w:rPr>
          <w:rFonts w:ascii="Arial" w:hAnsi="Arial" w:cs="Arial"/>
          <w:b/>
          <w:sz w:val="24"/>
          <w:szCs w:val="26"/>
          <w:lang w:val="id-ID"/>
        </w:rPr>
      </w:pPr>
    </w:p>
    <w:p w14:paraId="0C0912F9" w14:textId="532987F0" w:rsidR="001F6E3F" w:rsidRDefault="001F6E3F" w:rsidP="0045103C">
      <w:pPr>
        <w:ind w:right="9"/>
        <w:jc w:val="center"/>
        <w:rPr>
          <w:rFonts w:ascii="Arial" w:hAnsi="Arial" w:cs="Arial"/>
          <w:b/>
          <w:sz w:val="24"/>
          <w:szCs w:val="26"/>
          <w:lang w:val="id-ID"/>
        </w:rPr>
      </w:pPr>
    </w:p>
    <w:p w14:paraId="7B50E5D7" w14:textId="698E5945" w:rsidR="001F6E3F" w:rsidRDefault="001F6E3F" w:rsidP="0045103C">
      <w:pPr>
        <w:ind w:right="9"/>
        <w:jc w:val="center"/>
        <w:rPr>
          <w:rFonts w:ascii="Arial" w:hAnsi="Arial" w:cs="Arial"/>
          <w:b/>
          <w:sz w:val="24"/>
          <w:szCs w:val="26"/>
          <w:lang w:val="id-ID"/>
        </w:rPr>
      </w:pPr>
    </w:p>
    <w:p w14:paraId="1503A920" w14:textId="487BEA2B" w:rsidR="001F6E3F" w:rsidRDefault="001F6E3F" w:rsidP="0045103C">
      <w:pPr>
        <w:ind w:right="9"/>
        <w:jc w:val="center"/>
        <w:rPr>
          <w:rFonts w:ascii="Arial" w:hAnsi="Arial" w:cs="Arial"/>
          <w:b/>
          <w:sz w:val="24"/>
          <w:szCs w:val="26"/>
          <w:lang w:val="id-ID"/>
        </w:rPr>
      </w:pPr>
    </w:p>
    <w:p w14:paraId="54D360A4" w14:textId="4C2F586E" w:rsidR="001F6E3F" w:rsidRDefault="001F6E3F" w:rsidP="0045103C">
      <w:pPr>
        <w:ind w:right="9"/>
        <w:jc w:val="center"/>
        <w:rPr>
          <w:rFonts w:ascii="Arial" w:hAnsi="Arial" w:cs="Arial"/>
          <w:b/>
          <w:sz w:val="24"/>
          <w:szCs w:val="26"/>
          <w:lang w:val="id-ID"/>
        </w:rPr>
      </w:pPr>
    </w:p>
    <w:p w14:paraId="4F606088" w14:textId="3F6422D0" w:rsidR="001F6E3F" w:rsidRDefault="001F6E3F" w:rsidP="0045103C">
      <w:pPr>
        <w:ind w:right="9"/>
        <w:jc w:val="center"/>
        <w:rPr>
          <w:rFonts w:ascii="Arial" w:hAnsi="Arial" w:cs="Arial"/>
          <w:b/>
          <w:sz w:val="24"/>
          <w:szCs w:val="26"/>
          <w:lang w:val="id-ID"/>
        </w:rPr>
      </w:pPr>
    </w:p>
    <w:p w14:paraId="7F98647E" w14:textId="14543B4C" w:rsidR="001F6E3F" w:rsidRDefault="001F6E3F" w:rsidP="0045103C">
      <w:pPr>
        <w:ind w:right="9"/>
        <w:jc w:val="center"/>
        <w:rPr>
          <w:rFonts w:ascii="Arial" w:hAnsi="Arial" w:cs="Arial"/>
          <w:b/>
          <w:sz w:val="24"/>
          <w:szCs w:val="26"/>
          <w:lang w:val="id-ID"/>
        </w:rPr>
      </w:pPr>
    </w:p>
    <w:p w14:paraId="7E73A075" w14:textId="34DF9E24" w:rsidR="001F6E3F" w:rsidRDefault="001F6E3F" w:rsidP="0045103C">
      <w:pPr>
        <w:ind w:right="9"/>
        <w:jc w:val="center"/>
        <w:rPr>
          <w:rFonts w:ascii="Arial" w:hAnsi="Arial" w:cs="Arial"/>
          <w:b/>
          <w:sz w:val="24"/>
          <w:szCs w:val="26"/>
          <w:lang w:val="id-ID"/>
        </w:rPr>
      </w:pPr>
    </w:p>
    <w:p w14:paraId="01C2ABD1" w14:textId="24461126" w:rsidR="001F6E3F" w:rsidRDefault="001F6E3F" w:rsidP="0045103C">
      <w:pPr>
        <w:ind w:right="9"/>
        <w:jc w:val="center"/>
        <w:rPr>
          <w:rFonts w:ascii="Arial" w:hAnsi="Arial" w:cs="Arial"/>
          <w:b/>
          <w:sz w:val="24"/>
          <w:szCs w:val="26"/>
          <w:lang w:val="id-ID"/>
        </w:rPr>
      </w:pPr>
    </w:p>
    <w:p w14:paraId="2F0C9655" w14:textId="10EFF5DA" w:rsidR="001F6E3F" w:rsidRDefault="001F6E3F" w:rsidP="0045103C">
      <w:pPr>
        <w:ind w:right="9"/>
        <w:jc w:val="center"/>
        <w:rPr>
          <w:rFonts w:ascii="Arial" w:hAnsi="Arial" w:cs="Arial"/>
          <w:b/>
          <w:sz w:val="24"/>
          <w:szCs w:val="26"/>
          <w:lang w:val="id-ID"/>
        </w:rPr>
      </w:pPr>
    </w:p>
    <w:p w14:paraId="60B75DCC" w14:textId="75963E63" w:rsidR="001F6E3F" w:rsidRDefault="001F6E3F" w:rsidP="0045103C">
      <w:pPr>
        <w:ind w:right="9"/>
        <w:jc w:val="center"/>
        <w:rPr>
          <w:rFonts w:ascii="Arial" w:hAnsi="Arial" w:cs="Arial"/>
          <w:b/>
          <w:sz w:val="24"/>
          <w:szCs w:val="26"/>
          <w:lang w:val="id-ID"/>
        </w:rPr>
      </w:pPr>
    </w:p>
    <w:p w14:paraId="1FE44FA8" w14:textId="14D0A4E5" w:rsidR="001F6E3F" w:rsidRDefault="001F6E3F" w:rsidP="0045103C">
      <w:pPr>
        <w:ind w:right="9"/>
        <w:jc w:val="center"/>
        <w:rPr>
          <w:rFonts w:ascii="Arial" w:hAnsi="Arial" w:cs="Arial"/>
          <w:b/>
          <w:sz w:val="24"/>
          <w:szCs w:val="26"/>
          <w:lang w:val="id-ID"/>
        </w:rPr>
      </w:pPr>
    </w:p>
    <w:p w14:paraId="235295E6" w14:textId="324D4E94" w:rsidR="001F6E3F" w:rsidRDefault="001F6E3F" w:rsidP="0045103C">
      <w:pPr>
        <w:ind w:right="9"/>
        <w:jc w:val="center"/>
        <w:rPr>
          <w:rFonts w:ascii="Arial" w:hAnsi="Arial" w:cs="Arial"/>
          <w:b/>
          <w:sz w:val="24"/>
          <w:szCs w:val="26"/>
          <w:lang w:val="id-ID"/>
        </w:rPr>
      </w:pPr>
    </w:p>
    <w:p w14:paraId="5ACC5C2E" w14:textId="6CF9376F" w:rsidR="001F6E3F" w:rsidRDefault="001F6E3F" w:rsidP="0045103C">
      <w:pPr>
        <w:ind w:right="9"/>
        <w:jc w:val="center"/>
        <w:rPr>
          <w:rFonts w:ascii="Arial" w:hAnsi="Arial" w:cs="Arial"/>
          <w:b/>
          <w:sz w:val="24"/>
          <w:szCs w:val="26"/>
          <w:lang w:val="id-ID"/>
        </w:rPr>
      </w:pPr>
    </w:p>
    <w:p w14:paraId="2FD09EA7" w14:textId="716333EC" w:rsidR="001F6E3F" w:rsidRDefault="001F6E3F" w:rsidP="0045103C">
      <w:pPr>
        <w:ind w:right="9"/>
        <w:jc w:val="center"/>
        <w:rPr>
          <w:rFonts w:ascii="Arial" w:hAnsi="Arial" w:cs="Arial"/>
          <w:b/>
          <w:sz w:val="24"/>
          <w:szCs w:val="26"/>
          <w:lang w:val="id-ID"/>
        </w:rPr>
      </w:pPr>
    </w:p>
    <w:p w14:paraId="05CBDAFA" w14:textId="789C4E35" w:rsidR="001F6E3F" w:rsidRDefault="001F6E3F" w:rsidP="0045103C">
      <w:pPr>
        <w:ind w:right="9"/>
        <w:jc w:val="center"/>
        <w:rPr>
          <w:rFonts w:ascii="Arial" w:hAnsi="Arial" w:cs="Arial"/>
          <w:b/>
          <w:sz w:val="24"/>
          <w:szCs w:val="26"/>
          <w:lang w:val="id-ID"/>
        </w:rPr>
      </w:pPr>
    </w:p>
    <w:p w14:paraId="1F713999" w14:textId="55BB5D40" w:rsidR="001F6E3F" w:rsidRDefault="001F6E3F" w:rsidP="0045103C">
      <w:pPr>
        <w:ind w:right="9"/>
        <w:jc w:val="center"/>
        <w:rPr>
          <w:rFonts w:ascii="Arial" w:hAnsi="Arial" w:cs="Arial"/>
          <w:b/>
          <w:sz w:val="24"/>
          <w:szCs w:val="26"/>
          <w:lang w:val="id-ID"/>
        </w:rPr>
      </w:pPr>
    </w:p>
    <w:p w14:paraId="0FF542B6" w14:textId="4F0CE727" w:rsidR="001F6E3F" w:rsidRDefault="001F6E3F" w:rsidP="0045103C">
      <w:pPr>
        <w:ind w:right="9"/>
        <w:jc w:val="center"/>
        <w:rPr>
          <w:rFonts w:ascii="Arial" w:hAnsi="Arial" w:cs="Arial"/>
          <w:b/>
          <w:sz w:val="24"/>
          <w:szCs w:val="26"/>
          <w:lang w:val="id-ID"/>
        </w:rPr>
      </w:pPr>
    </w:p>
    <w:p w14:paraId="3D0CB55C" w14:textId="2B965D5E" w:rsidR="001F6E3F" w:rsidRDefault="001F6E3F" w:rsidP="0045103C">
      <w:pPr>
        <w:ind w:right="9"/>
        <w:jc w:val="center"/>
        <w:rPr>
          <w:rFonts w:ascii="Arial" w:hAnsi="Arial" w:cs="Arial"/>
          <w:b/>
          <w:sz w:val="24"/>
          <w:szCs w:val="26"/>
          <w:lang w:val="id-ID"/>
        </w:rPr>
      </w:pPr>
    </w:p>
    <w:p w14:paraId="4288BBE9" w14:textId="129DAE8B" w:rsidR="001F6E3F" w:rsidRDefault="001F6E3F" w:rsidP="0045103C">
      <w:pPr>
        <w:ind w:right="9"/>
        <w:jc w:val="center"/>
        <w:rPr>
          <w:rFonts w:ascii="Arial" w:hAnsi="Arial" w:cs="Arial"/>
          <w:b/>
          <w:sz w:val="24"/>
          <w:szCs w:val="26"/>
          <w:lang w:val="id-ID"/>
        </w:rPr>
      </w:pPr>
    </w:p>
    <w:p w14:paraId="463DB641" w14:textId="4885B873" w:rsidR="001F6E3F" w:rsidRDefault="001F6E3F" w:rsidP="0045103C">
      <w:pPr>
        <w:ind w:right="9"/>
        <w:jc w:val="center"/>
        <w:rPr>
          <w:rFonts w:ascii="Arial" w:hAnsi="Arial" w:cs="Arial"/>
          <w:b/>
          <w:sz w:val="24"/>
          <w:szCs w:val="26"/>
          <w:lang w:val="id-ID"/>
        </w:rPr>
      </w:pPr>
    </w:p>
    <w:p w14:paraId="4D01EFA4" w14:textId="5E533494" w:rsidR="001F6E3F" w:rsidRDefault="001F6E3F" w:rsidP="0045103C">
      <w:pPr>
        <w:ind w:right="9"/>
        <w:jc w:val="center"/>
        <w:rPr>
          <w:rFonts w:ascii="Arial" w:hAnsi="Arial" w:cs="Arial"/>
          <w:b/>
          <w:sz w:val="24"/>
          <w:szCs w:val="26"/>
          <w:lang w:val="id-ID"/>
        </w:rPr>
      </w:pPr>
    </w:p>
    <w:p w14:paraId="3914EEFA" w14:textId="7320C528" w:rsidR="001F6E3F" w:rsidRDefault="001F6E3F" w:rsidP="0045103C">
      <w:pPr>
        <w:ind w:right="9"/>
        <w:jc w:val="center"/>
        <w:rPr>
          <w:rFonts w:ascii="Arial" w:hAnsi="Arial" w:cs="Arial"/>
          <w:b/>
          <w:sz w:val="24"/>
          <w:szCs w:val="26"/>
          <w:lang w:val="id-ID"/>
        </w:rPr>
      </w:pPr>
    </w:p>
    <w:p w14:paraId="4B3895A7" w14:textId="54D206E7" w:rsidR="001F6E3F" w:rsidRDefault="001F6E3F" w:rsidP="0045103C">
      <w:pPr>
        <w:ind w:right="9"/>
        <w:jc w:val="center"/>
        <w:rPr>
          <w:rFonts w:ascii="Arial" w:hAnsi="Arial" w:cs="Arial"/>
          <w:b/>
          <w:sz w:val="24"/>
          <w:szCs w:val="26"/>
          <w:lang w:val="id-ID"/>
        </w:rPr>
      </w:pPr>
    </w:p>
    <w:p w14:paraId="185FA097" w14:textId="27A07E13" w:rsidR="001F6E3F" w:rsidRDefault="001F6E3F" w:rsidP="0045103C">
      <w:pPr>
        <w:ind w:right="9"/>
        <w:jc w:val="center"/>
        <w:rPr>
          <w:rFonts w:ascii="Arial" w:hAnsi="Arial" w:cs="Arial"/>
          <w:b/>
          <w:sz w:val="24"/>
          <w:szCs w:val="26"/>
          <w:lang w:val="id-ID"/>
        </w:rPr>
      </w:pPr>
    </w:p>
    <w:p w14:paraId="531161BD" w14:textId="5CDF6A66" w:rsidR="001F6E3F" w:rsidRDefault="001F6E3F" w:rsidP="0045103C">
      <w:pPr>
        <w:ind w:right="9"/>
        <w:jc w:val="center"/>
        <w:rPr>
          <w:rFonts w:ascii="Arial" w:hAnsi="Arial" w:cs="Arial"/>
          <w:b/>
          <w:sz w:val="24"/>
          <w:szCs w:val="26"/>
          <w:lang w:val="id-ID"/>
        </w:rPr>
      </w:pPr>
    </w:p>
    <w:p w14:paraId="0201A3A0" w14:textId="13EED911" w:rsidR="001F6E3F" w:rsidRDefault="001F6E3F" w:rsidP="0045103C">
      <w:pPr>
        <w:ind w:right="9"/>
        <w:jc w:val="center"/>
        <w:rPr>
          <w:rFonts w:ascii="Arial" w:hAnsi="Arial" w:cs="Arial"/>
          <w:b/>
          <w:sz w:val="24"/>
          <w:szCs w:val="26"/>
          <w:lang w:val="id-ID"/>
        </w:rPr>
      </w:pPr>
    </w:p>
    <w:p w14:paraId="4D0A0D89" w14:textId="15B61FA2" w:rsidR="001F6E3F" w:rsidRDefault="001F6E3F" w:rsidP="0045103C">
      <w:pPr>
        <w:ind w:right="9"/>
        <w:jc w:val="center"/>
        <w:rPr>
          <w:rFonts w:ascii="Arial" w:hAnsi="Arial" w:cs="Arial"/>
          <w:b/>
          <w:sz w:val="24"/>
          <w:szCs w:val="26"/>
          <w:lang w:val="id-ID"/>
        </w:rPr>
      </w:pPr>
    </w:p>
    <w:p w14:paraId="06E83BAF" w14:textId="16465409" w:rsidR="001F6E3F" w:rsidRDefault="001F6E3F" w:rsidP="0045103C">
      <w:pPr>
        <w:ind w:right="9"/>
        <w:jc w:val="center"/>
        <w:rPr>
          <w:rFonts w:ascii="Arial" w:hAnsi="Arial" w:cs="Arial"/>
          <w:b/>
          <w:sz w:val="24"/>
          <w:szCs w:val="26"/>
          <w:lang w:val="id-ID"/>
        </w:rPr>
      </w:pPr>
    </w:p>
    <w:p w14:paraId="23129E3C" w14:textId="1C4D29C8" w:rsidR="001F6E3F" w:rsidRDefault="001F6E3F" w:rsidP="0045103C">
      <w:pPr>
        <w:ind w:right="9"/>
        <w:jc w:val="center"/>
        <w:rPr>
          <w:rFonts w:ascii="Arial" w:hAnsi="Arial" w:cs="Arial"/>
          <w:b/>
          <w:sz w:val="24"/>
          <w:szCs w:val="26"/>
          <w:lang w:val="id-ID"/>
        </w:rPr>
      </w:pPr>
    </w:p>
    <w:p w14:paraId="5748AA28" w14:textId="19B4ABD5" w:rsidR="001F6E3F" w:rsidRDefault="001F6E3F" w:rsidP="0045103C">
      <w:pPr>
        <w:ind w:right="9"/>
        <w:jc w:val="center"/>
        <w:rPr>
          <w:rFonts w:ascii="Arial" w:hAnsi="Arial" w:cs="Arial"/>
          <w:b/>
          <w:sz w:val="24"/>
          <w:szCs w:val="26"/>
          <w:lang w:val="id-ID"/>
        </w:rPr>
      </w:pPr>
    </w:p>
    <w:p w14:paraId="4330C20D" w14:textId="409144FD" w:rsidR="001F6E3F" w:rsidRDefault="001F6E3F" w:rsidP="0045103C">
      <w:pPr>
        <w:ind w:right="9"/>
        <w:jc w:val="center"/>
        <w:rPr>
          <w:rFonts w:ascii="Arial" w:hAnsi="Arial" w:cs="Arial"/>
          <w:b/>
          <w:sz w:val="24"/>
          <w:szCs w:val="26"/>
          <w:lang w:val="id-ID"/>
        </w:rPr>
      </w:pPr>
    </w:p>
    <w:p w14:paraId="201076B4" w14:textId="32A6943C" w:rsidR="001F6E3F" w:rsidRDefault="001F6E3F" w:rsidP="0045103C">
      <w:pPr>
        <w:ind w:right="9"/>
        <w:jc w:val="center"/>
        <w:rPr>
          <w:rFonts w:ascii="Arial" w:hAnsi="Arial" w:cs="Arial"/>
          <w:b/>
          <w:sz w:val="24"/>
          <w:szCs w:val="26"/>
          <w:lang w:val="id-ID"/>
        </w:rPr>
      </w:pPr>
    </w:p>
    <w:p w14:paraId="3B918828" w14:textId="59212F83" w:rsidR="001F6E3F" w:rsidRDefault="001F6E3F" w:rsidP="0045103C">
      <w:pPr>
        <w:ind w:right="9"/>
        <w:jc w:val="center"/>
        <w:rPr>
          <w:rFonts w:ascii="Arial" w:hAnsi="Arial" w:cs="Arial"/>
          <w:b/>
          <w:sz w:val="24"/>
          <w:szCs w:val="26"/>
          <w:lang w:val="id-ID"/>
        </w:rPr>
      </w:pPr>
    </w:p>
    <w:p w14:paraId="69288B48" w14:textId="53742910" w:rsidR="001F6E3F" w:rsidRDefault="001F6E3F" w:rsidP="0045103C">
      <w:pPr>
        <w:ind w:right="9"/>
        <w:jc w:val="center"/>
        <w:rPr>
          <w:rFonts w:ascii="Arial" w:hAnsi="Arial" w:cs="Arial"/>
          <w:b/>
          <w:sz w:val="24"/>
          <w:szCs w:val="26"/>
          <w:lang w:val="id-ID"/>
        </w:rPr>
      </w:pPr>
    </w:p>
    <w:p w14:paraId="2A5837D6" w14:textId="1562CB3C" w:rsidR="001F6E3F" w:rsidRDefault="001F6E3F" w:rsidP="0045103C">
      <w:pPr>
        <w:ind w:right="9"/>
        <w:jc w:val="center"/>
        <w:rPr>
          <w:rFonts w:ascii="Arial" w:hAnsi="Arial" w:cs="Arial"/>
          <w:b/>
          <w:sz w:val="24"/>
          <w:szCs w:val="26"/>
          <w:lang w:val="id-ID"/>
        </w:rPr>
      </w:pPr>
    </w:p>
    <w:p w14:paraId="0A1B8302" w14:textId="5C7D9EC5" w:rsidR="001F6E3F" w:rsidRDefault="001F6E3F" w:rsidP="0045103C">
      <w:pPr>
        <w:ind w:right="9"/>
        <w:jc w:val="center"/>
        <w:rPr>
          <w:rFonts w:ascii="Arial" w:hAnsi="Arial" w:cs="Arial"/>
          <w:b/>
          <w:sz w:val="24"/>
          <w:szCs w:val="26"/>
          <w:lang w:val="id-ID"/>
        </w:rPr>
      </w:pPr>
    </w:p>
    <w:p w14:paraId="5A40CA80" w14:textId="02A56FAA" w:rsidR="001F6E3F" w:rsidRDefault="001F6E3F" w:rsidP="0045103C">
      <w:pPr>
        <w:ind w:right="9"/>
        <w:jc w:val="center"/>
        <w:rPr>
          <w:rFonts w:ascii="Arial" w:hAnsi="Arial" w:cs="Arial"/>
          <w:b/>
          <w:sz w:val="24"/>
          <w:szCs w:val="26"/>
          <w:lang w:val="id-ID"/>
        </w:rPr>
      </w:pPr>
    </w:p>
    <w:p w14:paraId="1FB97419" w14:textId="28A7A46C" w:rsidR="001F6E3F" w:rsidRDefault="001F6E3F" w:rsidP="0045103C">
      <w:pPr>
        <w:ind w:right="9"/>
        <w:jc w:val="center"/>
        <w:rPr>
          <w:rFonts w:ascii="Arial" w:hAnsi="Arial" w:cs="Arial"/>
          <w:b/>
          <w:sz w:val="24"/>
          <w:szCs w:val="26"/>
          <w:lang w:val="id-ID"/>
        </w:rPr>
      </w:pPr>
    </w:p>
    <w:p w14:paraId="425B9CB3" w14:textId="4F975438" w:rsidR="001F6E3F" w:rsidRDefault="001F6E3F" w:rsidP="0045103C">
      <w:pPr>
        <w:ind w:right="9"/>
        <w:jc w:val="center"/>
        <w:rPr>
          <w:rFonts w:ascii="Arial" w:hAnsi="Arial" w:cs="Arial"/>
          <w:b/>
          <w:sz w:val="24"/>
          <w:szCs w:val="26"/>
          <w:lang w:val="id-ID"/>
        </w:rPr>
      </w:pPr>
    </w:p>
    <w:p w14:paraId="7B86D656" w14:textId="7ED993F4" w:rsidR="001F6E3F" w:rsidRDefault="001F6E3F" w:rsidP="0045103C">
      <w:pPr>
        <w:ind w:right="9"/>
        <w:jc w:val="center"/>
        <w:rPr>
          <w:rFonts w:ascii="Arial" w:hAnsi="Arial" w:cs="Arial"/>
          <w:b/>
          <w:sz w:val="24"/>
          <w:szCs w:val="26"/>
          <w:lang w:val="id-ID"/>
        </w:rPr>
      </w:pPr>
    </w:p>
    <w:p w14:paraId="7C0DFB70" w14:textId="3F73E502" w:rsidR="001F6E3F" w:rsidRDefault="001F6E3F" w:rsidP="0045103C">
      <w:pPr>
        <w:ind w:right="9"/>
        <w:jc w:val="center"/>
        <w:rPr>
          <w:rFonts w:ascii="Arial" w:hAnsi="Arial" w:cs="Arial"/>
          <w:b/>
          <w:sz w:val="24"/>
          <w:szCs w:val="26"/>
          <w:lang w:val="id-ID"/>
        </w:rPr>
      </w:pPr>
    </w:p>
    <w:p w14:paraId="5C25582A" w14:textId="1FB42651" w:rsidR="001F6E3F" w:rsidRDefault="001F6E3F" w:rsidP="0045103C">
      <w:pPr>
        <w:ind w:right="9"/>
        <w:jc w:val="center"/>
        <w:rPr>
          <w:rFonts w:ascii="Arial" w:hAnsi="Arial" w:cs="Arial"/>
          <w:b/>
          <w:sz w:val="24"/>
          <w:szCs w:val="26"/>
          <w:lang w:val="id-ID"/>
        </w:rPr>
      </w:pPr>
    </w:p>
    <w:p w14:paraId="5D2EA9D8" w14:textId="6236BB0D" w:rsidR="001F6E3F" w:rsidRDefault="001F6E3F" w:rsidP="0045103C">
      <w:pPr>
        <w:ind w:right="9"/>
        <w:jc w:val="center"/>
        <w:rPr>
          <w:rFonts w:ascii="Arial" w:hAnsi="Arial" w:cs="Arial"/>
          <w:b/>
          <w:sz w:val="24"/>
          <w:szCs w:val="26"/>
          <w:lang w:val="id-ID"/>
        </w:rPr>
      </w:pPr>
    </w:p>
    <w:p w14:paraId="68B2DE07" w14:textId="30FC997F" w:rsidR="001F6E3F" w:rsidRDefault="001F6E3F" w:rsidP="0045103C">
      <w:pPr>
        <w:ind w:right="9"/>
        <w:jc w:val="center"/>
        <w:rPr>
          <w:rFonts w:ascii="Arial" w:hAnsi="Arial" w:cs="Arial"/>
          <w:b/>
          <w:sz w:val="24"/>
          <w:szCs w:val="26"/>
          <w:lang w:val="id-ID"/>
        </w:rPr>
      </w:pPr>
    </w:p>
    <w:p w14:paraId="659966A4" w14:textId="490382AF" w:rsidR="001F6E3F" w:rsidRDefault="001F6E3F" w:rsidP="0045103C">
      <w:pPr>
        <w:ind w:right="9"/>
        <w:jc w:val="center"/>
        <w:rPr>
          <w:rFonts w:ascii="Arial" w:hAnsi="Arial" w:cs="Arial"/>
          <w:b/>
          <w:sz w:val="24"/>
          <w:szCs w:val="26"/>
          <w:lang w:val="id-ID"/>
        </w:rPr>
      </w:pPr>
    </w:p>
    <w:p w14:paraId="26B95D00" w14:textId="30319248" w:rsidR="001F6E3F" w:rsidRDefault="001F6E3F" w:rsidP="0045103C">
      <w:pPr>
        <w:ind w:right="9"/>
        <w:jc w:val="center"/>
        <w:rPr>
          <w:rFonts w:ascii="Arial" w:hAnsi="Arial" w:cs="Arial"/>
          <w:b/>
          <w:sz w:val="24"/>
          <w:szCs w:val="26"/>
          <w:lang w:val="id-ID"/>
        </w:rPr>
      </w:pPr>
    </w:p>
    <w:p w14:paraId="78C5A05B" w14:textId="50A5B8D8" w:rsidR="001F6E3F" w:rsidRDefault="001F6E3F" w:rsidP="0045103C">
      <w:pPr>
        <w:ind w:right="9"/>
        <w:jc w:val="center"/>
        <w:rPr>
          <w:rFonts w:ascii="Arial" w:hAnsi="Arial" w:cs="Arial"/>
          <w:b/>
          <w:sz w:val="24"/>
          <w:szCs w:val="26"/>
          <w:lang w:val="id-ID"/>
        </w:rPr>
      </w:pPr>
    </w:p>
    <w:p w14:paraId="00B124FE" w14:textId="26E4D4AE" w:rsidR="001F6E3F" w:rsidRDefault="001F6E3F" w:rsidP="0045103C">
      <w:pPr>
        <w:ind w:right="9"/>
        <w:jc w:val="center"/>
        <w:rPr>
          <w:rFonts w:ascii="Arial" w:hAnsi="Arial" w:cs="Arial"/>
          <w:b/>
          <w:sz w:val="24"/>
          <w:szCs w:val="26"/>
          <w:lang w:val="id-ID"/>
        </w:rPr>
      </w:pPr>
    </w:p>
    <w:p w14:paraId="33BFD7BA" w14:textId="61C3C89B" w:rsidR="001F6E3F" w:rsidRDefault="001F6E3F" w:rsidP="0045103C">
      <w:pPr>
        <w:ind w:right="9"/>
        <w:jc w:val="center"/>
        <w:rPr>
          <w:rFonts w:ascii="Arial" w:hAnsi="Arial" w:cs="Arial"/>
          <w:b/>
          <w:sz w:val="24"/>
          <w:szCs w:val="26"/>
          <w:lang w:val="id-ID"/>
        </w:rPr>
      </w:pPr>
    </w:p>
    <w:p w14:paraId="2EF3D630" w14:textId="5B6CB292" w:rsidR="001F6E3F" w:rsidRDefault="001F6E3F" w:rsidP="0045103C">
      <w:pPr>
        <w:ind w:right="9"/>
        <w:jc w:val="center"/>
        <w:rPr>
          <w:rFonts w:ascii="Arial" w:hAnsi="Arial" w:cs="Arial"/>
          <w:b/>
          <w:sz w:val="24"/>
          <w:szCs w:val="26"/>
          <w:lang w:val="id-ID"/>
        </w:rPr>
      </w:pPr>
    </w:p>
    <w:p w14:paraId="740B81A6" w14:textId="7879ABBF" w:rsidR="001F6E3F" w:rsidRDefault="001F6E3F" w:rsidP="0045103C">
      <w:pPr>
        <w:ind w:right="9"/>
        <w:jc w:val="center"/>
        <w:rPr>
          <w:rFonts w:ascii="Arial" w:hAnsi="Arial" w:cs="Arial"/>
          <w:b/>
          <w:sz w:val="24"/>
          <w:szCs w:val="26"/>
          <w:lang w:val="id-ID"/>
        </w:rPr>
      </w:pPr>
    </w:p>
    <w:p w14:paraId="6EBEB4B2" w14:textId="252709AD" w:rsidR="001F6E3F" w:rsidRDefault="001F6E3F" w:rsidP="0045103C">
      <w:pPr>
        <w:ind w:right="9"/>
        <w:jc w:val="center"/>
        <w:rPr>
          <w:rFonts w:ascii="Arial" w:hAnsi="Arial" w:cs="Arial"/>
          <w:b/>
          <w:sz w:val="24"/>
          <w:szCs w:val="26"/>
          <w:lang w:val="id-ID"/>
        </w:rPr>
      </w:pPr>
    </w:p>
    <w:p w14:paraId="65AAF2CF" w14:textId="6A31DB8B" w:rsidR="001F6E3F" w:rsidRDefault="001F6E3F" w:rsidP="0045103C">
      <w:pPr>
        <w:ind w:right="9"/>
        <w:jc w:val="center"/>
        <w:rPr>
          <w:rFonts w:ascii="Arial" w:hAnsi="Arial" w:cs="Arial"/>
          <w:b/>
          <w:sz w:val="24"/>
          <w:szCs w:val="26"/>
          <w:lang w:val="id-ID"/>
        </w:rPr>
      </w:pPr>
    </w:p>
    <w:p w14:paraId="15C0565D" w14:textId="0EBDF2B9" w:rsidR="001F6E3F" w:rsidRDefault="001F6E3F" w:rsidP="0045103C">
      <w:pPr>
        <w:ind w:right="9"/>
        <w:jc w:val="center"/>
        <w:rPr>
          <w:rFonts w:ascii="Arial" w:hAnsi="Arial" w:cs="Arial"/>
          <w:b/>
          <w:sz w:val="24"/>
          <w:szCs w:val="26"/>
          <w:lang w:val="id-ID"/>
        </w:rPr>
      </w:pPr>
    </w:p>
    <w:p w14:paraId="28155AE1" w14:textId="564C4201" w:rsidR="001F6E3F" w:rsidRDefault="001F6E3F" w:rsidP="0045103C">
      <w:pPr>
        <w:ind w:right="9"/>
        <w:jc w:val="center"/>
        <w:rPr>
          <w:rFonts w:ascii="Arial" w:hAnsi="Arial" w:cs="Arial"/>
          <w:b/>
          <w:sz w:val="24"/>
          <w:szCs w:val="26"/>
          <w:lang w:val="id-ID"/>
        </w:rPr>
      </w:pPr>
    </w:p>
    <w:p w14:paraId="468CF927" w14:textId="293F3060" w:rsidR="001F6E3F" w:rsidRDefault="001F6E3F" w:rsidP="0045103C">
      <w:pPr>
        <w:ind w:right="9"/>
        <w:jc w:val="center"/>
        <w:rPr>
          <w:rFonts w:ascii="Arial" w:hAnsi="Arial" w:cs="Arial"/>
          <w:b/>
          <w:sz w:val="24"/>
          <w:szCs w:val="26"/>
          <w:lang w:val="id-ID"/>
        </w:rPr>
      </w:pPr>
    </w:p>
    <w:p w14:paraId="782F993B" w14:textId="55165BC7" w:rsidR="001F6E3F" w:rsidRDefault="001F6E3F" w:rsidP="0045103C">
      <w:pPr>
        <w:ind w:right="9"/>
        <w:jc w:val="center"/>
        <w:rPr>
          <w:rFonts w:ascii="Arial" w:hAnsi="Arial" w:cs="Arial"/>
          <w:b/>
          <w:sz w:val="24"/>
          <w:szCs w:val="26"/>
          <w:lang w:val="id-ID"/>
        </w:rPr>
      </w:pPr>
    </w:p>
    <w:p w14:paraId="55CBB822" w14:textId="0363DE33" w:rsidR="001F6E3F" w:rsidRDefault="001F6E3F" w:rsidP="0045103C">
      <w:pPr>
        <w:ind w:right="9"/>
        <w:jc w:val="center"/>
        <w:rPr>
          <w:rFonts w:ascii="Arial" w:hAnsi="Arial" w:cs="Arial"/>
          <w:b/>
          <w:sz w:val="24"/>
          <w:szCs w:val="26"/>
          <w:lang w:val="id-ID"/>
        </w:rPr>
      </w:pPr>
    </w:p>
    <w:p w14:paraId="295008F2" w14:textId="7E73EB26" w:rsidR="001F6E3F" w:rsidRDefault="001F6E3F" w:rsidP="0045103C">
      <w:pPr>
        <w:ind w:right="9"/>
        <w:jc w:val="center"/>
        <w:rPr>
          <w:rFonts w:ascii="Arial" w:hAnsi="Arial" w:cs="Arial"/>
          <w:b/>
          <w:sz w:val="24"/>
          <w:szCs w:val="26"/>
          <w:lang w:val="id-ID"/>
        </w:rPr>
      </w:pPr>
    </w:p>
    <w:p w14:paraId="40111CB2" w14:textId="6B86B74C" w:rsidR="001F6E3F" w:rsidRDefault="001F6E3F" w:rsidP="0045103C">
      <w:pPr>
        <w:ind w:right="9"/>
        <w:jc w:val="center"/>
        <w:rPr>
          <w:rFonts w:ascii="Arial" w:hAnsi="Arial" w:cs="Arial"/>
          <w:b/>
          <w:sz w:val="24"/>
          <w:szCs w:val="26"/>
          <w:lang w:val="id-ID"/>
        </w:rPr>
      </w:pPr>
    </w:p>
    <w:p w14:paraId="2A32C843" w14:textId="79396A4F" w:rsidR="001F6E3F" w:rsidRDefault="001F6E3F" w:rsidP="0045103C">
      <w:pPr>
        <w:ind w:right="9"/>
        <w:jc w:val="center"/>
        <w:rPr>
          <w:rFonts w:ascii="Arial" w:hAnsi="Arial" w:cs="Arial"/>
          <w:b/>
          <w:sz w:val="24"/>
          <w:szCs w:val="26"/>
          <w:lang w:val="id-ID"/>
        </w:rPr>
      </w:pPr>
    </w:p>
    <w:p w14:paraId="2AB04CD7" w14:textId="48809C90" w:rsidR="001F6E3F" w:rsidRDefault="001F6E3F" w:rsidP="0045103C">
      <w:pPr>
        <w:ind w:right="9"/>
        <w:jc w:val="center"/>
        <w:rPr>
          <w:rFonts w:ascii="Arial" w:hAnsi="Arial" w:cs="Arial"/>
          <w:b/>
          <w:sz w:val="24"/>
          <w:szCs w:val="26"/>
          <w:lang w:val="id-ID"/>
        </w:rPr>
      </w:pPr>
    </w:p>
    <w:p w14:paraId="09030C98" w14:textId="5506D33F" w:rsidR="001F6E3F" w:rsidRDefault="001F6E3F" w:rsidP="0045103C">
      <w:pPr>
        <w:ind w:right="9"/>
        <w:jc w:val="center"/>
        <w:rPr>
          <w:rFonts w:ascii="Arial" w:hAnsi="Arial" w:cs="Arial"/>
          <w:b/>
          <w:sz w:val="24"/>
          <w:szCs w:val="26"/>
          <w:lang w:val="id-ID"/>
        </w:rPr>
      </w:pPr>
    </w:p>
    <w:p w14:paraId="01E3024A" w14:textId="7CDB81A8" w:rsidR="001F6E3F" w:rsidRDefault="001F6E3F" w:rsidP="0045103C">
      <w:pPr>
        <w:ind w:right="9"/>
        <w:jc w:val="center"/>
        <w:rPr>
          <w:rFonts w:ascii="Arial" w:hAnsi="Arial" w:cs="Arial"/>
          <w:b/>
          <w:sz w:val="24"/>
          <w:szCs w:val="26"/>
          <w:lang w:val="id-ID"/>
        </w:rPr>
      </w:pPr>
    </w:p>
    <w:p w14:paraId="0C0A13C1" w14:textId="79A4981E" w:rsidR="001F6E3F" w:rsidRDefault="001F6E3F" w:rsidP="0045103C">
      <w:pPr>
        <w:ind w:right="9"/>
        <w:jc w:val="center"/>
        <w:rPr>
          <w:rFonts w:ascii="Arial" w:hAnsi="Arial" w:cs="Arial"/>
          <w:b/>
          <w:sz w:val="24"/>
          <w:szCs w:val="26"/>
          <w:lang w:val="id-ID"/>
        </w:rPr>
      </w:pPr>
    </w:p>
    <w:p w14:paraId="3A6CC244" w14:textId="79657ED8" w:rsidR="001F6E3F" w:rsidRDefault="001F6E3F" w:rsidP="0045103C">
      <w:pPr>
        <w:ind w:right="9"/>
        <w:jc w:val="center"/>
        <w:rPr>
          <w:rFonts w:ascii="Arial" w:hAnsi="Arial" w:cs="Arial"/>
          <w:b/>
          <w:sz w:val="24"/>
          <w:szCs w:val="26"/>
          <w:lang w:val="id-ID"/>
        </w:rPr>
      </w:pPr>
    </w:p>
    <w:p w14:paraId="45C023FF" w14:textId="7731CD78" w:rsidR="001F6E3F" w:rsidRDefault="001F6E3F" w:rsidP="0045103C">
      <w:pPr>
        <w:ind w:right="9"/>
        <w:jc w:val="center"/>
        <w:rPr>
          <w:rFonts w:ascii="Arial" w:hAnsi="Arial" w:cs="Arial"/>
          <w:b/>
          <w:sz w:val="24"/>
          <w:szCs w:val="26"/>
          <w:lang w:val="id-ID"/>
        </w:rPr>
      </w:pPr>
    </w:p>
    <w:p w14:paraId="4CA45AA5" w14:textId="58365511" w:rsidR="001F6E3F" w:rsidRDefault="001F6E3F" w:rsidP="0045103C">
      <w:pPr>
        <w:ind w:right="9"/>
        <w:jc w:val="center"/>
        <w:rPr>
          <w:rFonts w:ascii="Arial" w:hAnsi="Arial" w:cs="Arial"/>
          <w:b/>
          <w:sz w:val="24"/>
          <w:szCs w:val="26"/>
          <w:lang w:val="id-ID"/>
        </w:rPr>
      </w:pPr>
    </w:p>
    <w:p w14:paraId="376A40F2" w14:textId="024A609B" w:rsidR="001F6E3F" w:rsidRDefault="001F6E3F" w:rsidP="0045103C">
      <w:pPr>
        <w:ind w:right="9"/>
        <w:jc w:val="center"/>
        <w:rPr>
          <w:rFonts w:ascii="Arial" w:hAnsi="Arial" w:cs="Arial"/>
          <w:b/>
          <w:sz w:val="24"/>
          <w:szCs w:val="26"/>
          <w:lang w:val="id-ID"/>
        </w:rPr>
      </w:pPr>
    </w:p>
    <w:p w14:paraId="7A68C1DE" w14:textId="1FE25E42" w:rsidR="001F6E3F" w:rsidRDefault="001F6E3F" w:rsidP="0045103C">
      <w:pPr>
        <w:ind w:right="9"/>
        <w:jc w:val="center"/>
        <w:rPr>
          <w:rFonts w:ascii="Arial" w:hAnsi="Arial" w:cs="Arial"/>
          <w:b/>
          <w:sz w:val="24"/>
          <w:szCs w:val="26"/>
          <w:lang w:val="id-ID"/>
        </w:rPr>
      </w:pPr>
    </w:p>
    <w:p w14:paraId="4A46D714" w14:textId="1AB5F096" w:rsidR="001F6E3F" w:rsidRDefault="001F6E3F" w:rsidP="0045103C">
      <w:pPr>
        <w:ind w:right="9"/>
        <w:jc w:val="center"/>
        <w:rPr>
          <w:rFonts w:ascii="Arial" w:hAnsi="Arial" w:cs="Arial"/>
          <w:b/>
          <w:sz w:val="24"/>
          <w:szCs w:val="26"/>
          <w:lang w:val="id-ID"/>
        </w:rPr>
      </w:pPr>
    </w:p>
    <w:p w14:paraId="50DB678F" w14:textId="0C20B437" w:rsidR="001F6E3F" w:rsidRDefault="001F6E3F" w:rsidP="0045103C">
      <w:pPr>
        <w:ind w:right="9"/>
        <w:jc w:val="center"/>
        <w:rPr>
          <w:rFonts w:ascii="Arial" w:hAnsi="Arial" w:cs="Arial"/>
          <w:b/>
          <w:sz w:val="24"/>
          <w:szCs w:val="26"/>
          <w:lang w:val="id-ID"/>
        </w:rPr>
      </w:pPr>
    </w:p>
    <w:p w14:paraId="5DAE5E99" w14:textId="056FEB67" w:rsidR="001F6E3F" w:rsidRDefault="001F6E3F" w:rsidP="0045103C">
      <w:pPr>
        <w:ind w:right="9"/>
        <w:jc w:val="center"/>
        <w:rPr>
          <w:rFonts w:ascii="Arial" w:hAnsi="Arial" w:cs="Arial"/>
          <w:b/>
          <w:sz w:val="24"/>
          <w:szCs w:val="26"/>
          <w:lang w:val="id-ID"/>
        </w:rPr>
      </w:pPr>
    </w:p>
    <w:p w14:paraId="31A67D66" w14:textId="5B25879F" w:rsidR="001F6E3F" w:rsidRDefault="001F6E3F" w:rsidP="0045103C">
      <w:pPr>
        <w:ind w:right="9"/>
        <w:jc w:val="center"/>
        <w:rPr>
          <w:rFonts w:ascii="Arial" w:hAnsi="Arial" w:cs="Arial"/>
          <w:b/>
          <w:sz w:val="24"/>
          <w:szCs w:val="26"/>
          <w:lang w:val="id-ID"/>
        </w:rPr>
      </w:pPr>
    </w:p>
    <w:p w14:paraId="49D0C93C" w14:textId="69C4E0E8" w:rsidR="001F6E3F" w:rsidRDefault="001F6E3F" w:rsidP="0045103C">
      <w:pPr>
        <w:ind w:right="9"/>
        <w:jc w:val="center"/>
        <w:rPr>
          <w:rFonts w:ascii="Arial" w:hAnsi="Arial" w:cs="Arial"/>
          <w:b/>
          <w:sz w:val="24"/>
          <w:szCs w:val="26"/>
          <w:lang w:val="id-ID"/>
        </w:rPr>
      </w:pPr>
    </w:p>
    <w:p w14:paraId="40F50384" w14:textId="1294B3A0" w:rsidR="001F6E3F" w:rsidRDefault="001F6E3F" w:rsidP="0045103C">
      <w:pPr>
        <w:ind w:right="9"/>
        <w:jc w:val="center"/>
        <w:rPr>
          <w:rFonts w:ascii="Arial" w:hAnsi="Arial" w:cs="Arial"/>
          <w:b/>
          <w:sz w:val="24"/>
          <w:szCs w:val="26"/>
          <w:lang w:val="id-ID"/>
        </w:rPr>
      </w:pPr>
    </w:p>
    <w:p w14:paraId="6DBBBE57" w14:textId="5681F8CE" w:rsidR="001F6E3F" w:rsidRDefault="001F6E3F" w:rsidP="0045103C">
      <w:pPr>
        <w:ind w:right="9"/>
        <w:jc w:val="center"/>
        <w:rPr>
          <w:rFonts w:ascii="Arial" w:hAnsi="Arial" w:cs="Arial"/>
          <w:b/>
          <w:sz w:val="24"/>
          <w:szCs w:val="26"/>
          <w:lang w:val="id-ID"/>
        </w:rPr>
      </w:pPr>
    </w:p>
    <w:p w14:paraId="5332D193" w14:textId="5F9ECCF7" w:rsidR="001F6E3F" w:rsidRDefault="001F6E3F" w:rsidP="0045103C">
      <w:pPr>
        <w:ind w:right="9"/>
        <w:jc w:val="center"/>
        <w:rPr>
          <w:rFonts w:ascii="Arial" w:hAnsi="Arial" w:cs="Arial"/>
          <w:b/>
          <w:sz w:val="24"/>
          <w:szCs w:val="26"/>
          <w:lang w:val="id-ID"/>
        </w:rPr>
      </w:pPr>
    </w:p>
    <w:p w14:paraId="6A2A1464" w14:textId="6B5D3969" w:rsidR="001F6E3F" w:rsidRDefault="001F6E3F" w:rsidP="0045103C">
      <w:pPr>
        <w:ind w:right="9"/>
        <w:jc w:val="center"/>
        <w:rPr>
          <w:rFonts w:ascii="Arial" w:hAnsi="Arial" w:cs="Arial"/>
          <w:b/>
          <w:sz w:val="24"/>
          <w:szCs w:val="26"/>
          <w:lang w:val="id-ID"/>
        </w:rPr>
      </w:pPr>
    </w:p>
    <w:p w14:paraId="72705F5C" w14:textId="5C07541E" w:rsidR="001F6E3F" w:rsidRDefault="001F6E3F" w:rsidP="0045103C">
      <w:pPr>
        <w:ind w:right="9"/>
        <w:jc w:val="center"/>
        <w:rPr>
          <w:rFonts w:ascii="Arial" w:hAnsi="Arial" w:cs="Arial"/>
          <w:b/>
          <w:sz w:val="24"/>
          <w:szCs w:val="26"/>
          <w:lang w:val="id-ID"/>
        </w:rPr>
      </w:pPr>
    </w:p>
    <w:p w14:paraId="2032DAF1" w14:textId="5A06136F" w:rsidR="001F6E3F" w:rsidRDefault="001F6E3F" w:rsidP="0045103C">
      <w:pPr>
        <w:ind w:right="9"/>
        <w:jc w:val="center"/>
        <w:rPr>
          <w:rFonts w:ascii="Arial" w:hAnsi="Arial" w:cs="Arial"/>
          <w:b/>
          <w:sz w:val="24"/>
          <w:szCs w:val="26"/>
          <w:lang w:val="id-ID"/>
        </w:rPr>
      </w:pPr>
    </w:p>
    <w:p w14:paraId="362478E5" w14:textId="303EAE6D" w:rsidR="001F6E3F" w:rsidRDefault="001F6E3F" w:rsidP="0045103C">
      <w:pPr>
        <w:ind w:right="9"/>
        <w:jc w:val="center"/>
        <w:rPr>
          <w:rFonts w:ascii="Arial" w:hAnsi="Arial" w:cs="Arial"/>
          <w:b/>
          <w:sz w:val="24"/>
          <w:szCs w:val="26"/>
          <w:lang w:val="id-ID"/>
        </w:rPr>
      </w:pPr>
    </w:p>
    <w:p w14:paraId="6FB65F24" w14:textId="426CD639" w:rsidR="001F6E3F" w:rsidRDefault="001F6E3F" w:rsidP="0045103C">
      <w:pPr>
        <w:ind w:right="9"/>
        <w:jc w:val="center"/>
        <w:rPr>
          <w:rFonts w:ascii="Arial" w:hAnsi="Arial" w:cs="Arial"/>
          <w:b/>
          <w:sz w:val="24"/>
          <w:szCs w:val="26"/>
          <w:lang w:val="id-ID"/>
        </w:rPr>
      </w:pPr>
    </w:p>
    <w:p w14:paraId="4CD357EC" w14:textId="77777777" w:rsidR="001F6E3F" w:rsidRDefault="001F6E3F" w:rsidP="0045103C">
      <w:pPr>
        <w:ind w:right="9"/>
        <w:jc w:val="center"/>
        <w:rPr>
          <w:rFonts w:ascii="Arial" w:hAnsi="Arial" w:cs="Arial"/>
          <w:b/>
          <w:sz w:val="24"/>
          <w:szCs w:val="26"/>
        </w:rPr>
        <w:sectPr w:rsidR="001F6E3F" w:rsidSect="009A5BE4">
          <w:headerReference w:type="default" r:id="rId24"/>
          <w:type w:val="continuous"/>
          <w:pgSz w:w="12140" w:h="17080"/>
          <w:pgMar w:top="0" w:right="820" w:bottom="0" w:left="1040" w:header="720" w:footer="720" w:gutter="0"/>
          <w:cols w:num="2" w:space="720" w:equalWidth="0">
            <w:col w:w="4687" w:space="906"/>
            <w:col w:w="4687"/>
          </w:cols>
        </w:sectPr>
      </w:pPr>
    </w:p>
    <w:p w14:paraId="64632325" w14:textId="4A48257F" w:rsidR="001F6E3F" w:rsidRPr="001F6E3F" w:rsidRDefault="001F6E3F" w:rsidP="0045103C">
      <w:pPr>
        <w:ind w:right="9"/>
        <w:jc w:val="center"/>
        <w:rPr>
          <w:rFonts w:ascii="Arial" w:hAnsi="Arial" w:cs="Arial"/>
          <w:b/>
          <w:sz w:val="24"/>
          <w:szCs w:val="26"/>
        </w:rPr>
      </w:pPr>
    </w:p>
    <w:p w14:paraId="19B268D9" w14:textId="166433DE" w:rsidR="00400002" w:rsidRDefault="00400002" w:rsidP="006C1593">
      <w:pPr>
        <w:ind w:right="9"/>
        <w:jc w:val="center"/>
        <w:rPr>
          <w:rFonts w:ascii="Arial" w:hAnsi="Arial" w:cs="Arial"/>
          <w:bCs/>
          <w:color w:val="FF0000"/>
          <w:sz w:val="24"/>
          <w:szCs w:val="24"/>
          <w:lang w:val="id-ID"/>
        </w:rPr>
      </w:pPr>
      <w:r w:rsidRPr="008A1114">
        <w:rPr>
          <w:rFonts w:ascii="Arial" w:hAnsi="Arial" w:cs="Arial"/>
          <w:b/>
          <w:sz w:val="24"/>
          <w:szCs w:val="26"/>
          <w:lang w:val="id-ID"/>
        </w:rPr>
        <w:t>DAF</w:t>
      </w:r>
      <w:r w:rsidRPr="008A1114">
        <w:rPr>
          <w:rFonts w:ascii="Arial" w:hAnsi="Arial" w:cs="Arial"/>
          <w:b/>
          <w:spacing w:val="-19"/>
          <w:sz w:val="24"/>
          <w:szCs w:val="26"/>
          <w:lang w:val="id-ID"/>
        </w:rPr>
        <w:t>T</w:t>
      </w:r>
      <w:r w:rsidRPr="008A1114">
        <w:rPr>
          <w:rFonts w:ascii="Arial" w:hAnsi="Arial" w:cs="Arial"/>
          <w:b/>
          <w:sz w:val="24"/>
          <w:szCs w:val="26"/>
          <w:lang w:val="id-ID"/>
        </w:rPr>
        <w:t>AR PUS</w:t>
      </w:r>
      <w:r w:rsidRPr="008A1114">
        <w:rPr>
          <w:rFonts w:ascii="Arial" w:hAnsi="Arial" w:cs="Arial"/>
          <w:b/>
          <w:spacing w:val="-19"/>
          <w:sz w:val="24"/>
          <w:szCs w:val="26"/>
          <w:lang w:val="id-ID"/>
        </w:rPr>
        <w:t>T</w:t>
      </w:r>
      <w:r w:rsidRPr="008A1114">
        <w:rPr>
          <w:rFonts w:ascii="Arial" w:hAnsi="Arial" w:cs="Arial"/>
          <w:b/>
          <w:sz w:val="24"/>
          <w:szCs w:val="26"/>
          <w:lang w:val="id-ID"/>
        </w:rPr>
        <w:t>AKA</w:t>
      </w:r>
      <w:r w:rsidR="008A1114">
        <w:rPr>
          <w:rFonts w:ascii="Arial" w:hAnsi="Arial" w:cs="Arial"/>
          <w:b/>
          <w:sz w:val="24"/>
          <w:szCs w:val="26"/>
          <w:lang w:val="en-GB"/>
        </w:rPr>
        <w:t xml:space="preserve"> </w:t>
      </w:r>
    </w:p>
    <w:p w14:paraId="1D268C04" w14:textId="4A023885" w:rsidR="006C1593" w:rsidRDefault="006C1593" w:rsidP="006C1593">
      <w:pPr>
        <w:ind w:right="9"/>
        <w:jc w:val="center"/>
        <w:rPr>
          <w:rFonts w:ascii="Arial" w:hAnsi="Arial" w:cs="Arial"/>
          <w:bCs/>
          <w:color w:val="FF0000"/>
          <w:sz w:val="24"/>
          <w:szCs w:val="24"/>
          <w:lang w:val="id-ID"/>
        </w:rPr>
      </w:pPr>
    </w:p>
    <w:p w14:paraId="7D8C689C" w14:textId="04AF6571" w:rsidR="00251F98" w:rsidRPr="00251F98" w:rsidRDefault="006C1593" w:rsidP="00251F98">
      <w:pPr>
        <w:widowControl w:val="0"/>
        <w:autoSpaceDE w:val="0"/>
        <w:autoSpaceDN w:val="0"/>
        <w:adjustRightInd w:val="0"/>
        <w:ind w:left="480" w:hanging="480"/>
        <w:rPr>
          <w:rFonts w:ascii="Arial" w:hAnsi="Arial" w:cs="Arial"/>
          <w:noProof/>
          <w:sz w:val="24"/>
          <w:szCs w:val="24"/>
        </w:rPr>
      </w:pPr>
      <w:r>
        <w:rPr>
          <w:rFonts w:ascii="Arial" w:hAnsi="Arial" w:cs="Arial"/>
          <w:bCs/>
          <w:color w:val="FF0000"/>
          <w:sz w:val="24"/>
          <w:szCs w:val="24"/>
          <w:lang w:val="id-ID"/>
        </w:rPr>
        <w:fldChar w:fldCharType="begin" w:fldLock="1"/>
      </w:r>
      <w:r>
        <w:rPr>
          <w:rFonts w:ascii="Arial" w:hAnsi="Arial" w:cs="Arial"/>
          <w:bCs/>
          <w:color w:val="FF0000"/>
          <w:sz w:val="24"/>
          <w:szCs w:val="24"/>
          <w:lang w:val="id-ID"/>
        </w:rPr>
        <w:instrText xml:space="preserve">ADDIN Mendeley Bibliography CSL_BIBLIOGRAPHY </w:instrText>
      </w:r>
      <w:r>
        <w:rPr>
          <w:rFonts w:ascii="Arial" w:hAnsi="Arial" w:cs="Arial"/>
          <w:bCs/>
          <w:color w:val="FF0000"/>
          <w:sz w:val="24"/>
          <w:szCs w:val="24"/>
          <w:lang w:val="id-ID"/>
        </w:rPr>
        <w:fldChar w:fldCharType="separate"/>
      </w:r>
      <w:r w:rsidR="00251F98" w:rsidRPr="00251F98">
        <w:rPr>
          <w:rFonts w:ascii="Arial" w:hAnsi="Arial" w:cs="Arial"/>
          <w:noProof/>
          <w:sz w:val="24"/>
          <w:szCs w:val="24"/>
        </w:rPr>
        <w:t xml:space="preserve">Alan Neilson, Diane McGriffen, Derek Stewart, Mik Winewski. </w:t>
      </w:r>
      <w:r w:rsidR="00251F98" w:rsidRPr="00251F98">
        <w:rPr>
          <w:rFonts w:ascii="Arial" w:hAnsi="Arial" w:cs="Arial"/>
          <w:i/>
          <w:iCs/>
          <w:noProof/>
          <w:sz w:val="24"/>
          <w:szCs w:val="24"/>
        </w:rPr>
        <w:t>Can’t Get No Satisfaction? Using a Gap Approach to Measure Service Quality</w:t>
      </w:r>
      <w:r w:rsidR="00251F98" w:rsidRPr="00251F98">
        <w:rPr>
          <w:rFonts w:ascii="Arial" w:hAnsi="Arial" w:cs="Arial"/>
          <w:noProof/>
          <w:sz w:val="24"/>
          <w:szCs w:val="24"/>
        </w:rPr>
        <w:t>. Edinburgh: Accounts Commision for Scotland, 1999. publications@scot-ac.gov.uk.</w:t>
      </w:r>
    </w:p>
    <w:p w14:paraId="0E961DCA" w14:textId="77777777" w:rsidR="00251F98" w:rsidRPr="00251F98" w:rsidRDefault="00251F98" w:rsidP="00251F98">
      <w:pPr>
        <w:widowControl w:val="0"/>
        <w:autoSpaceDE w:val="0"/>
        <w:autoSpaceDN w:val="0"/>
        <w:adjustRightInd w:val="0"/>
        <w:ind w:left="480" w:hanging="480"/>
        <w:rPr>
          <w:rFonts w:ascii="Arial" w:hAnsi="Arial" w:cs="Arial"/>
          <w:noProof/>
          <w:sz w:val="24"/>
          <w:szCs w:val="24"/>
        </w:rPr>
      </w:pPr>
      <w:r w:rsidRPr="00251F98">
        <w:rPr>
          <w:rFonts w:ascii="Arial" w:hAnsi="Arial" w:cs="Arial"/>
          <w:noProof/>
          <w:sz w:val="24"/>
          <w:szCs w:val="24"/>
        </w:rPr>
        <w:t xml:space="preserve">Apriansyah, Nizar. “Jurnal Ilmiah Kebijakan Hukum.” </w:t>
      </w:r>
      <w:r w:rsidRPr="00251F98">
        <w:rPr>
          <w:rFonts w:ascii="Arial" w:hAnsi="Arial" w:cs="Arial"/>
          <w:i/>
          <w:iCs/>
          <w:noProof/>
          <w:sz w:val="24"/>
          <w:szCs w:val="24"/>
        </w:rPr>
        <w:t>Jurnal Ilmiah Kebijakan Hukum</w:t>
      </w:r>
      <w:r w:rsidRPr="00251F98">
        <w:rPr>
          <w:rFonts w:ascii="Arial" w:hAnsi="Arial" w:cs="Arial"/>
          <w:noProof/>
          <w:sz w:val="24"/>
          <w:szCs w:val="24"/>
        </w:rPr>
        <w:t xml:space="preserve"> 14, no. 1 (2020): 125–140.</w:t>
      </w:r>
    </w:p>
    <w:p w14:paraId="30017E43" w14:textId="77777777" w:rsidR="00251F98" w:rsidRPr="00251F98" w:rsidRDefault="00251F98" w:rsidP="00251F98">
      <w:pPr>
        <w:widowControl w:val="0"/>
        <w:autoSpaceDE w:val="0"/>
        <w:autoSpaceDN w:val="0"/>
        <w:adjustRightInd w:val="0"/>
        <w:ind w:left="480" w:hanging="480"/>
        <w:rPr>
          <w:rFonts w:ascii="Arial" w:hAnsi="Arial" w:cs="Arial"/>
          <w:noProof/>
          <w:sz w:val="24"/>
          <w:szCs w:val="24"/>
        </w:rPr>
      </w:pPr>
      <w:r w:rsidRPr="00251F98">
        <w:rPr>
          <w:rFonts w:ascii="Arial" w:hAnsi="Arial" w:cs="Arial"/>
          <w:noProof/>
          <w:sz w:val="24"/>
          <w:szCs w:val="24"/>
        </w:rPr>
        <w:t xml:space="preserve">Aritonang, Dinoroy Marganda. “The Impact of E-Government System on Public Service Quality in Indonesia.” </w:t>
      </w:r>
      <w:r w:rsidRPr="00251F98">
        <w:rPr>
          <w:rFonts w:ascii="Arial" w:hAnsi="Arial" w:cs="Arial"/>
          <w:i/>
          <w:iCs/>
          <w:noProof/>
          <w:sz w:val="24"/>
          <w:szCs w:val="24"/>
        </w:rPr>
        <w:t>European Scientific Journal, ESJ</w:t>
      </w:r>
      <w:r w:rsidRPr="00251F98">
        <w:rPr>
          <w:rFonts w:ascii="Arial" w:hAnsi="Arial" w:cs="Arial"/>
          <w:noProof/>
          <w:sz w:val="24"/>
          <w:szCs w:val="24"/>
        </w:rPr>
        <w:t xml:space="preserve"> 13, no. 35 (2017): 99.</w:t>
      </w:r>
    </w:p>
    <w:p w14:paraId="4455ACCD" w14:textId="77777777" w:rsidR="00251F98" w:rsidRPr="00251F98" w:rsidRDefault="00251F98" w:rsidP="00251F98">
      <w:pPr>
        <w:widowControl w:val="0"/>
        <w:autoSpaceDE w:val="0"/>
        <w:autoSpaceDN w:val="0"/>
        <w:adjustRightInd w:val="0"/>
        <w:ind w:left="480" w:hanging="480"/>
        <w:rPr>
          <w:rFonts w:ascii="Arial" w:hAnsi="Arial" w:cs="Arial"/>
          <w:noProof/>
          <w:sz w:val="24"/>
          <w:szCs w:val="24"/>
        </w:rPr>
      </w:pPr>
      <w:r w:rsidRPr="00251F98">
        <w:rPr>
          <w:rFonts w:ascii="Arial" w:hAnsi="Arial" w:cs="Arial"/>
          <w:noProof/>
          <w:sz w:val="24"/>
          <w:szCs w:val="24"/>
        </w:rPr>
        <w:t xml:space="preserve">Balitbangkumham, DJKI dan. </w:t>
      </w:r>
      <w:r w:rsidRPr="00251F98">
        <w:rPr>
          <w:rFonts w:ascii="Arial" w:hAnsi="Arial" w:cs="Arial"/>
          <w:i/>
          <w:iCs/>
          <w:noProof/>
          <w:sz w:val="24"/>
          <w:szCs w:val="24"/>
        </w:rPr>
        <w:t>Laporan Tim Pelaksana Survei Indeks Kepuasan Masyarakat Dan Indeks Persepsi Korupsi Direktorat Jenderal Kekayaan Intelektual Kementerian Hukum Dan Ham</w:t>
      </w:r>
      <w:r w:rsidRPr="00251F98">
        <w:rPr>
          <w:rFonts w:ascii="Arial" w:hAnsi="Arial" w:cs="Arial"/>
          <w:noProof/>
          <w:sz w:val="24"/>
          <w:szCs w:val="24"/>
        </w:rPr>
        <w:t>. Jakarta, 2018. https://dgip.go.id/index.php/unduhan/download/laporan-survey-kepuasan-masyarakat-pada-direktorat-jenderal-kekayaan-intelektual-kementrian-hukum-dan-ham-tahun-27-2018.</w:t>
      </w:r>
    </w:p>
    <w:p w14:paraId="25D313DC" w14:textId="77777777" w:rsidR="00251F98" w:rsidRPr="00251F98" w:rsidRDefault="00251F98" w:rsidP="00251F98">
      <w:pPr>
        <w:widowControl w:val="0"/>
        <w:autoSpaceDE w:val="0"/>
        <w:autoSpaceDN w:val="0"/>
        <w:adjustRightInd w:val="0"/>
        <w:ind w:left="480" w:hanging="480"/>
        <w:rPr>
          <w:rFonts w:ascii="Arial" w:hAnsi="Arial" w:cs="Arial"/>
          <w:noProof/>
          <w:sz w:val="24"/>
          <w:szCs w:val="24"/>
        </w:rPr>
      </w:pPr>
      <w:r w:rsidRPr="00251F98">
        <w:rPr>
          <w:rFonts w:ascii="Arial" w:hAnsi="Arial" w:cs="Arial"/>
          <w:noProof/>
          <w:sz w:val="24"/>
          <w:szCs w:val="24"/>
        </w:rPr>
        <w:t xml:space="preserve">Carter, Lemuria, and France Bélanger. “The Utilization of E-Government Services: Citizen Trust, Innovation and Acceptance Factors.” </w:t>
      </w:r>
      <w:r w:rsidRPr="00251F98">
        <w:rPr>
          <w:rFonts w:ascii="Arial" w:hAnsi="Arial" w:cs="Arial"/>
          <w:i/>
          <w:iCs/>
          <w:noProof/>
          <w:sz w:val="24"/>
          <w:szCs w:val="24"/>
        </w:rPr>
        <w:t>Information Systems Journal</w:t>
      </w:r>
      <w:r w:rsidRPr="00251F98">
        <w:rPr>
          <w:rFonts w:ascii="Arial" w:hAnsi="Arial" w:cs="Arial"/>
          <w:noProof/>
          <w:sz w:val="24"/>
          <w:szCs w:val="24"/>
        </w:rPr>
        <w:t xml:space="preserve"> 15, no. 1 (2005): 5–25.</w:t>
      </w:r>
    </w:p>
    <w:p w14:paraId="2DAD9B2A" w14:textId="77777777" w:rsidR="00251F98" w:rsidRPr="00251F98" w:rsidRDefault="00251F98" w:rsidP="00251F98">
      <w:pPr>
        <w:widowControl w:val="0"/>
        <w:autoSpaceDE w:val="0"/>
        <w:autoSpaceDN w:val="0"/>
        <w:adjustRightInd w:val="0"/>
        <w:ind w:left="480" w:hanging="480"/>
        <w:rPr>
          <w:rFonts w:ascii="Arial" w:hAnsi="Arial" w:cs="Arial"/>
          <w:noProof/>
          <w:sz w:val="24"/>
          <w:szCs w:val="24"/>
        </w:rPr>
      </w:pPr>
      <w:r w:rsidRPr="00251F98">
        <w:rPr>
          <w:rFonts w:ascii="Arial" w:hAnsi="Arial" w:cs="Arial"/>
          <w:noProof/>
          <w:sz w:val="24"/>
          <w:szCs w:val="24"/>
        </w:rPr>
        <w:t xml:space="preserve">Chee-Wee, Tan, Izak Benbasat, and Ronald T. Cenfetelli. “Building Citizen Trust towards E-Government Services: Do High Quality Websites Matter?” </w:t>
      </w:r>
      <w:r w:rsidRPr="00251F98">
        <w:rPr>
          <w:rFonts w:ascii="Arial" w:hAnsi="Arial" w:cs="Arial"/>
          <w:i/>
          <w:iCs/>
          <w:noProof/>
          <w:sz w:val="24"/>
          <w:szCs w:val="24"/>
        </w:rPr>
        <w:t>Proceedings of the Annual Hawaii International Conference on System Sciences</w:t>
      </w:r>
      <w:r w:rsidRPr="00251F98">
        <w:rPr>
          <w:rFonts w:ascii="Arial" w:hAnsi="Arial" w:cs="Arial"/>
          <w:noProof/>
          <w:sz w:val="24"/>
          <w:szCs w:val="24"/>
        </w:rPr>
        <w:t>, no. February (2008).</w:t>
      </w:r>
    </w:p>
    <w:p w14:paraId="78267598" w14:textId="77777777" w:rsidR="00251F98" w:rsidRPr="00251F98" w:rsidRDefault="00251F98" w:rsidP="00251F98">
      <w:pPr>
        <w:widowControl w:val="0"/>
        <w:autoSpaceDE w:val="0"/>
        <w:autoSpaceDN w:val="0"/>
        <w:adjustRightInd w:val="0"/>
        <w:ind w:left="480" w:hanging="480"/>
        <w:rPr>
          <w:rFonts w:ascii="Arial" w:hAnsi="Arial" w:cs="Arial"/>
          <w:noProof/>
          <w:sz w:val="24"/>
          <w:szCs w:val="24"/>
        </w:rPr>
      </w:pPr>
      <w:r w:rsidRPr="00251F98">
        <w:rPr>
          <w:rFonts w:ascii="Arial" w:hAnsi="Arial" w:cs="Arial"/>
          <w:noProof/>
          <w:sz w:val="24"/>
          <w:szCs w:val="24"/>
        </w:rPr>
        <w:t xml:space="preserve">Indonesia, Markplus. </w:t>
      </w:r>
      <w:r w:rsidRPr="00251F98">
        <w:rPr>
          <w:rFonts w:ascii="Arial" w:hAnsi="Arial" w:cs="Arial"/>
          <w:i/>
          <w:iCs/>
          <w:noProof/>
          <w:sz w:val="24"/>
          <w:szCs w:val="24"/>
        </w:rPr>
        <w:t>Laporan Akhir Analisis Hasil Survey Indeks Kepuasan Masyarakat Direktorat Jenderal Kekayaan Intelektual ( DJKI )</w:t>
      </w:r>
      <w:r w:rsidRPr="00251F98">
        <w:rPr>
          <w:rFonts w:ascii="Arial" w:hAnsi="Arial" w:cs="Arial"/>
          <w:noProof/>
          <w:sz w:val="24"/>
          <w:szCs w:val="24"/>
        </w:rPr>
        <w:t>. Jakarta, 2019. https://www.dgip.go.id/unduhan/download/hasil-survey-kepuasan-masyarakat-djki-2019-di-6-provinsi-oleh-lembaga-independen-27.</w:t>
      </w:r>
    </w:p>
    <w:p w14:paraId="767A322A" w14:textId="77777777" w:rsidR="00251F98" w:rsidRPr="00251F98" w:rsidRDefault="00251F98" w:rsidP="00251F98">
      <w:pPr>
        <w:widowControl w:val="0"/>
        <w:autoSpaceDE w:val="0"/>
        <w:autoSpaceDN w:val="0"/>
        <w:adjustRightInd w:val="0"/>
        <w:ind w:left="480" w:hanging="480"/>
        <w:rPr>
          <w:rFonts w:ascii="Arial" w:hAnsi="Arial" w:cs="Arial"/>
          <w:noProof/>
          <w:sz w:val="24"/>
          <w:szCs w:val="24"/>
        </w:rPr>
      </w:pPr>
      <w:r w:rsidRPr="00251F98">
        <w:rPr>
          <w:rFonts w:ascii="Arial" w:hAnsi="Arial" w:cs="Arial"/>
          <w:noProof/>
          <w:sz w:val="24"/>
          <w:szCs w:val="24"/>
        </w:rPr>
        <w:t xml:space="preserve">John W. Creswell. </w:t>
      </w:r>
      <w:r w:rsidRPr="00251F98">
        <w:rPr>
          <w:rFonts w:ascii="Arial" w:hAnsi="Arial" w:cs="Arial"/>
          <w:i/>
          <w:iCs/>
          <w:noProof/>
          <w:sz w:val="24"/>
          <w:szCs w:val="24"/>
        </w:rPr>
        <w:t>Research Design : Qualitative, Quantitative, and Mixed Methods Approach</w:t>
      </w:r>
      <w:r w:rsidRPr="00251F98">
        <w:rPr>
          <w:rFonts w:ascii="Arial" w:hAnsi="Arial" w:cs="Arial"/>
          <w:noProof/>
          <w:sz w:val="24"/>
          <w:szCs w:val="24"/>
        </w:rPr>
        <w:t>. 3rd ed. London: SAGE Publications, Inc, 2009.</w:t>
      </w:r>
    </w:p>
    <w:p w14:paraId="48E36F77" w14:textId="77777777" w:rsidR="00251F98" w:rsidRPr="00251F98" w:rsidRDefault="00251F98" w:rsidP="00251F98">
      <w:pPr>
        <w:widowControl w:val="0"/>
        <w:autoSpaceDE w:val="0"/>
        <w:autoSpaceDN w:val="0"/>
        <w:adjustRightInd w:val="0"/>
        <w:ind w:left="480" w:hanging="480"/>
        <w:rPr>
          <w:rFonts w:ascii="Arial" w:hAnsi="Arial" w:cs="Arial"/>
          <w:noProof/>
          <w:sz w:val="24"/>
          <w:szCs w:val="24"/>
        </w:rPr>
      </w:pPr>
      <w:r w:rsidRPr="00251F98">
        <w:rPr>
          <w:rFonts w:ascii="Arial" w:hAnsi="Arial" w:cs="Arial"/>
          <w:noProof/>
          <w:sz w:val="24"/>
          <w:szCs w:val="24"/>
        </w:rPr>
        <w:t xml:space="preserve">Li, Hongxiu, and Reima Suomi. “Evaluating </w:t>
      </w:r>
      <w:r w:rsidRPr="00251F98">
        <w:rPr>
          <w:rFonts w:ascii="Arial" w:hAnsi="Arial" w:cs="Arial"/>
          <w:noProof/>
          <w:sz w:val="24"/>
          <w:szCs w:val="24"/>
        </w:rPr>
        <w:t xml:space="preserve">Electronic Service Quality: A Transaction Process Based Evaluation Model.” </w:t>
      </w:r>
      <w:r w:rsidRPr="00251F98">
        <w:rPr>
          <w:rFonts w:ascii="Arial" w:hAnsi="Arial" w:cs="Arial"/>
          <w:i/>
          <w:iCs/>
          <w:noProof/>
          <w:sz w:val="24"/>
          <w:szCs w:val="24"/>
        </w:rPr>
        <w:t>ECIME 2007: European Conference on Information Management and Evaluation</w:t>
      </w:r>
      <w:r w:rsidRPr="00251F98">
        <w:rPr>
          <w:rFonts w:ascii="Arial" w:hAnsi="Arial" w:cs="Arial"/>
          <w:noProof/>
          <w:sz w:val="24"/>
          <w:szCs w:val="24"/>
        </w:rPr>
        <w:t xml:space="preserve"> (2007): 331–339.</w:t>
      </w:r>
    </w:p>
    <w:p w14:paraId="58380BF5" w14:textId="77777777" w:rsidR="00251F98" w:rsidRPr="00251F98" w:rsidRDefault="00251F98" w:rsidP="00251F98">
      <w:pPr>
        <w:widowControl w:val="0"/>
        <w:autoSpaceDE w:val="0"/>
        <w:autoSpaceDN w:val="0"/>
        <w:adjustRightInd w:val="0"/>
        <w:ind w:left="480" w:hanging="480"/>
        <w:rPr>
          <w:rFonts w:ascii="Arial" w:hAnsi="Arial" w:cs="Arial"/>
          <w:noProof/>
          <w:sz w:val="24"/>
          <w:szCs w:val="24"/>
        </w:rPr>
      </w:pPr>
      <w:r w:rsidRPr="00251F98">
        <w:rPr>
          <w:rFonts w:ascii="Arial" w:hAnsi="Arial" w:cs="Arial"/>
          <w:noProof/>
          <w:sz w:val="24"/>
          <w:szCs w:val="24"/>
        </w:rPr>
        <w:t xml:space="preserve">Martilla, John, and John James. “Importance-Performance Analysis: An Easily Applied Technique for Measuring Attribute Importance and Performance Can Further the Development of Effective Marketing Programs.” </w:t>
      </w:r>
      <w:r w:rsidRPr="00251F98">
        <w:rPr>
          <w:rFonts w:ascii="Arial" w:hAnsi="Arial" w:cs="Arial"/>
          <w:i/>
          <w:iCs/>
          <w:noProof/>
          <w:sz w:val="24"/>
          <w:szCs w:val="24"/>
        </w:rPr>
        <w:t>Journal of Marketing</w:t>
      </w:r>
      <w:r w:rsidRPr="00251F98">
        <w:rPr>
          <w:rFonts w:ascii="Arial" w:hAnsi="Arial" w:cs="Arial"/>
          <w:noProof/>
          <w:sz w:val="24"/>
          <w:szCs w:val="24"/>
        </w:rPr>
        <w:t>, 1977.</w:t>
      </w:r>
    </w:p>
    <w:p w14:paraId="792FAD23" w14:textId="77777777" w:rsidR="00251F98" w:rsidRPr="00251F98" w:rsidRDefault="00251F98" w:rsidP="00251F98">
      <w:pPr>
        <w:widowControl w:val="0"/>
        <w:autoSpaceDE w:val="0"/>
        <w:autoSpaceDN w:val="0"/>
        <w:adjustRightInd w:val="0"/>
        <w:ind w:left="480" w:hanging="480"/>
        <w:rPr>
          <w:rFonts w:ascii="Arial" w:hAnsi="Arial" w:cs="Arial"/>
          <w:noProof/>
          <w:sz w:val="24"/>
          <w:szCs w:val="24"/>
        </w:rPr>
      </w:pPr>
      <w:r w:rsidRPr="00251F98">
        <w:rPr>
          <w:rFonts w:ascii="Arial" w:hAnsi="Arial" w:cs="Arial"/>
          <w:noProof/>
          <w:sz w:val="24"/>
          <w:szCs w:val="24"/>
        </w:rPr>
        <w:t xml:space="preserve">Nugroho, Trisapto. “Analisis E-Government Terhadap Pelayanan Publik Di Kementerian Hukum Dan Ham (Analysis of E-Government to Public Services in the Ministry of Law and Human Rights).” </w:t>
      </w:r>
      <w:r w:rsidRPr="00251F98">
        <w:rPr>
          <w:rFonts w:ascii="Arial" w:hAnsi="Arial" w:cs="Arial"/>
          <w:i/>
          <w:iCs/>
          <w:noProof/>
          <w:sz w:val="24"/>
          <w:szCs w:val="24"/>
        </w:rPr>
        <w:t>Jurnal Ilmiah Kebijakan Hukum</w:t>
      </w:r>
      <w:r w:rsidRPr="00251F98">
        <w:rPr>
          <w:rFonts w:ascii="Arial" w:hAnsi="Arial" w:cs="Arial"/>
          <w:noProof/>
          <w:sz w:val="24"/>
          <w:szCs w:val="24"/>
        </w:rPr>
        <w:t xml:space="preserve"> 10, no. 3 (2016): 279–296.</w:t>
      </w:r>
    </w:p>
    <w:p w14:paraId="35121093" w14:textId="77777777" w:rsidR="00251F98" w:rsidRPr="00251F98" w:rsidRDefault="00251F98" w:rsidP="00251F98">
      <w:pPr>
        <w:widowControl w:val="0"/>
        <w:autoSpaceDE w:val="0"/>
        <w:autoSpaceDN w:val="0"/>
        <w:adjustRightInd w:val="0"/>
        <w:ind w:left="480" w:hanging="480"/>
        <w:rPr>
          <w:rFonts w:ascii="Arial" w:hAnsi="Arial" w:cs="Arial"/>
          <w:noProof/>
          <w:sz w:val="24"/>
          <w:szCs w:val="24"/>
        </w:rPr>
      </w:pPr>
      <w:r w:rsidRPr="00251F98">
        <w:rPr>
          <w:rFonts w:ascii="Arial" w:hAnsi="Arial" w:cs="Arial"/>
          <w:noProof/>
          <w:sz w:val="24"/>
          <w:szCs w:val="24"/>
        </w:rPr>
        <w:t xml:space="preserve">Nunnally, J. C., &amp; Bernstein, I. H. </w:t>
      </w:r>
      <w:r w:rsidRPr="00251F98">
        <w:rPr>
          <w:rFonts w:ascii="Arial" w:hAnsi="Arial" w:cs="Arial"/>
          <w:i/>
          <w:iCs/>
          <w:noProof/>
          <w:sz w:val="24"/>
          <w:szCs w:val="24"/>
        </w:rPr>
        <w:t>Psychometric Theory (3rd Ed)</w:t>
      </w:r>
      <w:r w:rsidRPr="00251F98">
        <w:rPr>
          <w:rFonts w:ascii="Arial" w:hAnsi="Arial" w:cs="Arial"/>
          <w:noProof/>
          <w:sz w:val="24"/>
          <w:szCs w:val="24"/>
        </w:rPr>
        <w:t>. 3rd ed. New York: McGraw-Hill, 1994.</w:t>
      </w:r>
    </w:p>
    <w:p w14:paraId="1112B0CC" w14:textId="77777777" w:rsidR="00251F98" w:rsidRPr="00251F98" w:rsidRDefault="00251F98" w:rsidP="00251F98">
      <w:pPr>
        <w:widowControl w:val="0"/>
        <w:autoSpaceDE w:val="0"/>
        <w:autoSpaceDN w:val="0"/>
        <w:adjustRightInd w:val="0"/>
        <w:ind w:left="480" w:hanging="480"/>
        <w:rPr>
          <w:rFonts w:ascii="Arial" w:hAnsi="Arial" w:cs="Arial"/>
          <w:noProof/>
          <w:sz w:val="24"/>
          <w:szCs w:val="24"/>
        </w:rPr>
      </w:pPr>
      <w:r w:rsidRPr="00251F98">
        <w:rPr>
          <w:rFonts w:ascii="Arial" w:hAnsi="Arial" w:cs="Arial"/>
          <w:noProof/>
          <w:sz w:val="24"/>
          <w:szCs w:val="24"/>
        </w:rPr>
        <w:t xml:space="preserve">Papadomichelaki, Xenia, and Gregoris Mentzas. “E-GovQual: A Multiple-Item Scale for Assessing e-Government Service Quality.” </w:t>
      </w:r>
      <w:r w:rsidRPr="00251F98">
        <w:rPr>
          <w:rFonts w:ascii="Arial" w:hAnsi="Arial" w:cs="Arial"/>
          <w:i/>
          <w:iCs/>
          <w:noProof/>
          <w:sz w:val="24"/>
          <w:szCs w:val="24"/>
        </w:rPr>
        <w:t>Government Information Quarterly</w:t>
      </w:r>
      <w:r w:rsidRPr="00251F98">
        <w:rPr>
          <w:rFonts w:ascii="Arial" w:hAnsi="Arial" w:cs="Arial"/>
          <w:noProof/>
          <w:sz w:val="24"/>
          <w:szCs w:val="24"/>
        </w:rPr>
        <w:t xml:space="preserve"> 29, no. 1 (2012): 98–109. http://dx.doi.org/10.1016/j.giq.2011.08.011.</w:t>
      </w:r>
    </w:p>
    <w:p w14:paraId="151529F9" w14:textId="77777777" w:rsidR="00251F98" w:rsidRPr="00251F98" w:rsidRDefault="00251F98" w:rsidP="00251F98">
      <w:pPr>
        <w:widowControl w:val="0"/>
        <w:autoSpaceDE w:val="0"/>
        <w:autoSpaceDN w:val="0"/>
        <w:adjustRightInd w:val="0"/>
        <w:ind w:left="480" w:hanging="480"/>
        <w:rPr>
          <w:rFonts w:ascii="Arial" w:hAnsi="Arial" w:cs="Arial"/>
          <w:noProof/>
          <w:sz w:val="24"/>
          <w:szCs w:val="24"/>
        </w:rPr>
      </w:pPr>
      <w:r w:rsidRPr="00251F98">
        <w:rPr>
          <w:rFonts w:ascii="Arial" w:hAnsi="Arial" w:cs="Arial"/>
          <w:noProof/>
          <w:sz w:val="24"/>
          <w:szCs w:val="24"/>
        </w:rPr>
        <w:t xml:space="preserve">Parasuraman, A., Valarie A. Zeithaml, and Arvind Malhotra. “E-S-QUAL a Multiple-Item Scale for Assessing Electronic Service Quality.” </w:t>
      </w:r>
      <w:r w:rsidRPr="00251F98">
        <w:rPr>
          <w:rFonts w:ascii="Arial" w:hAnsi="Arial" w:cs="Arial"/>
          <w:i/>
          <w:iCs/>
          <w:noProof/>
          <w:sz w:val="24"/>
          <w:szCs w:val="24"/>
        </w:rPr>
        <w:t>Journal of Service Research</w:t>
      </w:r>
      <w:r w:rsidRPr="00251F98">
        <w:rPr>
          <w:rFonts w:ascii="Arial" w:hAnsi="Arial" w:cs="Arial"/>
          <w:noProof/>
          <w:sz w:val="24"/>
          <w:szCs w:val="24"/>
        </w:rPr>
        <w:t xml:space="preserve"> 7, no. 3 (2005): 213–233.</w:t>
      </w:r>
    </w:p>
    <w:p w14:paraId="67F80135" w14:textId="77777777" w:rsidR="00251F98" w:rsidRPr="00251F98" w:rsidRDefault="00251F98" w:rsidP="00251F98">
      <w:pPr>
        <w:widowControl w:val="0"/>
        <w:autoSpaceDE w:val="0"/>
        <w:autoSpaceDN w:val="0"/>
        <w:adjustRightInd w:val="0"/>
        <w:ind w:left="480" w:hanging="480"/>
        <w:rPr>
          <w:rFonts w:ascii="Arial" w:hAnsi="Arial" w:cs="Arial"/>
          <w:noProof/>
          <w:sz w:val="24"/>
          <w:szCs w:val="24"/>
        </w:rPr>
      </w:pPr>
      <w:r w:rsidRPr="00251F98">
        <w:rPr>
          <w:rFonts w:ascii="Arial" w:hAnsi="Arial" w:cs="Arial"/>
          <w:noProof/>
          <w:sz w:val="24"/>
          <w:szCs w:val="24"/>
        </w:rPr>
        <w:t>Parasuraman, A, and Valarie A Zeithaml. “A Conceptual Model of Service Quality and Its I-Mplications for Future Research” 49, no. 1979 (1985): 41–50.</w:t>
      </w:r>
    </w:p>
    <w:p w14:paraId="30534099" w14:textId="77777777" w:rsidR="00251F98" w:rsidRPr="00251F98" w:rsidRDefault="00251F98" w:rsidP="00251F98">
      <w:pPr>
        <w:widowControl w:val="0"/>
        <w:autoSpaceDE w:val="0"/>
        <w:autoSpaceDN w:val="0"/>
        <w:adjustRightInd w:val="0"/>
        <w:ind w:left="480" w:hanging="480"/>
        <w:rPr>
          <w:rFonts w:ascii="Arial" w:hAnsi="Arial" w:cs="Arial"/>
          <w:noProof/>
          <w:sz w:val="24"/>
          <w:szCs w:val="24"/>
        </w:rPr>
      </w:pPr>
      <w:r w:rsidRPr="00251F98">
        <w:rPr>
          <w:rFonts w:ascii="Arial" w:hAnsi="Arial" w:cs="Arial"/>
          <w:noProof/>
          <w:sz w:val="24"/>
          <w:szCs w:val="24"/>
        </w:rPr>
        <w:t xml:space="preserve">Prijana. </w:t>
      </w:r>
      <w:r w:rsidRPr="00251F98">
        <w:rPr>
          <w:rFonts w:ascii="Arial" w:hAnsi="Arial" w:cs="Arial"/>
          <w:i/>
          <w:iCs/>
          <w:noProof/>
          <w:sz w:val="24"/>
          <w:szCs w:val="24"/>
        </w:rPr>
        <w:t>Metode Sampling Terapan Untuk Penelitian Sosial</w:t>
      </w:r>
      <w:r w:rsidRPr="00251F98">
        <w:rPr>
          <w:rFonts w:ascii="Arial" w:hAnsi="Arial" w:cs="Arial"/>
          <w:noProof/>
          <w:sz w:val="24"/>
          <w:szCs w:val="24"/>
        </w:rPr>
        <w:t>. 1st ed. Bandung: Humaniora, 2005.</w:t>
      </w:r>
    </w:p>
    <w:p w14:paraId="04E1E81B" w14:textId="77777777" w:rsidR="00251F98" w:rsidRPr="00251F98" w:rsidRDefault="00251F98" w:rsidP="00251F98">
      <w:pPr>
        <w:widowControl w:val="0"/>
        <w:autoSpaceDE w:val="0"/>
        <w:autoSpaceDN w:val="0"/>
        <w:adjustRightInd w:val="0"/>
        <w:ind w:left="480" w:hanging="480"/>
        <w:rPr>
          <w:rFonts w:ascii="Arial" w:hAnsi="Arial" w:cs="Arial"/>
          <w:noProof/>
          <w:sz w:val="24"/>
          <w:szCs w:val="24"/>
        </w:rPr>
      </w:pPr>
      <w:r w:rsidRPr="00251F98">
        <w:rPr>
          <w:rFonts w:ascii="Arial" w:hAnsi="Arial" w:cs="Arial"/>
          <w:noProof/>
          <w:sz w:val="24"/>
          <w:szCs w:val="24"/>
        </w:rPr>
        <w:t xml:space="preserve">Qadri, Usman Ahmad. “Measuring Service Quality Expectation and Perception Using SERVQUAL: A Gap Analysis.” </w:t>
      </w:r>
      <w:r w:rsidRPr="00251F98">
        <w:rPr>
          <w:rFonts w:ascii="Arial" w:hAnsi="Arial" w:cs="Arial"/>
          <w:i/>
          <w:iCs/>
          <w:noProof/>
          <w:sz w:val="24"/>
          <w:szCs w:val="24"/>
        </w:rPr>
        <w:t>Business and Economics Journal</w:t>
      </w:r>
      <w:r w:rsidRPr="00251F98">
        <w:rPr>
          <w:rFonts w:ascii="Arial" w:hAnsi="Arial" w:cs="Arial"/>
          <w:noProof/>
          <w:sz w:val="24"/>
          <w:szCs w:val="24"/>
        </w:rPr>
        <w:t xml:space="preserve"> 06, no. 03 (2015).</w:t>
      </w:r>
    </w:p>
    <w:p w14:paraId="699201F6" w14:textId="77777777" w:rsidR="00251F98" w:rsidRPr="00251F98" w:rsidRDefault="00251F98" w:rsidP="00251F98">
      <w:pPr>
        <w:widowControl w:val="0"/>
        <w:autoSpaceDE w:val="0"/>
        <w:autoSpaceDN w:val="0"/>
        <w:adjustRightInd w:val="0"/>
        <w:ind w:left="480" w:hanging="480"/>
        <w:rPr>
          <w:rFonts w:ascii="Arial" w:hAnsi="Arial" w:cs="Arial"/>
          <w:noProof/>
          <w:sz w:val="24"/>
          <w:szCs w:val="24"/>
        </w:rPr>
      </w:pPr>
      <w:r w:rsidRPr="00251F98">
        <w:rPr>
          <w:rFonts w:ascii="Arial" w:hAnsi="Arial" w:cs="Arial"/>
          <w:noProof/>
          <w:sz w:val="24"/>
          <w:szCs w:val="24"/>
        </w:rPr>
        <w:t xml:space="preserve">Rizq, Shafira, Moh Djemdjem Djamaludin, and Yani Nurhadryani. “Analysis of Service Quality Satisfaction of E-Ktp Service At Public Administration and Civil Registration Office of Bogor District.” </w:t>
      </w:r>
      <w:r w:rsidRPr="00251F98">
        <w:rPr>
          <w:rFonts w:ascii="Arial" w:hAnsi="Arial" w:cs="Arial"/>
          <w:i/>
          <w:iCs/>
          <w:noProof/>
          <w:sz w:val="24"/>
          <w:szCs w:val="24"/>
        </w:rPr>
        <w:t xml:space="preserve">Journal of Consumer </w:t>
      </w:r>
      <w:r w:rsidRPr="00251F98">
        <w:rPr>
          <w:rFonts w:ascii="Arial" w:hAnsi="Arial" w:cs="Arial"/>
          <w:i/>
          <w:iCs/>
          <w:noProof/>
          <w:sz w:val="24"/>
          <w:szCs w:val="24"/>
        </w:rPr>
        <w:lastRenderedPageBreak/>
        <w:t>Sciences</w:t>
      </w:r>
      <w:r w:rsidRPr="00251F98">
        <w:rPr>
          <w:rFonts w:ascii="Arial" w:hAnsi="Arial" w:cs="Arial"/>
          <w:noProof/>
          <w:sz w:val="24"/>
          <w:szCs w:val="24"/>
        </w:rPr>
        <w:t xml:space="preserve"> 3, no. 2 (2018): 55.</w:t>
      </w:r>
    </w:p>
    <w:p w14:paraId="21623660" w14:textId="77777777" w:rsidR="00251F98" w:rsidRPr="00251F98" w:rsidRDefault="00251F98" w:rsidP="00251F98">
      <w:pPr>
        <w:widowControl w:val="0"/>
        <w:autoSpaceDE w:val="0"/>
        <w:autoSpaceDN w:val="0"/>
        <w:adjustRightInd w:val="0"/>
        <w:ind w:left="480" w:hanging="480"/>
        <w:rPr>
          <w:rFonts w:ascii="Arial" w:hAnsi="Arial" w:cs="Arial"/>
          <w:noProof/>
          <w:sz w:val="24"/>
          <w:szCs w:val="24"/>
        </w:rPr>
      </w:pPr>
      <w:r w:rsidRPr="00251F98">
        <w:rPr>
          <w:rFonts w:ascii="Arial" w:hAnsi="Arial" w:cs="Arial"/>
          <w:noProof/>
          <w:sz w:val="24"/>
          <w:szCs w:val="24"/>
        </w:rPr>
        <w:t xml:space="preserve">Sá, Filipe, Álvaro Rocha, and Manuel Pérez Cota. “From the Quality of Traditional Services to the Quality of Local E-Government Online Services: A Literature Review.” </w:t>
      </w:r>
      <w:r w:rsidRPr="00251F98">
        <w:rPr>
          <w:rFonts w:ascii="Arial" w:hAnsi="Arial" w:cs="Arial"/>
          <w:i/>
          <w:iCs/>
          <w:noProof/>
          <w:sz w:val="24"/>
          <w:szCs w:val="24"/>
        </w:rPr>
        <w:t>Government Information Quarterly</w:t>
      </w:r>
      <w:r w:rsidRPr="00251F98">
        <w:rPr>
          <w:rFonts w:ascii="Arial" w:hAnsi="Arial" w:cs="Arial"/>
          <w:noProof/>
          <w:sz w:val="24"/>
          <w:szCs w:val="24"/>
        </w:rPr>
        <w:t xml:space="preserve"> 33, no. 1 (2016): 149–160. http://dx.doi.org/10.1016/j.giq.2015.07.004.</w:t>
      </w:r>
    </w:p>
    <w:p w14:paraId="4FCCCBF4" w14:textId="77777777" w:rsidR="00251F98" w:rsidRPr="00251F98" w:rsidRDefault="00251F98" w:rsidP="00251F98">
      <w:pPr>
        <w:widowControl w:val="0"/>
        <w:autoSpaceDE w:val="0"/>
        <w:autoSpaceDN w:val="0"/>
        <w:adjustRightInd w:val="0"/>
        <w:ind w:left="480" w:hanging="480"/>
        <w:rPr>
          <w:rFonts w:ascii="Arial" w:hAnsi="Arial" w:cs="Arial"/>
          <w:noProof/>
          <w:sz w:val="24"/>
          <w:szCs w:val="24"/>
        </w:rPr>
      </w:pPr>
      <w:r w:rsidRPr="00251F98">
        <w:rPr>
          <w:rFonts w:ascii="Arial" w:hAnsi="Arial" w:cs="Arial"/>
          <w:noProof/>
          <w:sz w:val="24"/>
          <w:szCs w:val="24"/>
        </w:rPr>
        <w:t xml:space="preserve">Saha, Parmita, Atanu Nath, and Esmail Salehi-Sangari. “Success of Government E-Service Delivery: Does Satisfaction Matter?” </w:t>
      </w:r>
      <w:r w:rsidRPr="00251F98">
        <w:rPr>
          <w:rFonts w:ascii="Arial" w:hAnsi="Arial" w:cs="Arial"/>
          <w:i/>
          <w:iCs/>
          <w:noProof/>
          <w:sz w:val="24"/>
          <w:szCs w:val="24"/>
        </w:rPr>
        <w:t>Lecture Notes in Computer Science (including subseries Lecture Notes in Artificial Intelligence and Lecture Notes in Bioinformatics)</w:t>
      </w:r>
      <w:r w:rsidRPr="00251F98">
        <w:rPr>
          <w:rFonts w:ascii="Arial" w:hAnsi="Arial" w:cs="Arial"/>
          <w:noProof/>
          <w:sz w:val="24"/>
          <w:szCs w:val="24"/>
        </w:rPr>
        <w:t xml:space="preserve"> 6228 LNCS (2010): 204–215.</w:t>
      </w:r>
    </w:p>
    <w:p w14:paraId="7EB929A0" w14:textId="77777777" w:rsidR="00251F98" w:rsidRPr="00251F98" w:rsidRDefault="00251F98" w:rsidP="00251F98">
      <w:pPr>
        <w:widowControl w:val="0"/>
        <w:autoSpaceDE w:val="0"/>
        <w:autoSpaceDN w:val="0"/>
        <w:adjustRightInd w:val="0"/>
        <w:ind w:left="480" w:hanging="480"/>
        <w:rPr>
          <w:rFonts w:ascii="Arial" w:hAnsi="Arial" w:cs="Arial"/>
          <w:noProof/>
          <w:sz w:val="24"/>
          <w:szCs w:val="24"/>
        </w:rPr>
      </w:pPr>
      <w:r w:rsidRPr="00251F98">
        <w:rPr>
          <w:rFonts w:ascii="Arial" w:hAnsi="Arial" w:cs="Arial"/>
          <w:noProof/>
          <w:sz w:val="24"/>
          <w:szCs w:val="24"/>
        </w:rPr>
        <w:t xml:space="preserve">Teo, Thompson S.H., Shirish C. Srivastava, and Li Jiang. “Trust and Electronic Government Success: An Empirical Study.” </w:t>
      </w:r>
      <w:r w:rsidRPr="00251F98">
        <w:rPr>
          <w:rFonts w:ascii="Arial" w:hAnsi="Arial" w:cs="Arial"/>
          <w:i/>
          <w:iCs/>
          <w:noProof/>
          <w:sz w:val="24"/>
          <w:szCs w:val="24"/>
        </w:rPr>
        <w:t>Journal of Management Information Systems</w:t>
      </w:r>
      <w:r w:rsidRPr="00251F98">
        <w:rPr>
          <w:rFonts w:ascii="Arial" w:hAnsi="Arial" w:cs="Arial"/>
          <w:noProof/>
          <w:sz w:val="24"/>
          <w:szCs w:val="24"/>
        </w:rPr>
        <w:t xml:space="preserve"> 25, no. 3 (2008): 99–132.</w:t>
      </w:r>
    </w:p>
    <w:p w14:paraId="207EE519" w14:textId="77777777" w:rsidR="00251F98" w:rsidRPr="00251F98" w:rsidRDefault="00251F98" w:rsidP="00251F98">
      <w:pPr>
        <w:widowControl w:val="0"/>
        <w:autoSpaceDE w:val="0"/>
        <w:autoSpaceDN w:val="0"/>
        <w:adjustRightInd w:val="0"/>
        <w:ind w:left="480" w:hanging="480"/>
        <w:rPr>
          <w:rFonts w:ascii="Arial" w:hAnsi="Arial" w:cs="Arial"/>
          <w:noProof/>
          <w:sz w:val="24"/>
          <w:szCs w:val="24"/>
        </w:rPr>
      </w:pPr>
      <w:r w:rsidRPr="00251F98">
        <w:rPr>
          <w:rFonts w:ascii="Arial" w:hAnsi="Arial" w:cs="Arial"/>
          <w:noProof/>
          <w:sz w:val="24"/>
          <w:szCs w:val="24"/>
        </w:rPr>
        <w:t xml:space="preserve">Urban, Glen L., Fareena Sultan, and William J. Qualls. “Placing Trust at the Center of Your Internet Strategy.” </w:t>
      </w:r>
      <w:r w:rsidRPr="00251F98">
        <w:rPr>
          <w:rFonts w:ascii="Arial" w:hAnsi="Arial" w:cs="Arial"/>
          <w:i/>
          <w:iCs/>
          <w:noProof/>
          <w:sz w:val="24"/>
          <w:szCs w:val="24"/>
        </w:rPr>
        <w:t>MIT Sloan Management Review</w:t>
      </w:r>
      <w:r w:rsidRPr="00251F98">
        <w:rPr>
          <w:rFonts w:ascii="Arial" w:hAnsi="Arial" w:cs="Arial"/>
          <w:noProof/>
          <w:sz w:val="24"/>
          <w:szCs w:val="24"/>
        </w:rPr>
        <w:t xml:space="preserve"> 42, no. 1 (2001): 39–48.</w:t>
      </w:r>
    </w:p>
    <w:p w14:paraId="3F27C13B" w14:textId="77777777" w:rsidR="00251F98" w:rsidRPr="00251F98" w:rsidRDefault="00251F98" w:rsidP="00251F98">
      <w:pPr>
        <w:widowControl w:val="0"/>
        <w:autoSpaceDE w:val="0"/>
        <w:autoSpaceDN w:val="0"/>
        <w:adjustRightInd w:val="0"/>
        <w:ind w:left="480" w:hanging="480"/>
        <w:rPr>
          <w:rFonts w:ascii="Arial" w:hAnsi="Arial" w:cs="Arial"/>
          <w:noProof/>
          <w:sz w:val="24"/>
          <w:szCs w:val="24"/>
        </w:rPr>
      </w:pPr>
      <w:r w:rsidRPr="00251F98">
        <w:rPr>
          <w:rFonts w:ascii="Arial" w:hAnsi="Arial" w:cs="Arial"/>
          <w:noProof/>
          <w:sz w:val="24"/>
          <w:szCs w:val="24"/>
        </w:rPr>
        <w:t xml:space="preserve">Wilujeng, Fuji Rahayu, Glisina Dwinoor Rembulan, Dicky Andreas, and Hendy Tannady. “Meningkatkan Kepuasan Pelanggan Pada Dua Bisnis E-Commerce Terbesar Di Indonesia Dengan Menggunakan Analisis Servqual Dan IPA.” </w:t>
      </w:r>
      <w:r w:rsidRPr="00251F98">
        <w:rPr>
          <w:rFonts w:ascii="Arial" w:hAnsi="Arial" w:cs="Arial"/>
          <w:i/>
          <w:iCs/>
          <w:noProof/>
          <w:sz w:val="24"/>
          <w:szCs w:val="24"/>
        </w:rPr>
        <w:t>Prosiding Seminar Nasional Sains dan Teknologi</w:t>
      </w:r>
      <w:r w:rsidRPr="00251F98">
        <w:rPr>
          <w:rFonts w:ascii="Arial" w:hAnsi="Arial" w:cs="Arial"/>
          <w:noProof/>
          <w:sz w:val="24"/>
          <w:szCs w:val="24"/>
        </w:rPr>
        <w:t xml:space="preserve"> (2019): 1–9.</w:t>
      </w:r>
    </w:p>
    <w:p w14:paraId="732CC368" w14:textId="77777777" w:rsidR="00251F98" w:rsidRPr="00251F98" w:rsidRDefault="00251F98" w:rsidP="00251F98">
      <w:pPr>
        <w:widowControl w:val="0"/>
        <w:autoSpaceDE w:val="0"/>
        <w:autoSpaceDN w:val="0"/>
        <w:adjustRightInd w:val="0"/>
        <w:ind w:left="480" w:hanging="480"/>
        <w:rPr>
          <w:rFonts w:ascii="Arial" w:hAnsi="Arial" w:cs="Arial"/>
          <w:noProof/>
          <w:sz w:val="24"/>
          <w:szCs w:val="24"/>
        </w:rPr>
      </w:pPr>
      <w:r w:rsidRPr="00251F98">
        <w:rPr>
          <w:rFonts w:ascii="Arial" w:hAnsi="Arial" w:cs="Arial"/>
          <w:noProof/>
          <w:sz w:val="24"/>
          <w:szCs w:val="24"/>
        </w:rPr>
        <w:t xml:space="preserve">Wisniewski, Mik. “Using SERVQUAL to Assess Customer Satisfaction with Public Sector Services.” </w:t>
      </w:r>
      <w:r w:rsidRPr="00251F98">
        <w:rPr>
          <w:rFonts w:ascii="Arial" w:hAnsi="Arial" w:cs="Arial"/>
          <w:i/>
          <w:iCs/>
          <w:noProof/>
          <w:sz w:val="24"/>
          <w:szCs w:val="24"/>
        </w:rPr>
        <w:t>Managing Service Quality: An International Journal</w:t>
      </w:r>
      <w:r w:rsidRPr="00251F98">
        <w:rPr>
          <w:rFonts w:ascii="Arial" w:hAnsi="Arial" w:cs="Arial"/>
          <w:noProof/>
          <w:sz w:val="24"/>
          <w:szCs w:val="24"/>
        </w:rPr>
        <w:t xml:space="preserve"> 11, no. 6 (2001): 380–388.</w:t>
      </w:r>
    </w:p>
    <w:p w14:paraId="175157DB" w14:textId="77777777" w:rsidR="00251F98" w:rsidRPr="00251F98" w:rsidRDefault="00251F98" w:rsidP="00251F98">
      <w:pPr>
        <w:widowControl w:val="0"/>
        <w:autoSpaceDE w:val="0"/>
        <w:autoSpaceDN w:val="0"/>
        <w:adjustRightInd w:val="0"/>
        <w:ind w:left="480" w:hanging="480"/>
        <w:rPr>
          <w:rFonts w:ascii="Arial" w:hAnsi="Arial" w:cs="Arial"/>
          <w:noProof/>
          <w:sz w:val="24"/>
        </w:rPr>
      </w:pPr>
      <w:r w:rsidRPr="00251F98">
        <w:rPr>
          <w:rFonts w:ascii="Arial" w:hAnsi="Arial" w:cs="Arial"/>
          <w:noProof/>
          <w:sz w:val="24"/>
          <w:szCs w:val="24"/>
        </w:rPr>
        <w:t xml:space="preserve">Yayu Yulianti. “Analisis Kualitas Pelayanan Pendidikan Dengan Menggunakan Gap Analysis Dan Importance Performance Analysis (Ipa) Pada.” </w:t>
      </w:r>
      <w:r w:rsidRPr="00251F98">
        <w:rPr>
          <w:rFonts w:ascii="Arial" w:hAnsi="Arial" w:cs="Arial"/>
          <w:i/>
          <w:iCs/>
          <w:noProof/>
          <w:sz w:val="24"/>
          <w:szCs w:val="24"/>
        </w:rPr>
        <w:t>Jurnal Pendidikan Ekonomi,</w:t>
      </w:r>
      <w:r w:rsidRPr="00251F98">
        <w:rPr>
          <w:rFonts w:ascii="Arial" w:hAnsi="Arial" w:cs="Arial"/>
          <w:noProof/>
          <w:sz w:val="24"/>
          <w:szCs w:val="24"/>
        </w:rPr>
        <w:t xml:space="preserve"> 6, no. 2 (2017): 31–48.</w:t>
      </w:r>
    </w:p>
    <w:p w14:paraId="740478FB" w14:textId="40DF3EE6" w:rsidR="00400002" w:rsidRPr="005906B7" w:rsidRDefault="006C1593" w:rsidP="006350A9">
      <w:pPr>
        <w:ind w:firstLine="720"/>
        <w:jc w:val="both"/>
        <w:rPr>
          <w:rFonts w:ascii="Arial" w:hAnsi="Arial" w:cs="Arial"/>
          <w:bCs/>
          <w:color w:val="FF0000"/>
          <w:sz w:val="24"/>
          <w:szCs w:val="24"/>
          <w:lang w:val="id-ID"/>
        </w:rPr>
      </w:pPr>
      <w:r>
        <w:rPr>
          <w:rFonts w:ascii="Arial" w:hAnsi="Arial" w:cs="Arial"/>
          <w:bCs/>
          <w:color w:val="FF0000"/>
          <w:sz w:val="24"/>
          <w:szCs w:val="24"/>
          <w:lang w:val="id-ID"/>
        </w:rPr>
        <w:fldChar w:fldCharType="end"/>
      </w:r>
    </w:p>
    <w:p w14:paraId="6AA21F81" w14:textId="77777777" w:rsidR="00400002" w:rsidRPr="005906B7" w:rsidRDefault="00400002" w:rsidP="006350A9">
      <w:pPr>
        <w:ind w:firstLine="720"/>
        <w:jc w:val="both"/>
        <w:rPr>
          <w:rFonts w:ascii="Arial" w:hAnsi="Arial" w:cs="Arial"/>
          <w:bCs/>
          <w:color w:val="FF0000"/>
          <w:sz w:val="24"/>
          <w:szCs w:val="24"/>
          <w:lang w:val="id-ID"/>
        </w:rPr>
      </w:pPr>
    </w:p>
    <w:p w14:paraId="689F8E79" w14:textId="77777777" w:rsidR="00400002" w:rsidRPr="005906B7" w:rsidRDefault="00400002" w:rsidP="006350A9">
      <w:pPr>
        <w:ind w:firstLine="720"/>
        <w:jc w:val="both"/>
        <w:rPr>
          <w:rFonts w:ascii="Arial" w:hAnsi="Arial" w:cs="Arial"/>
          <w:bCs/>
          <w:color w:val="FF0000"/>
          <w:sz w:val="24"/>
          <w:szCs w:val="24"/>
          <w:lang w:val="id-ID"/>
        </w:rPr>
      </w:pPr>
    </w:p>
    <w:p w14:paraId="4C29A667" w14:textId="77777777" w:rsidR="00400002" w:rsidRPr="005906B7" w:rsidRDefault="00400002" w:rsidP="006350A9">
      <w:pPr>
        <w:ind w:firstLine="720"/>
        <w:jc w:val="both"/>
        <w:rPr>
          <w:rFonts w:ascii="Arial" w:hAnsi="Arial" w:cs="Arial"/>
          <w:bCs/>
          <w:color w:val="FF0000"/>
          <w:sz w:val="24"/>
          <w:szCs w:val="24"/>
          <w:lang w:val="id-ID"/>
        </w:rPr>
      </w:pPr>
    </w:p>
    <w:p w14:paraId="74E18D37" w14:textId="77777777" w:rsidR="00400002" w:rsidRPr="005906B7" w:rsidRDefault="00400002" w:rsidP="006350A9">
      <w:pPr>
        <w:ind w:firstLine="720"/>
        <w:jc w:val="both"/>
        <w:rPr>
          <w:rFonts w:ascii="Arial" w:hAnsi="Arial" w:cs="Arial"/>
          <w:bCs/>
          <w:color w:val="FF0000"/>
          <w:sz w:val="24"/>
          <w:szCs w:val="24"/>
          <w:lang w:val="id-ID"/>
        </w:rPr>
      </w:pPr>
    </w:p>
    <w:p w14:paraId="0BF361FB" w14:textId="77777777" w:rsidR="00400002" w:rsidRPr="005906B7" w:rsidRDefault="00400002" w:rsidP="0087184D">
      <w:pPr>
        <w:ind w:firstLine="720"/>
        <w:jc w:val="both"/>
        <w:rPr>
          <w:rFonts w:ascii="Arial" w:hAnsi="Arial" w:cs="Arial"/>
          <w:bCs/>
          <w:color w:val="FF0000"/>
          <w:sz w:val="24"/>
          <w:szCs w:val="24"/>
          <w:lang w:val="id-ID"/>
        </w:rPr>
      </w:pPr>
    </w:p>
    <w:p w14:paraId="13029C59" w14:textId="77777777" w:rsidR="00400002" w:rsidRPr="005906B7" w:rsidRDefault="00400002" w:rsidP="0087184D">
      <w:pPr>
        <w:ind w:firstLine="720"/>
        <w:jc w:val="both"/>
        <w:rPr>
          <w:rFonts w:ascii="Arial" w:hAnsi="Arial" w:cs="Arial"/>
          <w:bCs/>
          <w:color w:val="FF0000"/>
          <w:sz w:val="24"/>
          <w:szCs w:val="24"/>
          <w:lang w:val="id-ID"/>
        </w:rPr>
      </w:pPr>
    </w:p>
    <w:p w14:paraId="6634C4B7" w14:textId="77777777" w:rsidR="00400002" w:rsidRPr="005906B7" w:rsidRDefault="00400002" w:rsidP="0087184D">
      <w:pPr>
        <w:ind w:firstLine="720"/>
        <w:jc w:val="both"/>
        <w:rPr>
          <w:rFonts w:ascii="Arial" w:hAnsi="Arial" w:cs="Arial"/>
          <w:bCs/>
          <w:color w:val="FF0000"/>
          <w:sz w:val="24"/>
          <w:szCs w:val="24"/>
          <w:lang w:val="id-ID"/>
        </w:rPr>
      </w:pPr>
    </w:p>
    <w:p w14:paraId="116B9E23" w14:textId="77777777" w:rsidR="00400002" w:rsidRPr="005906B7" w:rsidRDefault="00400002" w:rsidP="0087184D">
      <w:pPr>
        <w:ind w:firstLine="720"/>
        <w:jc w:val="both"/>
        <w:rPr>
          <w:rFonts w:ascii="Arial" w:hAnsi="Arial" w:cs="Arial"/>
          <w:bCs/>
          <w:color w:val="FF0000"/>
          <w:sz w:val="24"/>
          <w:szCs w:val="24"/>
          <w:lang w:val="id-ID"/>
        </w:rPr>
      </w:pPr>
    </w:p>
    <w:p w14:paraId="689E6FA4" w14:textId="77777777" w:rsidR="00400002" w:rsidRPr="005906B7" w:rsidRDefault="00400002" w:rsidP="0087184D">
      <w:pPr>
        <w:ind w:firstLine="720"/>
        <w:jc w:val="both"/>
        <w:rPr>
          <w:rFonts w:ascii="Arial" w:hAnsi="Arial" w:cs="Arial"/>
          <w:bCs/>
          <w:color w:val="FF0000"/>
          <w:sz w:val="24"/>
          <w:szCs w:val="24"/>
          <w:lang w:val="id-ID"/>
        </w:rPr>
      </w:pPr>
    </w:p>
    <w:p w14:paraId="212DD8FF" w14:textId="77777777" w:rsidR="00400002" w:rsidRPr="005906B7" w:rsidRDefault="00400002" w:rsidP="0087184D">
      <w:pPr>
        <w:ind w:firstLine="720"/>
        <w:jc w:val="both"/>
        <w:rPr>
          <w:rFonts w:ascii="Arial" w:hAnsi="Arial" w:cs="Arial"/>
          <w:bCs/>
          <w:color w:val="FF0000"/>
          <w:sz w:val="24"/>
          <w:szCs w:val="24"/>
          <w:lang w:val="id-ID"/>
        </w:rPr>
      </w:pPr>
    </w:p>
    <w:p w14:paraId="76EA701F" w14:textId="77777777" w:rsidR="00400002" w:rsidRPr="005906B7" w:rsidRDefault="00400002" w:rsidP="0087184D">
      <w:pPr>
        <w:ind w:firstLine="720"/>
        <w:jc w:val="both"/>
        <w:rPr>
          <w:rFonts w:ascii="Arial" w:hAnsi="Arial" w:cs="Arial"/>
          <w:bCs/>
          <w:color w:val="FF0000"/>
          <w:sz w:val="24"/>
          <w:szCs w:val="24"/>
          <w:lang w:val="id-ID"/>
        </w:rPr>
      </w:pPr>
    </w:p>
    <w:p w14:paraId="1ADC4C07" w14:textId="77777777" w:rsidR="00400002" w:rsidRPr="005906B7" w:rsidRDefault="00400002" w:rsidP="0087184D">
      <w:pPr>
        <w:ind w:firstLine="720"/>
        <w:jc w:val="both"/>
        <w:rPr>
          <w:rFonts w:ascii="Arial" w:hAnsi="Arial" w:cs="Arial"/>
          <w:bCs/>
          <w:color w:val="FF0000"/>
          <w:sz w:val="24"/>
          <w:szCs w:val="24"/>
          <w:lang w:val="id-ID"/>
        </w:rPr>
      </w:pPr>
    </w:p>
    <w:p w14:paraId="105D5847" w14:textId="77777777" w:rsidR="00400002" w:rsidRPr="005906B7" w:rsidRDefault="00400002" w:rsidP="0087184D">
      <w:pPr>
        <w:ind w:firstLine="720"/>
        <w:jc w:val="both"/>
        <w:rPr>
          <w:rFonts w:ascii="Arial" w:hAnsi="Arial" w:cs="Arial"/>
          <w:bCs/>
          <w:color w:val="FF0000"/>
          <w:sz w:val="24"/>
          <w:szCs w:val="24"/>
          <w:lang w:val="id-ID"/>
        </w:rPr>
      </w:pPr>
    </w:p>
    <w:p w14:paraId="681043F4" w14:textId="77777777" w:rsidR="00400002" w:rsidRPr="005906B7" w:rsidRDefault="00400002" w:rsidP="0087184D">
      <w:pPr>
        <w:ind w:firstLine="720"/>
        <w:jc w:val="both"/>
        <w:rPr>
          <w:rFonts w:ascii="Arial" w:hAnsi="Arial" w:cs="Arial"/>
          <w:bCs/>
          <w:color w:val="FF0000"/>
          <w:sz w:val="24"/>
          <w:szCs w:val="24"/>
          <w:lang w:val="id-ID"/>
        </w:rPr>
      </w:pPr>
    </w:p>
    <w:p w14:paraId="530BCF44" w14:textId="77777777" w:rsidR="00400002" w:rsidRPr="005906B7" w:rsidRDefault="00400002" w:rsidP="0087184D">
      <w:pPr>
        <w:ind w:firstLine="720"/>
        <w:jc w:val="both"/>
        <w:rPr>
          <w:rFonts w:ascii="Arial" w:hAnsi="Arial" w:cs="Arial"/>
          <w:bCs/>
          <w:color w:val="FF0000"/>
          <w:sz w:val="24"/>
          <w:szCs w:val="24"/>
          <w:lang w:val="id-ID"/>
        </w:rPr>
      </w:pPr>
    </w:p>
    <w:p w14:paraId="071B4590" w14:textId="77777777" w:rsidR="00400002" w:rsidRPr="005906B7" w:rsidRDefault="00400002" w:rsidP="0087184D">
      <w:pPr>
        <w:ind w:firstLine="720"/>
        <w:jc w:val="both"/>
        <w:rPr>
          <w:rFonts w:ascii="Arial" w:hAnsi="Arial" w:cs="Arial"/>
          <w:bCs/>
          <w:color w:val="FF0000"/>
          <w:sz w:val="24"/>
          <w:szCs w:val="24"/>
          <w:lang w:val="id-ID"/>
        </w:rPr>
      </w:pPr>
    </w:p>
    <w:p w14:paraId="3C486155" w14:textId="77777777" w:rsidR="00400002" w:rsidRPr="005906B7" w:rsidRDefault="00400002" w:rsidP="0087184D">
      <w:pPr>
        <w:ind w:firstLine="720"/>
        <w:jc w:val="both"/>
        <w:rPr>
          <w:rFonts w:ascii="Arial" w:hAnsi="Arial" w:cs="Arial"/>
          <w:bCs/>
          <w:color w:val="FF0000"/>
          <w:sz w:val="24"/>
          <w:szCs w:val="24"/>
          <w:lang w:val="id-ID"/>
        </w:rPr>
      </w:pPr>
    </w:p>
    <w:p w14:paraId="3FCAC050" w14:textId="77777777" w:rsidR="00400002" w:rsidRPr="005906B7" w:rsidRDefault="00400002" w:rsidP="0087184D">
      <w:pPr>
        <w:ind w:firstLine="720"/>
        <w:jc w:val="both"/>
        <w:rPr>
          <w:rFonts w:ascii="Arial" w:hAnsi="Arial" w:cs="Arial"/>
          <w:bCs/>
          <w:color w:val="FF0000"/>
          <w:sz w:val="24"/>
          <w:szCs w:val="24"/>
          <w:lang w:val="id-ID"/>
        </w:rPr>
      </w:pPr>
    </w:p>
    <w:p w14:paraId="60408D02" w14:textId="77777777" w:rsidR="00400002" w:rsidRPr="005906B7" w:rsidRDefault="00400002" w:rsidP="0087184D">
      <w:pPr>
        <w:ind w:firstLine="720"/>
        <w:jc w:val="both"/>
        <w:rPr>
          <w:rFonts w:ascii="Arial" w:hAnsi="Arial" w:cs="Arial"/>
          <w:bCs/>
          <w:color w:val="FF0000"/>
          <w:sz w:val="24"/>
          <w:szCs w:val="24"/>
          <w:lang w:val="id-ID"/>
        </w:rPr>
      </w:pPr>
    </w:p>
    <w:p w14:paraId="276E7EAA" w14:textId="77777777" w:rsidR="00400002" w:rsidRPr="005906B7" w:rsidRDefault="00400002" w:rsidP="0087184D">
      <w:pPr>
        <w:ind w:firstLine="720"/>
        <w:jc w:val="both"/>
        <w:rPr>
          <w:rFonts w:ascii="Arial" w:hAnsi="Arial" w:cs="Arial"/>
          <w:bCs/>
          <w:color w:val="FF0000"/>
          <w:sz w:val="24"/>
          <w:szCs w:val="24"/>
          <w:lang w:val="id-ID"/>
        </w:rPr>
      </w:pPr>
    </w:p>
    <w:p w14:paraId="54FDF9AD" w14:textId="77777777" w:rsidR="00400002" w:rsidRPr="005906B7" w:rsidRDefault="00400002" w:rsidP="0087184D">
      <w:pPr>
        <w:ind w:firstLine="720"/>
        <w:jc w:val="both"/>
        <w:rPr>
          <w:rFonts w:ascii="Arial" w:hAnsi="Arial" w:cs="Arial"/>
          <w:bCs/>
          <w:color w:val="FF0000"/>
          <w:sz w:val="24"/>
          <w:szCs w:val="24"/>
          <w:lang w:val="id-ID"/>
        </w:rPr>
      </w:pPr>
    </w:p>
    <w:p w14:paraId="2E604B59" w14:textId="77777777" w:rsidR="00400002" w:rsidRPr="005906B7" w:rsidRDefault="00400002" w:rsidP="0087184D">
      <w:pPr>
        <w:ind w:firstLine="720"/>
        <w:jc w:val="both"/>
        <w:rPr>
          <w:rFonts w:ascii="Arial" w:hAnsi="Arial" w:cs="Arial"/>
          <w:bCs/>
          <w:color w:val="FF0000"/>
          <w:sz w:val="24"/>
          <w:szCs w:val="24"/>
          <w:lang w:val="id-ID"/>
        </w:rPr>
      </w:pPr>
    </w:p>
    <w:p w14:paraId="3F376595" w14:textId="77777777" w:rsidR="00400002" w:rsidRPr="005906B7" w:rsidRDefault="00400002" w:rsidP="0087184D">
      <w:pPr>
        <w:ind w:firstLine="720"/>
        <w:jc w:val="both"/>
        <w:rPr>
          <w:rFonts w:ascii="Arial" w:hAnsi="Arial" w:cs="Arial"/>
          <w:bCs/>
          <w:color w:val="FF0000"/>
          <w:sz w:val="24"/>
          <w:szCs w:val="24"/>
          <w:lang w:val="id-ID"/>
        </w:rPr>
      </w:pPr>
    </w:p>
    <w:p w14:paraId="4B40CD36" w14:textId="77777777" w:rsidR="00400002" w:rsidRPr="005906B7" w:rsidRDefault="00400002" w:rsidP="0087184D">
      <w:pPr>
        <w:ind w:firstLine="720"/>
        <w:jc w:val="both"/>
        <w:rPr>
          <w:rFonts w:ascii="Arial" w:hAnsi="Arial" w:cs="Arial"/>
          <w:bCs/>
          <w:color w:val="FF0000"/>
          <w:sz w:val="24"/>
          <w:szCs w:val="24"/>
          <w:lang w:val="id-ID"/>
        </w:rPr>
      </w:pPr>
    </w:p>
    <w:p w14:paraId="100D606B" w14:textId="77777777" w:rsidR="00400002" w:rsidRPr="005906B7" w:rsidRDefault="00400002" w:rsidP="0087184D">
      <w:pPr>
        <w:ind w:firstLine="720"/>
        <w:jc w:val="both"/>
        <w:rPr>
          <w:rFonts w:ascii="Arial" w:hAnsi="Arial" w:cs="Arial"/>
          <w:bCs/>
          <w:color w:val="FF0000"/>
          <w:sz w:val="24"/>
          <w:szCs w:val="24"/>
          <w:lang w:val="id-ID"/>
        </w:rPr>
      </w:pPr>
    </w:p>
    <w:p w14:paraId="6C38AD81" w14:textId="77777777" w:rsidR="00400002" w:rsidRPr="005906B7" w:rsidRDefault="00400002" w:rsidP="0087184D">
      <w:pPr>
        <w:ind w:firstLine="720"/>
        <w:jc w:val="both"/>
        <w:rPr>
          <w:rFonts w:ascii="Arial" w:hAnsi="Arial" w:cs="Arial"/>
          <w:bCs/>
          <w:color w:val="FF0000"/>
          <w:sz w:val="24"/>
          <w:szCs w:val="24"/>
          <w:lang w:val="id-ID"/>
        </w:rPr>
      </w:pPr>
    </w:p>
    <w:p w14:paraId="55651663" w14:textId="77777777" w:rsidR="00400002" w:rsidRPr="005906B7" w:rsidRDefault="00400002" w:rsidP="0087184D">
      <w:pPr>
        <w:ind w:firstLine="720"/>
        <w:jc w:val="both"/>
        <w:rPr>
          <w:rFonts w:ascii="Arial" w:hAnsi="Arial" w:cs="Arial"/>
          <w:bCs/>
          <w:color w:val="FF0000"/>
          <w:sz w:val="24"/>
          <w:szCs w:val="24"/>
          <w:lang w:val="id-ID"/>
        </w:rPr>
      </w:pPr>
    </w:p>
    <w:p w14:paraId="2218BCCB" w14:textId="77777777" w:rsidR="00400002" w:rsidRPr="005906B7" w:rsidRDefault="00400002" w:rsidP="0087184D">
      <w:pPr>
        <w:ind w:firstLine="720"/>
        <w:jc w:val="both"/>
        <w:rPr>
          <w:rFonts w:ascii="Arial" w:hAnsi="Arial" w:cs="Arial"/>
          <w:bCs/>
          <w:color w:val="FF0000"/>
          <w:sz w:val="24"/>
          <w:szCs w:val="24"/>
          <w:lang w:val="id-ID"/>
        </w:rPr>
      </w:pPr>
    </w:p>
    <w:p w14:paraId="2A0F6FA5" w14:textId="77777777" w:rsidR="00400002" w:rsidRPr="005906B7" w:rsidRDefault="00400002" w:rsidP="0087184D">
      <w:pPr>
        <w:ind w:firstLine="720"/>
        <w:jc w:val="both"/>
        <w:rPr>
          <w:rFonts w:ascii="Arial" w:hAnsi="Arial" w:cs="Arial"/>
          <w:bCs/>
          <w:color w:val="FF0000"/>
          <w:sz w:val="24"/>
          <w:szCs w:val="24"/>
          <w:lang w:val="id-ID"/>
        </w:rPr>
      </w:pPr>
    </w:p>
    <w:p w14:paraId="2D3AD3C0" w14:textId="77777777" w:rsidR="00400002" w:rsidRPr="005906B7" w:rsidRDefault="00400002" w:rsidP="0087184D">
      <w:pPr>
        <w:ind w:firstLine="720"/>
        <w:jc w:val="both"/>
        <w:rPr>
          <w:rFonts w:ascii="Arial" w:hAnsi="Arial" w:cs="Arial"/>
          <w:bCs/>
          <w:color w:val="FF0000"/>
          <w:sz w:val="24"/>
          <w:szCs w:val="24"/>
          <w:lang w:val="en-GB"/>
        </w:rPr>
      </w:pPr>
    </w:p>
    <w:p w14:paraId="44DA392D" w14:textId="77777777" w:rsidR="00DD5E67" w:rsidRPr="005906B7" w:rsidRDefault="00DD5E67" w:rsidP="0087184D">
      <w:pPr>
        <w:ind w:firstLine="720"/>
        <w:jc w:val="both"/>
        <w:rPr>
          <w:rFonts w:ascii="Arial" w:hAnsi="Arial" w:cs="Arial"/>
          <w:bCs/>
          <w:color w:val="FF0000"/>
          <w:sz w:val="24"/>
          <w:szCs w:val="24"/>
          <w:lang w:val="en-GB"/>
        </w:rPr>
      </w:pPr>
    </w:p>
    <w:p w14:paraId="02D057AE" w14:textId="77777777" w:rsidR="00DD5E67" w:rsidRPr="001A5C8F" w:rsidRDefault="00DD5E67" w:rsidP="0087184D">
      <w:pPr>
        <w:ind w:firstLine="720"/>
        <w:jc w:val="both"/>
        <w:rPr>
          <w:rFonts w:ascii="Arial" w:hAnsi="Arial" w:cs="Arial"/>
          <w:bCs/>
          <w:color w:val="FF0000"/>
          <w:sz w:val="24"/>
          <w:szCs w:val="24"/>
          <w:lang w:val="en-GB"/>
        </w:rPr>
      </w:pPr>
    </w:p>
    <w:p w14:paraId="0DC06A02" w14:textId="77777777" w:rsidR="00400002" w:rsidRPr="005906B7" w:rsidRDefault="00400002" w:rsidP="00766344">
      <w:pPr>
        <w:jc w:val="both"/>
        <w:rPr>
          <w:rFonts w:ascii="Arial" w:hAnsi="Arial" w:cs="Arial"/>
          <w:bCs/>
          <w:color w:val="FF0000"/>
          <w:sz w:val="24"/>
          <w:szCs w:val="24"/>
          <w:lang w:val="id-ID"/>
        </w:rPr>
      </w:pPr>
    </w:p>
    <w:sectPr w:rsidR="00400002" w:rsidRPr="005906B7" w:rsidSect="001F6E3F">
      <w:pgSz w:w="12140" w:h="17080"/>
      <w:pgMar w:top="0" w:right="820" w:bottom="0" w:left="1040" w:header="720" w:footer="720" w:gutter="0"/>
      <w:cols w:num="2" w:space="720" w:equalWidth="0">
        <w:col w:w="4687" w:space="906"/>
        <w:col w:w="468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4AC12" w14:textId="77777777" w:rsidR="007234AB" w:rsidRDefault="007234AB">
      <w:r>
        <w:separator/>
      </w:r>
    </w:p>
  </w:endnote>
  <w:endnote w:type="continuationSeparator" w:id="0">
    <w:p w14:paraId="18F825D5" w14:textId="77777777" w:rsidR="007234AB" w:rsidRDefault="0072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845634"/>
      <w:docPartObj>
        <w:docPartGallery w:val="Page Numbers (Bottom of Page)"/>
        <w:docPartUnique/>
      </w:docPartObj>
    </w:sdtPr>
    <w:sdtEndPr>
      <w:rPr>
        <w:noProof/>
      </w:rPr>
    </w:sdtEndPr>
    <w:sdtContent>
      <w:p w14:paraId="0E7639F6" w14:textId="77777777" w:rsidR="00B579D1" w:rsidRDefault="00414148" w:rsidP="00414148">
        <w:pPr>
          <w:pStyle w:val="Footer"/>
          <w:jc w:val="right"/>
        </w:pPr>
        <w:r>
          <w:fldChar w:fldCharType="begin"/>
        </w:r>
        <w:r>
          <w:instrText xml:space="preserve"> PAGE   \* MERGEFORMAT </w:instrText>
        </w:r>
        <w:r>
          <w:fldChar w:fldCharType="separate"/>
        </w:r>
        <w:r w:rsidR="00562EE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EE134" w14:textId="77777777" w:rsidR="007234AB" w:rsidRDefault="007234AB">
      <w:r>
        <w:separator/>
      </w:r>
    </w:p>
  </w:footnote>
  <w:footnote w:type="continuationSeparator" w:id="0">
    <w:p w14:paraId="4BAC4A85" w14:textId="77777777" w:rsidR="007234AB" w:rsidRDefault="007234AB">
      <w:r>
        <w:continuationSeparator/>
      </w:r>
    </w:p>
  </w:footnote>
  <w:footnote w:id="1">
    <w:p w14:paraId="35825F32" w14:textId="77777777" w:rsidR="0038269D" w:rsidRPr="002155CA" w:rsidRDefault="0038269D" w:rsidP="0038269D">
      <w:pPr>
        <w:pStyle w:val="FootnoteText"/>
        <w:jc w:val="both"/>
      </w:pPr>
      <w:r w:rsidRPr="00502376">
        <w:rPr>
          <w:rStyle w:val="FootnoteReference"/>
        </w:rPr>
        <w:footnoteRef/>
      </w:r>
      <w:r>
        <w:t xml:space="preserve"> </w:t>
      </w:r>
      <w:r>
        <w:fldChar w:fldCharType="begin" w:fldLock="1"/>
      </w:r>
      <w:r>
        <w:instrText>ADDIN CSL_CITATION {"citationItems":[{"id":"ITEM-1","itemData":{"DOI":"http://dx.doi.org/10.30641/kebijakan.2020.V14.125-140","ISSN":"1978-2292 2579-7425","abstract":"Kepuasan pengguna layanan merupakan indikator keberhasilan penyelenggaraan layanan publik, Undang–Undang Nomor 25 tahun 2009 tentang Pelayanan Publik telah mengatur bagaimana seharusnya pemerintah melaksanakan pelayanan kepada masyarakat. Pelayanan permohonan pendaftaran kekayaan intelektual yang diselenggarakan oleh Kementerian Hukum dan Hak Asasi Manusia Cq Direktorat Jenderal Kekayaan Intelektual diharapkan menjadi sistem pelayanan yang terintegrasi mudah diakses dan tepat waktu dalam penyelesaian, sehingga sesuai dengan prinsip- prinsip layanan publik dan pada akhirnya mampu mendukung pembangunan bangsa melalui produk-produk yang berkualitas dan terlindungi secara hukum, namun dalam implementasinya masih terdapat kendala dalam pelaksanaan pelayanan prima baik di tingkat pusat maupun pada tataran kantor wilayah sehingga perlu upaya untuk menyelesaikan persoalan tersebut. Kajian ini menganggap bahwa proses penyelesaian permohonan pendaftaran kekayaan intelektual yang sering terlambat menjadi suatu persoalan yang segera harus diselesaikan.","author":[{"dropping-particle":"","family":"Apriansyah","given":"Nizar","non-dropping-particle":"","parse-names":false,"suffix":""}],"container-title":"Jurnal Ilmiah Kebijakan Hukum","id":"ITEM-1","issue":"1","issued":{"date-parts":[["2020"]]},"page":"125-140","title":"Jurnal Ilmiah Kebijakan Hukum","type":"article-journal","volume":"14"},"locator":"127","uris":["http://www.mendeley.com/documents/?uuid=443cf8fe-4dcb-4c0a-87e2-467bd1d0e9ba"]}],"mendeley":{"formattedCitation":"Nizar Apriansyah, “Jurnal Ilmiah Kebijakan Hukum,” &lt;i&gt;Jurnal Ilmiah Kebijakan Hukum&lt;/i&gt; 14, no. 1 (2020): 127.","plainTextFormattedCitation":"Nizar Apriansyah, “Jurnal Ilmiah Kebijakan Hukum,” Jurnal Ilmiah Kebijakan Hukum 14, no. 1 (2020): 127.","previouslyFormattedCitation":"Nizar Apriansyah, “Jurnal Ilmiah Kebijakan Hukum,” &lt;i&gt;Jurnal Ilmiah Kebijakan Hukum&lt;/i&gt; 14, no. 1 (2020): 127."},"properties":{"noteIndex":1},"schema":"https://github.com/citation-style-language/schema/raw/master/csl-citation.json"}</w:instrText>
      </w:r>
      <w:r>
        <w:fldChar w:fldCharType="separate"/>
      </w:r>
      <w:r w:rsidRPr="005E6BFC">
        <w:rPr>
          <w:noProof/>
        </w:rPr>
        <w:t xml:space="preserve">Nizar Apriansyah, “Jurnal Ilmiah Kebijakan Hukum,” </w:t>
      </w:r>
      <w:r w:rsidRPr="005E6BFC">
        <w:rPr>
          <w:i/>
          <w:noProof/>
        </w:rPr>
        <w:t>Jurnal Ilmiah Kebijakan Hukum</w:t>
      </w:r>
      <w:r w:rsidRPr="005E6BFC">
        <w:rPr>
          <w:noProof/>
        </w:rPr>
        <w:t xml:space="preserve"> 14, no. 1 (2020): 127.</w:t>
      </w:r>
      <w:r>
        <w:fldChar w:fldCharType="end"/>
      </w:r>
    </w:p>
  </w:footnote>
  <w:footnote w:id="2">
    <w:p w14:paraId="01CF6530" w14:textId="77777777" w:rsidR="0038269D" w:rsidRPr="00C55348" w:rsidRDefault="0038269D" w:rsidP="0038269D">
      <w:pPr>
        <w:pStyle w:val="FootnoteText"/>
        <w:jc w:val="both"/>
      </w:pPr>
      <w:r w:rsidRPr="00502376">
        <w:rPr>
          <w:rStyle w:val="FootnoteReference"/>
        </w:rPr>
        <w:footnoteRef/>
      </w:r>
      <w:r>
        <w:t xml:space="preserve"> </w:t>
      </w:r>
      <w:r>
        <w:fldChar w:fldCharType="begin" w:fldLock="1"/>
      </w:r>
      <w:r>
        <w:instrText>ADDIN CSL_CITATION {"citationItems":[{"id":"ITEM-1","itemData":{"author":[{"dropping-particle":"","family":"Balitbangkumham","given":"DJKI dan","non-dropping-particle":"","parse-names":false,"suffix":""}],"id":"ITEM-1","issued":{"date-parts":[["2018"]]},"number-of-pages":"25","publisher-place":"Jakarta","title":"Laporan Tim Pelaksana Survei Indeks Kepuasan Masyarakat dan Indeks Persepsi Korupsi Direktorat Jenderal Kekayaan Intelektual Kementerian Hukum dan Ham","type":"report"},"locator":"21","uris":["http://www.mendeley.com/documents/?uuid=809eb9e0-1f20-43a7-a516-d9dc4a0881ad"]}],"mendeley":{"formattedCitation":"DJKI dan Balitbangkumham, &lt;i&gt;Laporan Tim Pelaksana Survei Indeks Kepuasan Masyarakat Dan Indeks Persepsi Korupsi Direktorat Jenderal Kekayaan Intelektual Kementerian Hukum Dan Ham&lt;/i&gt; (Jakarta, 2018), 21, https://dgip.go.id/index.php/unduhan/download/laporan-survey-kepuasan-masyarakat-pada-direktorat-jenderal-kekayaan-intelektual-kementrian-hukum-dan-ham-tahun-27-2018.","plainTextFormattedCitation":"DJKI dan Balitbangkumham, Laporan Tim Pelaksana Survei Indeks Kepuasan Masyarakat Dan Indeks Persepsi Korupsi Direktorat Jenderal Kekayaan Intelektual Kementerian Hukum Dan Ham (Jakarta, 2018), 21, https://dgip.go.id/index.php/unduhan/download/laporan-survey-kepuasan-masyarakat-pada-direktorat-jenderal-kekayaan-intelektual-kementrian-hukum-dan-ham-tahun-27-2018.","previouslyFormattedCitation":"DJKI dan Balitbangkumham, &lt;i&gt;Laporan Tim Pelaksana Survei Indeks Kepuasan Masyarakat Dan Indeks Persepsi Korupsi Direktorat Jenderal Kekayaan Intelektual Kementerian Hukum Dan Ham&lt;/i&gt; (Jakarta, 2018), 21, https://dgip.go.id/index.php/unduhan/download/laporan-survey-kepuasan-masyarakat-pada-direktorat-jenderal-kekayaan-intelektual-kementrian-hukum-dan-ham-tahun-27-2018."},"properties":{"noteIndex":2},"schema":"https://github.com/citation-style-language/schema/raw/master/csl-citation.json"}</w:instrText>
      </w:r>
      <w:r>
        <w:fldChar w:fldCharType="separate"/>
      </w:r>
      <w:r w:rsidRPr="00EA6580">
        <w:rPr>
          <w:noProof/>
        </w:rPr>
        <w:t xml:space="preserve">DJKI dan Balitbangkumham, </w:t>
      </w:r>
      <w:r w:rsidRPr="00EA6580">
        <w:rPr>
          <w:i/>
          <w:noProof/>
        </w:rPr>
        <w:t>Laporan Tim Pelaksana Survei Indeks Kepuasan Masyarakat Dan Indeks Persepsi Korupsi Direktorat Jenderal Kekayaan Intelektual Kementerian Hukum Dan Ham</w:t>
      </w:r>
      <w:r w:rsidRPr="00EA6580">
        <w:rPr>
          <w:noProof/>
        </w:rPr>
        <w:t xml:space="preserve"> (Jakarta, 2018), 21, https://dgip.go.id/index.php/unduhan/download/laporan-survey-kepuasan-masyarakat-pada-direktorat-jenderal-kekayaan-intelektual-kementrian-hukum-dan-ham-tahun-27-2018.</w:t>
      </w:r>
      <w:r>
        <w:fldChar w:fldCharType="end"/>
      </w:r>
    </w:p>
  </w:footnote>
  <w:footnote w:id="3">
    <w:p w14:paraId="0C698941" w14:textId="4D070615" w:rsidR="0038269D" w:rsidRPr="00145F9E" w:rsidRDefault="0038269D" w:rsidP="0038269D">
      <w:pPr>
        <w:pStyle w:val="FootnoteText"/>
        <w:jc w:val="both"/>
      </w:pPr>
      <w:r w:rsidRPr="00502376">
        <w:rPr>
          <w:rStyle w:val="FootnoteReference"/>
        </w:rPr>
        <w:footnoteRef/>
      </w:r>
      <w:r>
        <w:t xml:space="preserve"> </w:t>
      </w:r>
      <w:r w:rsidR="00F01105">
        <w:t xml:space="preserve">3AS Survey Management, </w:t>
      </w:r>
      <w:proofErr w:type="spellStart"/>
      <w:r w:rsidR="00F01105">
        <w:t>Indeks</w:t>
      </w:r>
      <w:proofErr w:type="spellEnd"/>
      <w:r w:rsidR="00F01105">
        <w:t xml:space="preserve"> </w:t>
      </w:r>
      <w:proofErr w:type="spellStart"/>
      <w:r w:rsidR="00F01105">
        <w:t>Kepuasan</w:t>
      </w:r>
      <w:proofErr w:type="spellEnd"/>
      <w:r w:rsidR="00F01105">
        <w:t xml:space="preserve"> Masyarakat dan </w:t>
      </w:r>
      <w:proofErr w:type="spellStart"/>
      <w:r w:rsidR="00F01105">
        <w:t>Indeks</w:t>
      </w:r>
      <w:proofErr w:type="spellEnd"/>
      <w:r w:rsidR="00F01105">
        <w:t xml:space="preserve"> </w:t>
      </w:r>
      <w:proofErr w:type="spellStart"/>
      <w:r w:rsidR="00F01105">
        <w:t>Persepsi</w:t>
      </w:r>
      <w:proofErr w:type="spellEnd"/>
      <w:r w:rsidR="00F01105">
        <w:t xml:space="preserve"> </w:t>
      </w:r>
      <w:proofErr w:type="spellStart"/>
      <w:r w:rsidR="00F01105">
        <w:t>Korupsi</w:t>
      </w:r>
      <w:proofErr w:type="spellEnd"/>
      <w:r w:rsidR="00F01105">
        <w:t xml:space="preserve"> DJKI </w:t>
      </w:r>
      <w:proofErr w:type="spellStart"/>
      <w:r w:rsidR="00F01105">
        <w:t>tahun</w:t>
      </w:r>
      <w:proofErr w:type="spellEnd"/>
      <w:r w:rsidR="00F01105">
        <w:t xml:space="preserve"> 2020, </w:t>
      </w:r>
      <w:hyperlink r:id="rId1" w:history="1">
        <w:r w:rsidR="00F01105" w:rsidRPr="00D7612B">
          <w:rPr>
            <w:rStyle w:val="Hyperlink"/>
          </w:rPr>
          <w:t>https://survei.balitbangham.go.id/survey</w:t>
        </w:r>
      </w:hyperlink>
    </w:p>
  </w:footnote>
  <w:footnote w:id="4">
    <w:p w14:paraId="47C3398A" w14:textId="77777777" w:rsidR="0038269D" w:rsidRPr="00C55348" w:rsidRDefault="0038269D" w:rsidP="0038269D">
      <w:pPr>
        <w:pStyle w:val="FootnoteText"/>
        <w:jc w:val="both"/>
      </w:pPr>
      <w:r w:rsidRPr="00502376">
        <w:rPr>
          <w:rStyle w:val="FootnoteReference"/>
        </w:rPr>
        <w:footnoteRef/>
      </w:r>
      <w:r>
        <w:t xml:space="preserve"> </w:t>
      </w:r>
      <w:r>
        <w:fldChar w:fldCharType="begin" w:fldLock="1"/>
      </w:r>
      <w:r>
        <w:instrText>ADDIN CSL_CITATION {"citationItems":[{"id":"ITEM-1","itemData":{"author":[{"dropping-particle":"","family":"Indonesia","given":"Markplus","non-dropping-particle":"","parse-names":false,"suffix":""}],"id":"ITEM-1","issued":{"date-parts":[["2019"]]},"number-of-pages":"33","publisher-place":"Jakarta","title":"Laporan Akhir Analisis Hasil Survey Indeks Kepuasan Masyarakat Direktorat Jenderal Kekayaan Intelektual ( DJKI )","type":"report"},"locator":"11","uris":["http://www.mendeley.com/documents/?uuid=c52f6039-b4b0-47f6-ba9c-a4d126d883e1"]}],"mendeley":{"formattedCitation":"Markplus Indonesia, &lt;i&gt;Laporan Akhir Analisis Hasil Survey Indeks Kepuasan Masyarakat Direktorat Jenderal Kekayaan Intelektual ( DJKI )&lt;/i&gt; (Jakarta, 2019), 11, https://www.dgip.go.id/unduhan/download/hasil-survey-kepuasan-masyarakat-djki-2019-di-6-provinsi-oleh-lembaga-independen-27.","plainTextFormattedCitation":"Markplus Indonesia, Laporan Akhir Analisis Hasil Survey Indeks Kepuasan Masyarakat Direktorat Jenderal Kekayaan Intelektual ( DJKI ) (Jakarta, 2019), 11, https://www.dgip.go.id/unduhan/download/hasil-survey-kepuasan-masyarakat-djki-2019-di-6-provinsi-oleh-lembaga-independen-27.","previouslyFormattedCitation":"Markplus Indonesia, &lt;i&gt;Laporan Akhir Analisis Hasil Survey Indeks Kepuasan Masyarakat Direktorat Jenderal Kekayaan Intelektual ( DJKI )&lt;/i&gt; (Jakarta, 2019), 11, https://www.dgip.go.id/unduhan/download/hasil-survey-kepuasan-masyarakat-djki-2019-di-6-provinsi-oleh-lembaga-independen-27."},"properties":{"noteIndex":4},"schema":"https://github.com/citation-style-language/schema/raw/master/csl-citation.json"}</w:instrText>
      </w:r>
      <w:r>
        <w:fldChar w:fldCharType="separate"/>
      </w:r>
      <w:r w:rsidRPr="00EA6580">
        <w:rPr>
          <w:noProof/>
        </w:rPr>
        <w:t xml:space="preserve">Markplus Indonesia, </w:t>
      </w:r>
      <w:r w:rsidRPr="00EA6580">
        <w:rPr>
          <w:i/>
          <w:noProof/>
        </w:rPr>
        <w:t>Laporan Akhir Analisis Hasil Survey Indeks Kepuasan Masyarakat Direktorat Jenderal Kekayaan Intelektual ( DJKI )</w:t>
      </w:r>
      <w:r w:rsidRPr="00EA6580">
        <w:rPr>
          <w:noProof/>
        </w:rPr>
        <w:t xml:space="preserve"> (Jakarta, 2019), 11, https://www.dgip.go.id/unduhan/download/hasil-survey-kepuasan-masyarakat-djki-2019-di-6-provinsi-oleh-lembaga-independen-27.</w:t>
      </w:r>
      <w:r>
        <w:fldChar w:fldCharType="end"/>
      </w:r>
    </w:p>
  </w:footnote>
  <w:footnote w:id="5">
    <w:p w14:paraId="78DF37C8" w14:textId="68C9C150" w:rsidR="0038269D" w:rsidRPr="00C55348" w:rsidRDefault="0038269D" w:rsidP="0038269D">
      <w:pPr>
        <w:pStyle w:val="FootnoteText"/>
        <w:jc w:val="both"/>
      </w:pPr>
      <w:r w:rsidRPr="00502376">
        <w:rPr>
          <w:rStyle w:val="FootnoteReference"/>
        </w:rPr>
        <w:footnoteRef/>
      </w:r>
      <w:r>
        <w:t xml:space="preserve"> </w:t>
      </w:r>
      <w:r>
        <w:fldChar w:fldCharType="begin" w:fldLock="1"/>
      </w:r>
      <w:r w:rsidR="006350A9">
        <w:instrText>ADDIN CSL_CITATION {"citationItems":[{"id":"ITEM-1","itemData":{"ISBN":"0906206782","author":[{"dropping-particle":"","family":"Alan Neilson, Diane McGriffen, Derek Stewart","given":"Mik Winewski","non-dropping-particle":"","parse-names":false,"suffix":""}],"id":"ITEM-1","issued":{"date-parts":[["1999"]]},"number-of-pages":"32","publisher":"Accounts Commision for Scotland","publisher-place":"Edinburgh","title":"Can't get no satisfaction? Using a gap approach to measure service quality","type":"book"},"locator":"3","uris":["http://www.mendeley.com/documents/?uuid=06146fe1-ed76-4f21-bbda-d09dc575d076"]}],"mendeley":{"formattedCitation":"Mik Winewski Alan Neilson, Diane McGriffen, Derek Stewart, &lt;i&gt;Can’t Get No Satisfaction? Using a Gap Approach to Measure Service Quality&lt;/i&gt; (Edinburgh: Accounts Commision for Scotland, 1999), 3, publications@scot-ac.gov.uk.","plainTextFormattedCitation":"Mik Winewski Alan Neilson, Diane McGriffen, Derek Stewart, Can’t Get No Satisfaction? Using a Gap Approach to Measure Service Quality (Edinburgh: Accounts Commision for Scotland, 1999), 3, publications@scot-ac.gov.uk.","previouslyFormattedCitation":"Mik Winewski Alan Neilson, Diane McGriffen, Derek Stewart, &lt;i&gt;Can’t Get No Satisfaction? Using a Gap Approach to Measure Service Quality&lt;/i&gt; (Edinburgh: Accounts Commision for Scotland, 1999), 3, publications@scot-ac.gov.uk."},"properties":{"noteIndex":5},"schema":"https://github.com/citation-style-language/schema/raw/master/csl-citation.json"}</w:instrText>
      </w:r>
      <w:r>
        <w:fldChar w:fldCharType="separate"/>
      </w:r>
      <w:r w:rsidR="006350A9" w:rsidRPr="006350A9">
        <w:rPr>
          <w:noProof/>
        </w:rPr>
        <w:t xml:space="preserve">Mik Winewski Alan Neilson, Diane McGriffen, Derek Stewart, </w:t>
      </w:r>
      <w:r w:rsidR="006350A9" w:rsidRPr="006350A9">
        <w:rPr>
          <w:i/>
          <w:noProof/>
        </w:rPr>
        <w:t>Can’t Get No Satisfaction? Using a Gap Approach to Measure Service Quality</w:t>
      </w:r>
      <w:r w:rsidR="006350A9" w:rsidRPr="006350A9">
        <w:rPr>
          <w:noProof/>
        </w:rPr>
        <w:t xml:space="preserve"> (Edinburgh: Accounts Commision for Scotland, 1999), 3, publications@scot-ac.gov.uk.</w:t>
      </w:r>
      <w:r>
        <w:fldChar w:fldCharType="end"/>
      </w:r>
    </w:p>
  </w:footnote>
  <w:footnote w:id="6">
    <w:p w14:paraId="266BE819" w14:textId="77777777" w:rsidR="0038269D" w:rsidRPr="00C55348" w:rsidRDefault="0038269D" w:rsidP="0038269D">
      <w:pPr>
        <w:pStyle w:val="FootnoteText"/>
        <w:jc w:val="both"/>
      </w:pPr>
      <w:r w:rsidRPr="00502376">
        <w:rPr>
          <w:rStyle w:val="FootnoteReference"/>
        </w:rPr>
        <w:footnoteRef/>
      </w:r>
      <w:r>
        <w:t xml:space="preserve"> </w:t>
      </w:r>
      <w:r>
        <w:fldChar w:fldCharType="begin" w:fldLock="1"/>
      </w:r>
      <w:r>
        <w:instrText>ADDIN CSL_CITATION {"citationItems":[{"id":"ITEM-1","itemData":{"DOI":"10.1108/EUM0000000006279","ISSN":"09604529","abstract":"The UK Government's Best Value initiative is intended to ensure that local authorities provide best value in service delivery and emphasises the importance of ensuring a clear customer/citizen focus across all services. Local authorities are already using a variety of methods to capture the voice of the customer, with customer surveys being one of the most popular. Such surveys, however, have tended to focus solely on customers’ perceptions of services and not their expectations. This paper presents the results of using an adapted SERVQUAL approach across a range of Scottish council services. The results of the studies will be discussed, the use of SERVQUAL results by service managers reviewed and the contribution of SERVQUAL to continuous improvement assessed. © 2001, MCB UP Limited","author":[{"dropping-particle":"","family":"Wisniewski","given":"Mik","non-dropping-particle":"","parse-names":false,"suffix":""}],"container-title":"Managing Service Quality: An International Journal","id":"ITEM-1","issue":"6","issued":{"date-parts":[["2001"]]},"page":"380-388","title":"Using SERVQUAL to assess customer satisfaction with public sector services","type":"article-journal","volume":"11"},"uris":["http://www.mendeley.com/documents/?uuid=1da7214f-cbf7-4e8e-b3a7-719b9ae8be05"]}],"mendeley":{"formattedCitation":"Mik Wisniewski, “Using SERVQUAL to Assess Customer Satisfaction with Public Sector Services,” &lt;i&gt;Managing Service Quality: An International Journal&lt;/i&gt; 11, no. 6 (2001): 380–388.","plainTextFormattedCitation":"Mik Wisniewski, “Using SERVQUAL to Assess Customer Satisfaction with Public Sector Services,” Managing Service Quality: An International Journal 11, no. 6 (2001): 380–388.","previouslyFormattedCitation":"Mik Wisniewski, “Using SERVQUAL to Assess Customer Satisfaction with Public Sector Services,” &lt;i&gt;Managing Service Quality: An International Journal&lt;/i&gt; 11, no. 6 (2001): 380–388."},"properties":{"noteIndex":6},"schema":"https://github.com/citation-style-language/schema/raw/master/csl-citation.json"}</w:instrText>
      </w:r>
      <w:r>
        <w:fldChar w:fldCharType="separate"/>
      </w:r>
      <w:r w:rsidRPr="00C55348">
        <w:rPr>
          <w:noProof/>
        </w:rPr>
        <w:t xml:space="preserve">Mik Wisniewski, “Using SERVQUAL to Assess Customer Satisfaction with Public Sector Services,” </w:t>
      </w:r>
      <w:r w:rsidRPr="00C55348">
        <w:rPr>
          <w:i/>
          <w:noProof/>
        </w:rPr>
        <w:t>Managing Service Quality: An International Journal</w:t>
      </w:r>
      <w:r w:rsidRPr="00C55348">
        <w:rPr>
          <w:noProof/>
        </w:rPr>
        <w:t xml:space="preserve"> 11, no. 6 (2001): 380–388.</w:t>
      </w:r>
      <w:r>
        <w:fldChar w:fldCharType="end"/>
      </w:r>
    </w:p>
  </w:footnote>
  <w:footnote w:id="7">
    <w:p w14:paraId="6CB0E51E" w14:textId="19C572F6" w:rsidR="00A20354" w:rsidRDefault="00A20354">
      <w:pPr>
        <w:pStyle w:val="FootnoteText"/>
      </w:pPr>
      <w:r>
        <w:rPr>
          <w:rStyle w:val="FootnoteReference"/>
        </w:rPr>
        <w:footnoteRef/>
      </w:r>
      <w:r>
        <w:t xml:space="preserve"> </w:t>
      </w:r>
      <w:r>
        <w:fldChar w:fldCharType="begin" w:fldLock="1"/>
      </w:r>
      <w:r w:rsidR="00251F98">
        <w:instrText>ADDIN CSL_CITATION {"citationItems":[{"id":"ITEM-1","itemData":{"ISBN":"0906206782","author":[{"dropping-particle":"","family":"Alan Neilson, Diane McGriffen, Derek Stewart","given":"Mik Winewski","non-dropping-particle":"","parse-names":false,"suffix":""}],"id":"ITEM-1","issued":{"date-parts":[["1999"]]},"number-of-pages":"32","publisher":"Accounts Commision for Scotland","publisher-place":"Edinburgh","title":"Can't get no satisfaction? Using a gap approach to measure service quality","type":"book"},"locator":"3","uris":["http://www.mendeley.com/documents/?uuid=06146fe1-ed76-4f21-bbda-d09dc575d076"]}],"mendeley":{"formattedCitation":"Alan Neilson, Diane McGriffen, Derek Stewart, &lt;i&gt;Can’t Get No Satisfaction? Using a Gap Approach to Measure Service Quality&lt;/i&gt;, 3.","plainTextFormattedCitation":"Alan Neilson, Diane McGriffen, Derek Stewart, Can’t Get No Satisfaction? Using a Gap Approach to Measure Service Quality, 3.","previouslyFormattedCitation":"Alan Neilson, Diane McGriffen, Derek Stewart, &lt;i&gt;Can’t Get No Satisfaction? Using a Gap Approach to Measure Service Quality&lt;/i&gt;, 3."},"properties":{"noteIndex":7},"schema":"https://github.com/citation-style-language/schema/raw/master/csl-citation.json"}</w:instrText>
      </w:r>
      <w:r>
        <w:fldChar w:fldCharType="separate"/>
      </w:r>
      <w:r w:rsidR="006350A9" w:rsidRPr="006350A9">
        <w:rPr>
          <w:noProof/>
        </w:rPr>
        <w:t xml:space="preserve">Alan Neilson, Diane McGriffen, Derek Stewart, </w:t>
      </w:r>
      <w:r w:rsidR="006350A9" w:rsidRPr="006350A9">
        <w:rPr>
          <w:i/>
          <w:noProof/>
        </w:rPr>
        <w:t>Can’t Get No Satisfaction? Using a Gap Approach to Measure Service Quality</w:t>
      </w:r>
      <w:r w:rsidR="006350A9" w:rsidRPr="006350A9">
        <w:rPr>
          <w:noProof/>
        </w:rPr>
        <w:t>, 3.</w:t>
      </w:r>
      <w:r>
        <w:fldChar w:fldCharType="end"/>
      </w:r>
    </w:p>
  </w:footnote>
  <w:footnote w:id="8">
    <w:p w14:paraId="4F9B3F84" w14:textId="77777777" w:rsidR="0038269D" w:rsidRPr="00FF4ADD" w:rsidRDefault="0038269D" w:rsidP="0038269D">
      <w:pPr>
        <w:pStyle w:val="FootnoteText"/>
        <w:jc w:val="both"/>
      </w:pPr>
      <w:r w:rsidRPr="00502376">
        <w:rPr>
          <w:rStyle w:val="FootnoteReference"/>
        </w:rPr>
        <w:footnoteRef/>
      </w:r>
      <w:r>
        <w:t xml:space="preserve"> </w:t>
      </w:r>
      <w:r w:rsidRPr="00C55348">
        <w:t>L. Gaster, Quality in Public Services: Managers' Choices, Buckingham: Open University Press (Public Policy and Management), 1995</w:t>
      </w:r>
      <w:r>
        <w:t xml:space="preserve">. </w:t>
      </w:r>
      <w:hyperlink r:id="rId2" w:history="1">
        <w:r w:rsidRPr="00C04666">
          <w:rPr>
            <w:rStyle w:val="Hyperlink"/>
          </w:rPr>
          <w:t>https://doi.org/10.1002/hpm.4740100213</w:t>
        </w:r>
      </w:hyperlink>
      <w:r>
        <w:t xml:space="preserve"> </w:t>
      </w:r>
    </w:p>
  </w:footnote>
  <w:footnote w:id="9">
    <w:p w14:paraId="2748E750" w14:textId="77777777" w:rsidR="0038269D" w:rsidRPr="0022209F" w:rsidRDefault="0038269D" w:rsidP="0038269D">
      <w:pPr>
        <w:pStyle w:val="FootnoteText"/>
        <w:jc w:val="both"/>
      </w:pPr>
      <w:r w:rsidRPr="00502376">
        <w:rPr>
          <w:rStyle w:val="FootnoteReference"/>
        </w:rPr>
        <w:footnoteRef/>
      </w:r>
      <w:r>
        <w:t xml:space="preserve"> </w:t>
      </w:r>
      <w:r>
        <w:rPr>
          <w:lang w:val="id-ID"/>
        </w:rPr>
        <w:t xml:space="preserve">Humas </w:t>
      </w:r>
      <w:r>
        <w:t xml:space="preserve">DJKI, </w:t>
      </w:r>
      <w:hyperlink r:id="rId3" w:history="1">
        <w:r w:rsidRPr="003F2CD5">
          <w:rPr>
            <w:rStyle w:val="Hyperlink"/>
          </w:rPr>
          <w:t>https://dgip.go.id/index.php/artikel/detail-artikel/tingkatkan-kualitas-kepuasan-pelayanan-publik-djki-gandeng-balitbang-hukum-dan-ham?kategori=Berita%20Resmi%20Paten</w:t>
        </w:r>
      </w:hyperlink>
      <w:r>
        <w:t xml:space="preserve"> </w:t>
      </w:r>
    </w:p>
  </w:footnote>
  <w:footnote w:id="10">
    <w:p w14:paraId="4827C519" w14:textId="77777777" w:rsidR="0038269D" w:rsidRPr="0098798B" w:rsidRDefault="0038269D" w:rsidP="0038269D">
      <w:pPr>
        <w:pStyle w:val="FootnoteText"/>
        <w:jc w:val="both"/>
      </w:pPr>
      <w:r w:rsidRPr="00502376">
        <w:rPr>
          <w:rStyle w:val="FootnoteReference"/>
        </w:rPr>
        <w:footnoteRef/>
      </w:r>
      <w:r>
        <w:t xml:space="preserve"> </w:t>
      </w:r>
      <w:r>
        <w:fldChar w:fldCharType="begin" w:fldLock="1"/>
      </w:r>
      <w:r>
        <w:instrText>ADDIN CSL_CITATION {"citationItems":[{"id":"ITEM-1","itemData":{"DOI":"10.1016/j.giq.2011.08.011","ISSN":"0740624X","abstract":"A critical element in the evolution of governmental services through the internet is the development of sites that better serve the citizens' needs. To deliver superior service quality, we must first understand how citizens perceive and evaluate online. Citizen assessment is built on defining quality, identifying underlying dimensions, and conceptualizing measurements of these e-government services. In this article an e-gov service quality model (e-GovQual) is conceptualized and then a multiple-item scale for measuring e-gov service quality of governmental sites where citizens seek either information or service, is developed, refined, validated confirmed and tested. © 2011 Elsevier Inc.","author":[{"dropping-particle":"","family":"Papadomichelaki","given":"Xenia","non-dropping-particle":"","parse-names":false,"suffix":""},{"dropping-particle":"","family":"Mentzas","given":"Gregoris","non-dropping-particle":"","parse-names":false,"suffix":""}],"container-title":"Government Information Quarterly","id":"ITEM-1","issue":"1","issued":{"date-parts":[["2012"]]},"page":"98-109","publisher":"Elsevier Inc.","title":"E-GovQual: A multiple-item scale for assessing e-government service quality","type":"article-journal","volume":"29"},"locator":"107","uris":["http://www.mendeley.com/documents/?uuid=733c9f1f-782a-475e-bbb7-6d0a1f7c2cfb"]}],"mendeley":{"formattedCitation":"Xenia Papadomichelaki and Gregoris Mentzas, “E-GovQual: A Multiple-Item Scale for Assessing e-Government Service Quality,” &lt;i&gt;Government Information Quarterly&lt;/i&gt; 29, no. 1 (2012): 107, http://dx.doi.org/10.1016/j.giq.2011.08.011.","plainTextFormattedCitation":"Xenia Papadomichelaki and Gregoris Mentzas, “E-GovQual: A Multiple-Item Scale for Assessing e-Government Service Quality,” Government Information Quarterly 29, no. 1 (2012): 107, http://dx.doi.org/10.1016/j.giq.2011.08.011.","previouslyFormattedCitation":"Xenia Papadomichelaki and Gregoris Mentzas, “E-GovQual: A Multiple-Item Scale for Assessing e-Government Service Quality,” &lt;i&gt;Government Information Quarterly&lt;/i&gt; 29, no. 1 (2012): 107, http://dx.doi.org/10.1016/j.giq.2011.08.011."},"properties":{"noteIndex":10},"schema":"https://github.com/citation-style-language/schema/raw/master/csl-citation.json"}</w:instrText>
      </w:r>
      <w:r>
        <w:fldChar w:fldCharType="separate"/>
      </w:r>
      <w:r w:rsidRPr="00221430">
        <w:rPr>
          <w:noProof/>
        </w:rPr>
        <w:t xml:space="preserve">Xenia Papadomichelaki and Gregoris Mentzas, “E-GovQual: A Multiple-Item Scale for Assessing e-Government Service Quality,” </w:t>
      </w:r>
      <w:r w:rsidRPr="00221430">
        <w:rPr>
          <w:i/>
          <w:noProof/>
        </w:rPr>
        <w:t>Government Information Quarterly</w:t>
      </w:r>
      <w:r w:rsidRPr="00221430">
        <w:rPr>
          <w:noProof/>
        </w:rPr>
        <w:t xml:space="preserve"> 29, no. 1 (2012): 107, http://dx.doi.org/10.1016/j.giq.2011.08.011.</w:t>
      </w:r>
      <w:r>
        <w:fldChar w:fldCharType="end"/>
      </w:r>
    </w:p>
  </w:footnote>
  <w:footnote w:id="11">
    <w:p w14:paraId="246192A2" w14:textId="77777777" w:rsidR="0038269D" w:rsidRPr="00D139F4" w:rsidRDefault="0038269D" w:rsidP="0038269D">
      <w:pPr>
        <w:pStyle w:val="FootnoteText"/>
      </w:pPr>
      <w:r>
        <w:rPr>
          <w:rStyle w:val="FootnoteReference"/>
        </w:rPr>
        <w:footnoteRef/>
      </w:r>
      <w:r>
        <w:t xml:space="preserve"> </w:t>
      </w:r>
      <w:r>
        <w:fldChar w:fldCharType="begin" w:fldLock="1"/>
      </w:r>
      <w:r>
        <w:instrText>ADDIN CSL_CITATION {"citationItems":[{"id":"ITEM-1","itemData":{"ISBN":"9781412985569","abstract":"Research design methods","author":[{"dropping-particle":"","family":"John W. Creswell","given":"","non-dropping-particle":"","parse-names":false,"suffix":""}],"edition":"3","id":"ITEM-1","issued":{"date-parts":[["2009"]]},"number-of-pages":"296","publisher":"SAGE Publications, Inc","publisher-place":"London","title":"Research Design : Qualitative, Quantitative, and Mixed Methods Approach","type":"book"},"uris":["http://www.mendeley.com/documents/?uuid=2a6ca951-2c43-44ac-9ad0-2eb2dfaf9d38"]}],"mendeley":{"formattedCitation":"John W. Creswell, &lt;i&gt;Research Design : Qualitative, Quantitative, and Mixed Methods Approach&lt;/i&gt;, 3rd ed. (London: SAGE Publications, Inc, 2009).","plainTextFormattedCitation":"John W. Creswell, Research Design : Qualitative, Quantitative, and Mixed Methods Approach, 3rd ed. (London: SAGE Publications, Inc, 2009).","previouslyFormattedCitation":"John W. Creswell, &lt;i&gt;Research Design : Qualitative, Quantitative, and Mixed Methods Approach&lt;/i&gt;, 3rd ed. (London: SAGE Publications, Inc, 2009)."},"properties":{"noteIndex":11},"schema":"https://github.com/citation-style-language/schema/raw/master/csl-citation.json"}</w:instrText>
      </w:r>
      <w:r>
        <w:fldChar w:fldCharType="separate"/>
      </w:r>
      <w:r w:rsidRPr="00D139F4">
        <w:rPr>
          <w:noProof/>
        </w:rPr>
        <w:t xml:space="preserve">John W. Creswell, </w:t>
      </w:r>
      <w:r w:rsidRPr="00D139F4">
        <w:rPr>
          <w:i/>
          <w:noProof/>
        </w:rPr>
        <w:t>Research Design : Qualitative, Quantitative, and Mixed Methods Approach</w:t>
      </w:r>
      <w:r w:rsidRPr="00D139F4">
        <w:rPr>
          <w:noProof/>
        </w:rPr>
        <w:t>, 3rd ed. (London: SAGE Publications, Inc, 2009).</w:t>
      </w:r>
      <w:r>
        <w:fldChar w:fldCharType="end"/>
      </w:r>
    </w:p>
  </w:footnote>
  <w:footnote w:id="12">
    <w:p w14:paraId="2B2ECECC" w14:textId="77777777" w:rsidR="0038269D" w:rsidRPr="00235A89" w:rsidRDefault="0038269D" w:rsidP="0038269D">
      <w:pPr>
        <w:pStyle w:val="FootnoteText"/>
      </w:pPr>
      <w:r>
        <w:rPr>
          <w:rStyle w:val="FootnoteReference"/>
        </w:rPr>
        <w:footnoteRef/>
      </w:r>
      <w:r>
        <w:t xml:space="preserve"> </w:t>
      </w:r>
      <w:r>
        <w:fldChar w:fldCharType="begin" w:fldLock="1"/>
      </w:r>
      <w:r>
        <w:instrText>ADDIN CSL_CITATION {"citationItems":[{"id":"ITEM-1","itemData":{"ISBN":"9781412985569","abstract":"Research design methods","author":[{"dropping-particle":"","family":"John W. Creswell","given":"","non-dropping-particle":"","parse-names":false,"suffix":""}],"edition":"3","id":"ITEM-1","issued":{"date-parts":[["2009"]]},"number-of-pages":"296","publisher":"SAGE Publications, Inc","publisher-place":"London","title":"Research Design : Qualitative, Quantitative, and Mixed Methods Approach","type":"book"},"uris":["http://www.mendeley.com/documents/?uuid=2a6ca951-2c43-44ac-9ad0-2eb2dfaf9d38"]}],"mendeley":{"formattedCitation":"Ibid.","plainTextFormattedCitation":"Ibid.","previouslyFormattedCitation":"Ibid."},"properties":{"noteIndex":12},"schema":"https://github.com/citation-style-language/schema/raw/master/csl-citation.json"}</w:instrText>
      </w:r>
      <w:r>
        <w:fldChar w:fldCharType="separate"/>
      </w:r>
      <w:r w:rsidRPr="00EA6580">
        <w:rPr>
          <w:noProof/>
        </w:rPr>
        <w:t>Ibid.</w:t>
      </w:r>
      <w:r>
        <w:fldChar w:fldCharType="end"/>
      </w:r>
    </w:p>
  </w:footnote>
  <w:footnote w:id="13">
    <w:p w14:paraId="1D4C68C4" w14:textId="77777777" w:rsidR="00634EEC" w:rsidRPr="00EE733D" w:rsidRDefault="00634EEC" w:rsidP="00634EEC">
      <w:pPr>
        <w:pStyle w:val="FootnoteText"/>
        <w:jc w:val="both"/>
      </w:pPr>
      <w:r w:rsidRPr="00502376">
        <w:rPr>
          <w:rStyle w:val="FootnoteReference"/>
        </w:rPr>
        <w:footnoteRef/>
      </w:r>
      <w:r>
        <w:t xml:space="preserve"> </w:t>
      </w:r>
      <w:r>
        <w:fldChar w:fldCharType="begin" w:fldLock="1"/>
      </w:r>
      <w:r>
        <w:instrText>ADDIN CSL_CITATION {"citationItems":[{"id":"ITEM-1","itemData":{"DOI":"10.1177/1094670504271156","ISBN":"1094670504271","ISSN":"10946705","abstract":"Using the means-end framework as a theoretical foundation, this article conceptualizes, constructs, refines, and tests a multiple-item scale (E-S-QUAL) for measuring the service quality delivered by Web sites on which customers shop online. Two stages of empirical data collection revealed that two different scales were necessary for capturing electronic service quality. The basic E-S-QUAL scale developed in the research is a 22-item scale of four dimensions: efficiency, fulfillment, system availability, and privacy. The second scale, E-RecS-QUAL, is salient only to customers who had nonroutine encounters with the sites and contains 11 items in three dimensions: responsiveness, compensation, and contact. Both scales demonstrate good psychometric properties based on findings from a variety of reliability and validity tests and build on the research already conducted on the topic. Directions for further research on electronic service quality are offered. Managerial implications stemming from the empirical findings about E-S-QUAL are also discussed. © 2005 Sage Publications.","author":[{"dropping-particle":"","family":"Parasuraman","given":"A.","non-dropping-particle":"","parse-names":false,"suffix":""},{"dropping-particle":"","family":"Zeithaml","given":"Valarie A.","non-dropping-particle":"","parse-names":false,"suffix":""},{"dropping-particle":"","family":"Malhotra","given":"Arvind","non-dropping-particle":"","parse-names":false,"suffix":""}],"container-title":"Journal of Service Research","id":"ITEM-1","issue":"3","issued":{"date-parts":[["2005"]]},"page":"213-233","title":"E-S-QUAL a multiple-item scale for assessing electronic service quality","type":"article-journal","volume":"7"},"locator":"217","uris":["http://www.mendeley.com/documents/?uuid=9da7d02b-d5b5-4fd8-b76a-f9dfc03d1dff"]}],"mendeley":{"formattedCitation":"A. Parasuraman, Valarie A. Zeithaml, and Arvind Malhotra, “E-S-QUAL a Multiple-Item Scale for Assessing Electronic Service Quality,” &lt;i&gt;Journal of Service Research&lt;/i&gt; 7, no. 3 (2005): 217.","plainTextFormattedCitation":"A. Parasuraman, Valarie A. Zeithaml, and Arvind Malhotra, “E-S-QUAL a Multiple-Item Scale for Assessing Electronic Service Quality,” Journal of Service Research 7, no. 3 (2005): 217.","previouslyFormattedCitation":"A. Parasuraman, Valarie A. Zeithaml, and Arvind Malhotra, “E-S-QUAL a Multiple-Item Scale for Assessing Electronic Service Quality,” &lt;i&gt;Journal of Service Research&lt;/i&gt; 7, no. 3 (2005): 217."},"properties":{"noteIndex":13},"schema":"https://github.com/citation-style-language/schema/raw/master/csl-citation.json"}</w:instrText>
      </w:r>
      <w:r>
        <w:fldChar w:fldCharType="separate"/>
      </w:r>
      <w:r w:rsidRPr="00EE733D">
        <w:rPr>
          <w:noProof/>
        </w:rPr>
        <w:t xml:space="preserve">A. Parasuraman, Valarie A. Zeithaml, and Arvind Malhotra, “E-S-QUAL a Multiple-Item Scale for Assessing Electronic Service Quality,” </w:t>
      </w:r>
      <w:r w:rsidRPr="00EE733D">
        <w:rPr>
          <w:i/>
          <w:noProof/>
        </w:rPr>
        <w:t>Journal of Service Research</w:t>
      </w:r>
      <w:r w:rsidRPr="00EE733D">
        <w:rPr>
          <w:noProof/>
        </w:rPr>
        <w:t xml:space="preserve"> 7, no. 3 (2005): 217.</w:t>
      </w:r>
      <w:r>
        <w:fldChar w:fldCharType="end"/>
      </w:r>
    </w:p>
  </w:footnote>
  <w:footnote w:id="14">
    <w:p w14:paraId="692BC14B" w14:textId="77777777" w:rsidR="00634EEC" w:rsidRPr="006C0985" w:rsidRDefault="00634EEC" w:rsidP="00634EEC">
      <w:pPr>
        <w:pStyle w:val="FootnoteText"/>
      </w:pPr>
      <w:r>
        <w:rPr>
          <w:rStyle w:val="FootnoteReference"/>
        </w:rPr>
        <w:footnoteRef/>
      </w:r>
      <w:r>
        <w:t xml:space="preserve"> </w:t>
      </w:r>
      <w:r>
        <w:fldChar w:fldCharType="begin" w:fldLock="1"/>
      </w:r>
      <w:r>
        <w:instrText>ADDIN CSL_CITATION {"citationItems":[{"id":"ITEM-1","itemData":{"author":[{"dropping-particle":"","family":"Prijana","given":"","non-dropping-particle":"","parse-names":false,"suffix":""}],"edition":"1","id":"ITEM-1","issued":{"date-parts":[["2005"]]},"number-of-pages":"82","publisher":"Humaniora","publisher-place":"Bandung","title":"Metode Sampling Terapan untuk Penelitian Sosial","type":"book"},"uris":["http://www.mendeley.com/documents/?uuid=3eba0324-49de-42e9-bca9-530c36227d81"]}],"mendeley":{"formattedCitation":"Prijana, &lt;i&gt;Metode Sampling Terapan Untuk Penelitian Sosial&lt;/i&gt;, 1st ed. (Bandung: Humaniora, 2005).","plainTextFormattedCitation":"Prijana, Metode Sampling Terapan Untuk Penelitian Sosial, 1st ed. (Bandung: Humaniora, 2005).","previouslyFormattedCitation":"Prijana, &lt;i&gt;Metode Sampling Terapan Untuk Penelitian Sosial&lt;/i&gt;, 1st ed. (Bandung: Humaniora, 2005)."},"properties":{"noteIndex":14},"schema":"https://github.com/citation-style-language/schema/raw/master/csl-citation.json"}</w:instrText>
      </w:r>
      <w:r>
        <w:fldChar w:fldCharType="separate"/>
      </w:r>
      <w:r w:rsidRPr="006C0985">
        <w:rPr>
          <w:noProof/>
        </w:rPr>
        <w:t xml:space="preserve">Prijana, </w:t>
      </w:r>
      <w:r w:rsidRPr="006C0985">
        <w:rPr>
          <w:i/>
          <w:noProof/>
        </w:rPr>
        <w:t>Metode Sampling Terapan Untuk Penelitian Sosial</w:t>
      </w:r>
      <w:r w:rsidRPr="006C0985">
        <w:rPr>
          <w:noProof/>
        </w:rPr>
        <w:t>, 1st ed. (Bandung: Humaniora, 2005).</w:t>
      </w:r>
      <w:r>
        <w:fldChar w:fldCharType="end"/>
      </w:r>
    </w:p>
  </w:footnote>
  <w:footnote w:id="15">
    <w:p w14:paraId="02D8CE1A" w14:textId="77777777" w:rsidR="00941806" w:rsidRPr="00EA6580" w:rsidRDefault="00941806" w:rsidP="00941806">
      <w:pPr>
        <w:pStyle w:val="FootnoteText"/>
      </w:pPr>
      <w:r>
        <w:rPr>
          <w:rStyle w:val="FootnoteReference"/>
        </w:rPr>
        <w:footnoteRef/>
      </w:r>
      <w:r>
        <w:t xml:space="preserve"> </w:t>
      </w:r>
      <w:r>
        <w:fldChar w:fldCharType="begin" w:fldLock="1"/>
      </w:r>
      <w:r>
        <w:instrText>ADDIN CSL_CITATION {"citationItems":[{"id":"ITEM-1","itemData":{"author":[{"dropping-particle":"","family":"Parasuraman","given":"A","non-dropping-particle":"","parse-names":false,"suffix":""},{"dropping-particle":"","family":"Zeithaml","given":"Valarie A","non-dropping-particle":"","parse-names":false,"suffix":""}],"id":"ITEM-1","issue":"1979","issued":{"date-parts":[["1985"]]},"page":"41-50","title":"A Conceptual Model of Service Quality and Its I-mplications for Future Research","type":"article-journal","volume":"49"},"uris":["http://www.mendeley.com/documents/?uuid=6249a2ce-c776-49ff-839c-8013d3ad1467"]}],"mendeley":{"formattedCitation":"A Parasuraman and Valarie A Zeithaml, “A Conceptual Model of Service Quality and Its I-Mplications for Future Research” 49, no. 1979 (1985): 41–50.","plainTextFormattedCitation":"A Parasuraman and Valarie A Zeithaml, “A Conceptual Model of Service Quality and Its I-Mplications for Future Research” 49, no. 1979 (1985): 41–50.","previouslyFormattedCitation":"A Parasuraman and Valarie A Zeithaml, “A Conceptual Model of Service Quality and Its I-Mplications for Future Research” 49, no. 1979 (1985): 41–50."},"properties":{"noteIndex":15},"schema":"https://github.com/citation-style-language/schema/raw/master/csl-citation.json"}</w:instrText>
      </w:r>
      <w:r>
        <w:fldChar w:fldCharType="separate"/>
      </w:r>
      <w:r w:rsidRPr="00EA6580">
        <w:rPr>
          <w:noProof/>
        </w:rPr>
        <w:t>A Parasuraman and Valarie A Zeithaml, “A Conceptual Model of Service Quality and Its I-Mplications for Future Research” 49, no. 1979 (1985): 41–50.</w:t>
      </w:r>
      <w:r>
        <w:fldChar w:fldCharType="end"/>
      </w:r>
    </w:p>
  </w:footnote>
  <w:footnote w:id="16">
    <w:p w14:paraId="526770A5" w14:textId="77777777" w:rsidR="00941806" w:rsidRPr="00EA6580" w:rsidRDefault="00941806" w:rsidP="00941806">
      <w:pPr>
        <w:pStyle w:val="FootnoteText"/>
      </w:pPr>
      <w:r>
        <w:rPr>
          <w:rStyle w:val="FootnoteReference"/>
        </w:rPr>
        <w:footnoteRef/>
      </w:r>
      <w:r>
        <w:t xml:space="preserve"> </w:t>
      </w:r>
      <w:r>
        <w:fldChar w:fldCharType="begin" w:fldLock="1"/>
      </w:r>
      <w:r>
        <w:instrText>ADDIN CSL_CITATION {"citationItems":[{"id":"ITEM-1","itemData":{"author":[{"dropping-particle":"","family":"Martilla","given":"John","non-dropping-particle":"","parse-names":false,"suffix":""},{"dropping-particle":"","family":"James","given":"John","non-dropping-particle":"","parse-names":false,"suffix":""}],"container-title":"Journal of Marketing","id":"ITEM-1","issue":"1","issued":{"date-parts":[["1977"]]},"page":"77-79","title":"Importance-Performance Analysis: An easily applied technique for measuring attribute importance and performance can further the development of effective marketing programs.","type":"article","volume":"41"},"uris":["http://www.mendeley.com/documents/?uuid=e3b2a317-0b45-4164-b2af-dea22f62b3b4"]}],"mendeley":{"formattedCitation":"John Martilla and John James, “Importance-Performance Analysis: An Easily Applied Technique for Measuring Attribute Importance and Performance Can Further the Development of Effective Marketing Programs.,” &lt;i&gt;Journal of Marketing&lt;/i&gt;, 1977.","plainTextFormattedCitation":"John Martilla and John James, “Importance-Performance Analysis: An Easily Applied Technique for Measuring Attribute Importance and Performance Can Further the Development of Effective Marketing Programs.,” Journal of Marketing, 1977.","previouslyFormattedCitation":"John Martilla and John James, “Importance-Performance Analysis: An Easily Applied Technique for Measuring Attribute Importance and Performance Can Further the Development of Effective Marketing Programs.,” &lt;i&gt;Journal of Marketing&lt;/i&gt;, 1977."},"properties":{"noteIndex":16},"schema":"https://github.com/citation-style-language/schema/raw/master/csl-citation.json"}</w:instrText>
      </w:r>
      <w:r>
        <w:fldChar w:fldCharType="separate"/>
      </w:r>
      <w:r w:rsidRPr="00EA6580">
        <w:rPr>
          <w:noProof/>
        </w:rPr>
        <w:t xml:space="preserve">John Martilla and John James, “Importance-Performance Analysis: An Easily Applied Technique for Measuring Attribute Importance and Performance Can Further the Development of Effective Marketing Programs.,” </w:t>
      </w:r>
      <w:r w:rsidRPr="00EA6580">
        <w:rPr>
          <w:i/>
          <w:noProof/>
        </w:rPr>
        <w:t>Journal of Marketing</w:t>
      </w:r>
      <w:r w:rsidRPr="00EA6580">
        <w:rPr>
          <w:noProof/>
        </w:rPr>
        <w:t>, 1977.</w:t>
      </w:r>
      <w:r>
        <w:fldChar w:fldCharType="end"/>
      </w:r>
    </w:p>
  </w:footnote>
  <w:footnote w:id="17">
    <w:p w14:paraId="50D51FFF" w14:textId="77777777" w:rsidR="00941806" w:rsidRPr="00600A15" w:rsidRDefault="00941806" w:rsidP="00941806">
      <w:pPr>
        <w:pStyle w:val="FootnoteText"/>
        <w:jc w:val="both"/>
      </w:pPr>
      <w:r w:rsidRPr="00502376">
        <w:rPr>
          <w:rStyle w:val="FootnoteReference"/>
        </w:rPr>
        <w:footnoteRef/>
      </w:r>
      <w:r>
        <w:t xml:space="preserve"> </w:t>
      </w:r>
      <w:r>
        <w:fldChar w:fldCharType="begin" w:fldLock="1"/>
      </w:r>
      <w:r>
        <w:instrText>ADDIN CSL_CITATION {"citationItems":[{"id":"ITEM-1","itemData":{"author":[{"dropping-particle":"","family":"Parasuraman","given":"A","non-dropping-particle":"","parse-names":false,"suffix":""},{"dropping-particle":"","family":"Zeithaml","given":"Valarie A","non-dropping-particle":"","parse-names":false,"suffix":""}],"id":"ITEM-1","issue":"1979","issued":{"date-parts":[["1985"]]},"page":"41-50","title":"A Conceptual Model of Service Quality and Its I-mplications for Future Research","type":"article-journal","volume":"49"},"uris":["http://www.mendeley.com/documents/?uuid=6249a2ce-c776-49ff-839c-8013d3ad1467"]}],"mendeley":{"formattedCitation":"Parasuraman and Zeithaml, “A Conceptual Model of Service Quality and Its I-Mplications for Future Research.”","plainTextFormattedCitation":"Parasuraman and Zeithaml, “A Conceptual Model of Service Quality and Its I-Mplications for Future Research.”","previouslyFormattedCitation":"Parasuraman and Zeithaml, “A Conceptual Model of Service Quality and Its I-Mplications for Future Research.”"},"properties":{"noteIndex":17},"schema":"https://github.com/citation-style-language/schema/raw/master/csl-citation.json"}</w:instrText>
      </w:r>
      <w:r>
        <w:fldChar w:fldCharType="separate"/>
      </w:r>
      <w:r w:rsidRPr="0042222A">
        <w:rPr>
          <w:noProof/>
        </w:rPr>
        <w:t>Parasuraman and Zeithaml, “A Conceptual Model of Service Quality and Its I-Mplications for Future Research.”</w:t>
      </w:r>
      <w:r>
        <w:fldChar w:fldCharType="end"/>
      </w:r>
    </w:p>
  </w:footnote>
  <w:footnote w:id="18">
    <w:p w14:paraId="1B396D2E" w14:textId="77777777" w:rsidR="00941806" w:rsidRPr="0078105C" w:rsidRDefault="00941806" w:rsidP="00941806">
      <w:pPr>
        <w:pStyle w:val="FootnoteText"/>
        <w:rPr>
          <w:lang w:val="id-ID"/>
        </w:rPr>
      </w:pPr>
      <w:r>
        <w:rPr>
          <w:rStyle w:val="FootnoteReference"/>
        </w:rPr>
        <w:footnoteRef/>
      </w:r>
      <w:r w:rsidRPr="0078105C">
        <w:rPr>
          <w:lang w:val="id-ID"/>
        </w:rPr>
        <w:t xml:space="preserve"> </w:t>
      </w:r>
      <w:r>
        <w:fldChar w:fldCharType="begin" w:fldLock="1"/>
      </w:r>
      <w:r>
        <w:rPr>
          <w:lang w:val="id-ID"/>
        </w:rPr>
        <w:instrText>ADDIN CSL_CITATION {"citationItems":[{"id":"ITEM-1","itemData":{"DOI":"10.29244/jcs.3.2.55-65","ISSN":"2460-8963","abstract":"&lt;p&gt;The purpose of this study was to analyze the satisfaction of service quality in the E-KTP service of the Bogor District Population and Civil Registration Service. The design of this study was a cross-sectional study at Disdukcapil Bogor District. The method used in this study is Servqual, importance performance analysis (IPA), and customer satisfaction index (CSI) with 100 respondents selected using a convenience technique. The result of customer satisfaction index analysis shows that the community has been \"quite satisfied\" with a value of 61%, and is more inclined towards dissatisfaction. This is in accordance with the results of satisfaction using Servqual analysis (service quality), Disdukcapil's performance has not been able to meet the expectations of the community in almost all indicators, except the indicator \"costs to be incurred\". The indicator has a positive value, but is still small and close to zero, which is only 0.01. The results of importance performance analysis (IPA) indicate that there is a need to improve the indicators of ease of handling requirements, speed of service processes and facilities and physical condition of service office buildings.&lt;/p&gt;","author":[{"dropping-particle":"","family":"Rizq","given":"Shafira","non-dropping-particle":"","parse-names":false,"suffix":""},{"dropping-particle":"","family":"Djamaludin","given":"Moh Djemdjem","non-dropping-particle":"","parse-names":false,"suffix":""},{"dropping-particle":"","family":"Nurhadryani","given":"Yani","non-dropping-particle":"","parse-names":false,"suffix":""}],"container-title":"Journal of Consumer Sciences","id":"ITEM-1","issue":"2","issued":{"date-parts":[["2018"]]},"page":"55","title":"Analysis of Service Quality Satisfaction of E-Ktp Service At Public Administration and Civil Registration Office of Bogor District","type":"article-journal","volume":"3"},"locator":"58","uris":["http://www.mendeley.com/documents/?uuid=780141b4-52d9-40bd-8a8d-1dad2acceb8c"]}],"mendeley":{"formattedCitation":"Shafira Rizq, Moh Djemdjem Djamaludin, and Yani Nurhadryani, “Analysis of Service Quality Satisfaction of E-Ktp Service At Public Administration and Civil Registration Office of Bogor District,” &lt;i&gt;Journal of Consumer Sciences&lt;/i&gt; 3, no. 2 (2018): 58.","plainTextFormattedCitation":"Shafira Rizq, Moh Djemdjem Djamaludin, and Yani Nurhadryani, “Analysis of Service Quality Satisfaction of E-Ktp Service At Public Administration and Civil Registration Office of Bogor District,” Journal of Consumer Sciences 3, no. 2 (2018): 58.","previouslyFormattedCitation":"Shafira Rizq, Moh Djemdjem Djamaludin, and Yani Nurhadryani, “Analysis of Service Quality Satisfaction of E-Ktp Service At Public Administration and Civil Registration Office of Bogor District,” &lt;i&gt;Journal of Consumer Sciences&lt;/i&gt; 3, no. 2 (2018): 58."},"properties":{"noteIndex":18},"schema":"https://github.com/citation-style-language/schema/raw/master/csl-citation.json"}</w:instrText>
      </w:r>
      <w:r>
        <w:fldChar w:fldCharType="separate"/>
      </w:r>
      <w:r w:rsidRPr="0078105C">
        <w:rPr>
          <w:noProof/>
          <w:lang w:val="id-ID"/>
        </w:rPr>
        <w:t xml:space="preserve">Shafira Rizq, Moh Djemdjem Djamaludin, and Yani Nurhadryani, “Analysis of Service Quality Satisfaction of E-Ktp Service At Public Administration and Civil Registration Office of Bogor District,” </w:t>
      </w:r>
      <w:r w:rsidRPr="0078105C">
        <w:rPr>
          <w:i/>
          <w:noProof/>
          <w:lang w:val="id-ID"/>
        </w:rPr>
        <w:t>Journal of Consumer Sciences</w:t>
      </w:r>
      <w:r w:rsidRPr="0078105C">
        <w:rPr>
          <w:noProof/>
          <w:lang w:val="id-ID"/>
        </w:rPr>
        <w:t xml:space="preserve"> 3, no. 2 (2018): 58.</w:t>
      </w:r>
      <w:r>
        <w:fldChar w:fldCharType="end"/>
      </w:r>
    </w:p>
  </w:footnote>
  <w:footnote w:id="19">
    <w:p w14:paraId="07C4692B" w14:textId="77777777" w:rsidR="00EB38B7" w:rsidRPr="004F2A07" w:rsidRDefault="00EB38B7" w:rsidP="00EB38B7">
      <w:pPr>
        <w:pStyle w:val="FootnoteText"/>
        <w:jc w:val="both"/>
      </w:pPr>
      <w:r w:rsidRPr="00502376">
        <w:rPr>
          <w:rStyle w:val="FootnoteReference"/>
        </w:rPr>
        <w:footnoteRef/>
      </w:r>
      <w:r>
        <w:t xml:space="preserve"> </w:t>
      </w:r>
      <w:r>
        <w:fldChar w:fldCharType="begin" w:fldLock="1"/>
      </w:r>
      <w:r>
        <w:instrText>ADDIN CSL_CITATION {"citationItems":[{"id":"ITEM-1","itemData":{"author":[{"dropping-particle":"","family":"Yayu Yulianti","given":"","non-dropping-particle":"","parse-names":false,"suffix":""}],"container-title":"Jurnal Pendidikan Ekonomi,","id":"ITEM-1","issue":"2","issued":{"date-parts":[["2017"]]},"page":"31-48","title":"Analisis Kualitas Pelayanan Pendidikan Dengan Menggunakan Gap Analysis Dan Importance Performance Analysis (Ipa) Pada","type":"article-journal","volume":"6"},"locator":"127","uris":["http://www.mendeley.com/documents/?uuid=efc1b697-9bf0-4c67-8c64-39632ffa216f"]}],"mendeley":{"formattedCitation":"Yayu Yulianti, “Analisis Kualitas Pelayanan Pendidikan Dengan Menggunakan Gap Analysis Dan Importance Performance Analysis (Ipa) Pada,” &lt;i&gt;Jurnal Pendidikan Ekonomi,&lt;/i&gt; 6, no. 2 (2017): 127.","plainTextFormattedCitation":"Yayu Yulianti, “Analisis Kualitas Pelayanan Pendidikan Dengan Menggunakan Gap Analysis Dan Importance Performance Analysis (Ipa) Pada,” Jurnal Pendidikan Ekonomi, 6, no. 2 (2017): 127.","previouslyFormattedCitation":"Yayu Yulianti, “Analisis Kualitas Pelayanan Pendidikan Dengan Menggunakan Gap Analysis Dan Importance Performance Analysis (Ipa) Pada,” &lt;i&gt;Jurnal Pendidikan Ekonomi,&lt;/i&gt; 6, no. 2 (2017): 127."},"properties":{"noteIndex":19},"schema":"https://github.com/citation-style-language/schema/raw/master/csl-citation.json"}</w:instrText>
      </w:r>
      <w:r>
        <w:fldChar w:fldCharType="separate"/>
      </w:r>
      <w:r w:rsidRPr="004F2A07">
        <w:rPr>
          <w:noProof/>
        </w:rPr>
        <w:t xml:space="preserve">Yayu Yulianti, “Analisis Kualitas Pelayanan Pendidikan Dengan Menggunakan Gap Analysis Dan Importance Performance Analysis (Ipa) Pada,” </w:t>
      </w:r>
      <w:r w:rsidRPr="004F2A07">
        <w:rPr>
          <w:i/>
          <w:noProof/>
        </w:rPr>
        <w:t>Jurnal Pendidikan Ekonomi,</w:t>
      </w:r>
      <w:r w:rsidRPr="004F2A07">
        <w:rPr>
          <w:noProof/>
        </w:rPr>
        <w:t xml:space="preserve"> 6, no. 2 (2017): 127.</w:t>
      </w:r>
      <w:r>
        <w:fldChar w:fldCharType="end"/>
      </w:r>
    </w:p>
  </w:footnote>
  <w:footnote w:id="20">
    <w:p w14:paraId="26234BDC" w14:textId="77777777" w:rsidR="00E84050" w:rsidRPr="005B1199" w:rsidRDefault="00E84050" w:rsidP="00E84050">
      <w:pPr>
        <w:pStyle w:val="FootnoteText"/>
        <w:jc w:val="both"/>
      </w:pPr>
      <w:r w:rsidRPr="00502376">
        <w:rPr>
          <w:rStyle w:val="FootnoteReference"/>
        </w:rPr>
        <w:footnoteRef/>
      </w:r>
      <w:r>
        <w:t xml:space="preserve"> </w:t>
      </w:r>
      <w:r>
        <w:fldChar w:fldCharType="begin" w:fldLock="1"/>
      </w:r>
      <w:r>
        <w:instrText>ADDIN CSL_CITATION {"citationItems":[{"id":"ITEM-1","itemData":{"DOI":"10.1016/j.giq.2011.08.011","ISSN":"0740624X","abstract":"A critical element in the evolution of governmental services through the internet is the development of sites that better serve the citizens' needs. To deliver superior service quality, we must first understand how citizens perceive and evaluate online. Citizen assessment is built on defining quality, identifying underlying dimensions, and conceptualizing measurements of these e-government services. In this article an e-gov service quality model (e-GovQual) is conceptualized and then a multiple-item scale for measuring e-gov service quality of governmental sites where citizens seek either information or service, is developed, refined, validated confirmed and tested. © 2011 Elsevier Inc.","author":[{"dropping-particle":"","family":"Papadomichelaki","given":"Xenia","non-dropping-particle":"","parse-names":false,"suffix":""},{"dropping-particle":"","family":"Mentzas","given":"Gregoris","non-dropping-particle":"","parse-names":false,"suffix":""}],"container-title":"Government Information Quarterly","id":"ITEM-1","issue":"1","issued":{"date-parts":[["2012"]]},"page":"98-109","publisher":"Elsevier Inc.","title":"E-GovQual: A multiple-item scale for assessing e-government service quality","type":"article-journal","volume":"29"},"locator":"108","uris":["http://www.mendeley.com/documents/?uuid=733c9f1f-782a-475e-bbb7-6d0a1f7c2cfb"]}],"mendeley":{"formattedCitation":"Papadomichelaki and Mentzas, “E-GovQual: A Multiple-Item Scale for Assessing e-Government Service Quality,” 108.","plainTextFormattedCitation":"Papadomichelaki and Mentzas, “E-GovQual: A Multiple-Item Scale for Assessing e-Government Service Quality,” 108.","previouslyFormattedCitation":"Papadomichelaki and Mentzas, “E-GovQual: A Multiple-Item Scale for Assessing e-Government Service Quality,” 108."},"properties":{"noteIndex":20},"schema":"https://github.com/citation-style-language/schema/raw/master/csl-citation.json"}</w:instrText>
      </w:r>
      <w:r>
        <w:fldChar w:fldCharType="separate"/>
      </w:r>
      <w:r w:rsidRPr="005B1199">
        <w:rPr>
          <w:noProof/>
        </w:rPr>
        <w:t>Papadomichelaki and Mentzas, “E-GovQual: A Multiple-Item Scale for Assessing e-Government Service Quality,” 108.</w:t>
      </w:r>
      <w:r>
        <w:fldChar w:fldCharType="end"/>
      </w:r>
    </w:p>
  </w:footnote>
  <w:footnote w:id="21">
    <w:p w14:paraId="257340B1" w14:textId="1DCF4286" w:rsidR="00041BEA" w:rsidRPr="006D0010" w:rsidRDefault="00041BEA" w:rsidP="00041BEA">
      <w:pPr>
        <w:pStyle w:val="FootnoteText"/>
      </w:pPr>
      <w:r>
        <w:rPr>
          <w:rStyle w:val="FootnoteReference"/>
          <w:rFonts w:eastAsiaTheme="minorEastAsia"/>
        </w:rPr>
        <w:footnoteRef/>
      </w:r>
      <w:r>
        <w:t xml:space="preserve"> </w:t>
      </w:r>
      <w:r>
        <w:fldChar w:fldCharType="begin" w:fldLock="1"/>
      </w:r>
      <w:r w:rsidR="006C1593">
        <w:instrText>ADDIN CSL_CITATION {"citationItems":[{"id":"ITEM-1","itemData":{"author":[{"dropping-particle":"","family":"Nunnally, J. C., &amp; Bernstein","given":"I. H.","non-dropping-particle":"","parse-names":false,"suffix":""}],"edition":"3","id":"ITEM-1","issued":{"date-parts":[["1994"]]},"publisher":"McGraw-Hill","publisher-place":"New York","title":"Psychometric theory (3rd ed)","type":"book"},"uris":["http://www.mendeley.com/documents/?uuid=bfaa568a-be2c-4e85-a96e-973c73e3e768"]}],"mendeley":{"formattedCitation":"I. H. Nunnally, J. C., &amp; Bernstein, &lt;i&gt;Psychometric Theory (3rd Ed)&lt;/i&gt;, 3rd ed. (New York: McGraw-Hill, 1994).","plainTextFormattedCitation":"I. H. Nunnally, J. C., &amp; Bernstein, Psychometric Theory (3rd Ed), 3rd ed. (New York: McGraw-Hill, 1994).","previouslyFormattedCitation":"I. H. Nunnally, J. C., &amp; Bernstein, &lt;i&gt;Psychometric Theory (3rd Ed)&lt;/i&gt;, 3rd ed. (New York: McGraw-Hill, 1994)."},"properties":{"noteIndex":21},"schema":"https://github.com/citation-style-language/schema/raw/master/csl-citation.json"}</w:instrText>
      </w:r>
      <w:r>
        <w:fldChar w:fldCharType="separate"/>
      </w:r>
      <w:r w:rsidRPr="006D0010">
        <w:rPr>
          <w:noProof/>
        </w:rPr>
        <w:t xml:space="preserve">I. H. Nunnally, J. C., &amp; Bernstein, </w:t>
      </w:r>
      <w:r w:rsidRPr="006D0010">
        <w:rPr>
          <w:i/>
          <w:noProof/>
        </w:rPr>
        <w:t>Psychometric Theory (3rd Ed)</w:t>
      </w:r>
      <w:r w:rsidRPr="006D0010">
        <w:rPr>
          <w:noProof/>
        </w:rPr>
        <w:t>, 3rd ed. (New York: McGraw-Hill, 1994).</w:t>
      </w:r>
      <w:r>
        <w:fldChar w:fldCharType="end"/>
      </w:r>
    </w:p>
  </w:footnote>
  <w:footnote w:id="22">
    <w:p w14:paraId="51FECEFF" w14:textId="2BB3ECB9" w:rsidR="0043104E" w:rsidRPr="00600A15" w:rsidRDefault="0043104E" w:rsidP="0043104E">
      <w:pPr>
        <w:pStyle w:val="FootnoteText"/>
      </w:pPr>
      <w:r>
        <w:rPr>
          <w:rStyle w:val="FootnoteReference"/>
          <w:rFonts w:eastAsiaTheme="minorEastAsia"/>
        </w:rPr>
        <w:footnoteRef/>
      </w:r>
      <w:r>
        <w:t xml:space="preserve"> </w:t>
      </w:r>
      <w:r>
        <w:fldChar w:fldCharType="begin" w:fldLock="1"/>
      </w:r>
      <w:r w:rsidR="006C1593">
        <w:instrText>ADDIN CSL_CITATION {"citationItems":[{"id":"ITEM-1","itemData":{"abstract":"Kualitas layanan merupakan hal yang sangat penting karena merupakan cara yang efektif untuk unggul dari perusahaan pesaing, dan juga memenuhi kepuasan pelanggan. Pelanggan yang merasa puas akan menjadi percaya pada suatu perusahaan dan terus …","author":[{"dropping-particle":"","family":"Wilujeng","given":"Fuji Rahayu","non-dropping-particle":"","parse-names":false,"suffix":""},{"dropping-particle":"","family":"Rembulan","given":"Glisina Dwinoor","non-dropping-particle":"","parse-names":false,"suffix":""},{"dropping-particle":"","family":"Andreas","given":"Dicky","non-dropping-particle":"","parse-names":false,"suffix":""},{"dropping-particle":"","family":"Tannady","given":"Hendy","non-dropping-particle":"","parse-names":false,"suffix":""}],"container-title":"Prosiding Seminar Nasional Sains dan Teknologi","id":"ITEM-1","issued":{"date-parts":[["2019"]]},"page":"1-9","title":"Meningkatkan Kepuasan Pelanggan pada Dua Bisnis E-Commerce Terbesar di Indonesia dengan Menggunakan Analisis Servqual dan IPA","type":"article-journal"},"locator":"2","uris":["http://www.mendeley.com/documents/?uuid=76820df7-4e35-46e9-97e9-e64a4b7f77e3"]}],"mendeley":{"formattedCitation":"Fuji Rahayu Wilujeng et al., “Meningkatkan Kepuasan Pelanggan Pada Dua Bisnis E-Commerce Terbesar Di Indonesia Dengan Menggunakan Analisis Servqual Dan IPA,” &lt;i&gt;Prosiding Seminar Nasional Sains dan Teknologi&lt;/i&gt; (2019): 2.","plainTextFormattedCitation":"Fuji Rahayu Wilujeng et al., “Meningkatkan Kepuasan Pelanggan Pada Dua Bisnis E-Commerce Terbesar Di Indonesia Dengan Menggunakan Analisis Servqual Dan IPA,” Prosiding Seminar Nasional Sains dan Teknologi (2019): 2.","previouslyFormattedCitation":"Fuji Rahayu Wilujeng et al., “Meningkatkan Kepuasan Pelanggan Pada Dua Bisnis E-Commerce Terbesar Di Indonesia Dengan Menggunakan Analisis Servqual Dan IPA,” &lt;i&gt;Prosiding Seminar Nasional Sains dan Teknologi&lt;/i&gt; (2019): 2."},"properties":{"noteIndex":22},"schema":"https://github.com/citation-style-language/schema/raw/master/csl-citation.json"}</w:instrText>
      </w:r>
      <w:r>
        <w:fldChar w:fldCharType="separate"/>
      </w:r>
      <w:r w:rsidRPr="00600A15">
        <w:rPr>
          <w:noProof/>
        </w:rPr>
        <w:t xml:space="preserve">Fuji Rahayu Wilujeng et al., “Meningkatkan Kepuasan Pelanggan Pada Dua Bisnis E-Commerce Terbesar Di Indonesia Dengan Menggunakan Analisis Servqual Dan IPA,” </w:t>
      </w:r>
      <w:r w:rsidRPr="00600A15">
        <w:rPr>
          <w:i/>
          <w:noProof/>
        </w:rPr>
        <w:t>Prosiding Seminar Nasional Sains dan Teknologi</w:t>
      </w:r>
      <w:r w:rsidRPr="00600A15">
        <w:rPr>
          <w:noProof/>
        </w:rPr>
        <w:t xml:space="preserve"> (2019): 2.</w:t>
      </w:r>
      <w:r>
        <w:fldChar w:fldCharType="end"/>
      </w:r>
    </w:p>
  </w:footnote>
  <w:footnote w:id="23">
    <w:p w14:paraId="3757FA68" w14:textId="3660ECFF" w:rsidR="0043104E" w:rsidRPr="003E6D55" w:rsidRDefault="0043104E" w:rsidP="0043104E">
      <w:pPr>
        <w:pStyle w:val="FootnoteText"/>
      </w:pPr>
      <w:r>
        <w:rPr>
          <w:rStyle w:val="FootnoteReference"/>
          <w:rFonts w:eastAsiaTheme="minorEastAsia"/>
        </w:rPr>
        <w:footnoteRef/>
      </w:r>
      <w:r>
        <w:t xml:space="preserve"> </w:t>
      </w:r>
      <w:r>
        <w:fldChar w:fldCharType="begin" w:fldLock="1"/>
      </w:r>
      <w:r w:rsidR="006C1593">
        <w:instrText>ADDIN CSL_CITATION {"citationItems":[{"id":"ITEM-1","itemData":{"DOI":"10.4172/2151-6219.1000162","ISSN":"2151-6219","abstract":"The study was carried with the objective of understanding the level of gap exists between expectation (excellent bank) and perception (experience bank) among the banking customer in Pakistan in the content of service quality. This study is measuring service quality by using SERVQUAL- a perceived service quality questionnaire methodology. SERVQUAL examines five dimensions of service quality, responsiveness, assurance, empathy, tangible and Reliability. For each dimension of service quality measures both the perception and expectation of the service on a scale of 1 to 7, total questions in the questionnaire are 22. Through Gap analysis Gap score is calculated by subtracting the perception score from expectation score. A negative Gap indicates that the actual service is less than what was expected and the GAP is highlighted area for improvement. Convenience sample of 250 public and private bank’s account holders in Pakistan was used to collect the data. The finding of this study showed there is very huge Gap exists between excellent bank (expectation) and account holder experience (perception) bank in Pakistan with the regards of service quality. Finding of this study is help to minimize the GAP that was exist between excellent bank and account holder experience bank in Pakistan. This study used the word excellent bank because no bank in Pakistan up to the expectation of the account holders","author":[{"dropping-particle":"","family":"Qadri","given":"Usman Ahmad","non-dropping-particle":"","parse-names":false,"suffix":""}],"container-title":"Business and Economics Journal","id":"ITEM-1","issue":"03","issued":{"date-parts":[["2015"]]},"title":"Measuring Service Quality Expectation and Perception Using SERVQUAL: A Gap Analysis","type":"article-journal","volume":"06"},"uris":["http://www.mendeley.com/documents/?uuid=a742657e-1e0e-4441-b636-cf257402d17c"]}],"mendeley":{"formattedCitation":"Usman Ahmad Qadri, “Measuring Service Quality Expectation and Perception Using SERVQUAL: A Gap Analysis,” &lt;i&gt;Business and Economics Journal&lt;/i&gt; 06, no. 03 (2015).","plainTextFormattedCitation":"Usman Ahmad Qadri, “Measuring Service Quality Expectation and Perception Using SERVQUAL: A Gap Analysis,” Business and Economics Journal 06, no. 03 (2015).","previouslyFormattedCitation":"Usman Ahmad Qadri, “Measuring Service Quality Expectation and Perception Using SERVQUAL: A Gap Analysis,” &lt;i&gt;Business and Economics Journal&lt;/i&gt; 06, no. 03 (2015)."},"properties":{"noteIndex":23},"schema":"https://github.com/citation-style-language/schema/raw/master/csl-citation.json"}</w:instrText>
      </w:r>
      <w:r>
        <w:fldChar w:fldCharType="separate"/>
      </w:r>
      <w:r w:rsidRPr="003E6D55">
        <w:rPr>
          <w:noProof/>
        </w:rPr>
        <w:t xml:space="preserve">Usman Ahmad Qadri, “Measuring Service Quality Expectation and Perception Using SERVQUAL: A Gap Analysis,” </w:t>
      </w:r>
      <w:r w:rsidRPr="003E6D55">
        <w:rPr>
          <w:i/>
          <w:noProof/>
        </w:rPr>
        <w:t>Business and Economics Journal</w:t>
      </w:r>
      <w:r w:rsidRPr="003E6D55">
        <w:rPr>
          <w:noProof/>
        </w:rPr>
        <w:t xml:space="preserve"> 06, no. 03 (2015).</w:t>
      </w:r>
      <w:r>
        <w:fldChar w:fldCharType="end"/>
      </w:r>
    </w:p>
  </w:footnote>
  <w:footnote w:id="24">
    <w:p w14:paraId="48A7D6FE" w14:textId="4B6FF29A" w:rsidR="00103F27" w:rsidRPr="005B1199" w:rsidRDefault="00103F27" w:rsidP="00103F27">
      <w:pPr>
        <w:pStyle w:val="FootnoteText"/>
        <w:jc w:val="both"/>
      </w:pPr>
      <w:r w:rsidRPr="00502376">
        <w:rPr>
          <w:rStyle w:val="FootnoteReference"/>
        </w:rPr>
        <w:footnoteRef/>
      </w:r>
      <w:r>
        <w:t xml:space="preserve"> </w:t>
      </w:r>
      <w:r>
        <w:fldChar w:fldCharType="begin" w:fldLock="1"/>
      </w:r>
      <w:r w:rsidR="006C1593">
        <w:instrText>ADDIN CSL_CITATION {"citationItems":[{"id":"ITEM-1","itemData":{"DOI":"10.1007/978-3-642-14799-9_18","ISBN":"3642147984","ISSN":"03029743","abstract":"For measuring e-government success a well-founded theory is important which can help governments to improve their services and identify how effectively public money is spent. We propose using citizen satisfaction as a measure of e-government success, as well as explore its relationships with e-government service quality. Three hypotheses have been formulated to test the model. For empirical estimation, the data used in this study was collected form Sweden. An online survey was conducted using systematic sampling among the municipalities in Sweden, 425 valid responses were received. The measures of each variables selected in this article were mainly adapted from related previous studies. Efficiency, privacy, responsiveness and web assistance were selected as e-service quality dimensions. Actual usages were measured by three items- Frequency of usage, Diversity of usages and Dependency. Confirmatory factor analyses were conducted to confirm the factor structures. The analysis shows that 43% of the variance among the factors of e-service quality, and usage is explained by citizen satisfaction. We found e-service quality has a relation with citizen satisfaction considering four dimensions of service quality. Efficiency, responsiveness and web assistance were found to be of more importance compared to privacy in determining e-service quality. Use was found to be positively and significantly related to citizen satisfaction. The results should contribute towards understanding of the key issues that influence citizens' needs and level of satisfaction with the tax services and help improve the service delivery process. Further research is suggested to explore other quality dimensions such as system and information quality. © 2010 Springer-Verlag Berlin Heidelberg.","author":[{"dropping-particle":"","family":"Saha","given":"Parmita","non-dropping-particle":"","parse-names":false,"suffix":""},{"dropping-particle":"","family":"Nath","given":"Atanu","non-dropping-particle":"","parse-names":false,"suffix":""},{"dropping-particle":"","family":"Salehi-Sangari","given":"Esmail","non-dropping-particle":"","parse-names":false,"suffix":""}],"container-title":"Lecture Notes in Computer Science (including subseries Lecture Notes in Artificial Intelligence and Lecture Notes in Bioinformatics)","id":"ITEM-1","issued":{"date-parts":[["2010"]]},"page":"204-215","title":"Success of government e-service delivery: Does satisfaction matter?","type":"article-journal","volume":"6228 LNCS"},"uris":["http://www.mendeley.com/documents/?uuid=f914c871-aeb3-45d7-9631-41d569df9217"]}],"mendeley":{"formattedCitation":"Parmita Saha, Atanu Nath, and Esmail Salehi-Sangari, “Success of Government E-Service Delivery: Does Satisfaction Matter?,” &lt;i&gt;Lecture Notes in Computer Science (including subseries Lecture Notes in Artificial Intelligence and Lecture Notes in Bioinformatics)&lt;/i&gt; 6228 LNCS (2010): 204–215.","plainTextFormattedCitation":"Parmita Saha, Atanu Nath, and Esmail Salehi-Sangari, “Success of Government E-Service Delivery: Does Satisfaction Matter?,” Lecture Notes in Computer Science (including subseries Lecture Notes in Artificial Intelligence and Lecture Notes in Bioinformatics) 6228 LNCS (2010): 204–215.","previouslyFormattedCitation":"Parmita Saha, Atanu Nath, and Esmail Salehi-Sangari, “Success of Government E-Service Delivery: Does Satisfaction Matter?,” &lt;i&gt;Lecture Notes in Computer Science (including subseries Lecture Notes in Artificial Intelligence and Lecture Notes in Bioinformatics)&lt;/i&gt; 6228 LNCS (2010): 204–215."},"properties":{"noteIndex":24},"schema":"https://github.com/citation-style-language/schema/raw/master/csl-citation.json"}</w:instrText>
      </w:r>
      <w:r>
        <w:fldChar w:fldCharType="separate"/>
      </w:r>
      <w:r w:rsidRPr="008D4507">
        <w:rPr>
          <w:noProof/>
        </w:rPr>
        <w:t xml:space="preserve">Parmita Saha, Atanu Nath, and Esmail Salehi-Sangari, “Success of Government E-Service Delivery: Does Satisfaction Matter?,” </w:t>
      </w:r>
      <w:r w:rsidRPr="008D4507">
        <w:rPr>
          <w:i/>
          <w:noProof/>
        </w:rPr>
        <w:t>Lecture Notes in Computer Science (including subseries Lecture Notes in Artificial Intelligence and Lecture Notes in Bioinformatics)</w:t>
      </w:r>
      <w:r w:rsidRPr="008D4507">
        <w:rPr>
          <w:noProof/>
        </w:rPr>
        <w:t xml:space="preserve"> 6228 LNCS (2010): 204–215.</w:t>
      </w:r>
      <w:r>
        <w:fldChar w:fldCharType="end"/>
      </w:r>
    </w:p>
  </w:footnote>
  <w:footnote w:id="25">
    <w:p w14:paraId="69EFB346" w14:textId="43E32CE3" w:rsidR="00103F27" w:rsidRPr="00455B07" w:rsidRDefault="00103F27" w:rsidP="00103F27">
      <w:pPr>
        <w:pStyle w:val="FootnoteText"/>
      </w:pPr>
      <w:r>
        <w:rPr>
          <w:rStyle w:val="FootnoteReference"/>
        </w:rPr>
        <w:footnoteRef/>
      </w:r>
      <w:r>
        <w:t xml:space="preserve"> </w:t>
      </w:r>
      <w:r>
        <w:fldChar w:fldCharType="begin" w:fldLock="1"/>
      </w:r>
      <w:r w:rsidR="006C1593">
        <w:instrText>ADDIN CSL_CITATION {"citationItems":[{"id":"ITEM-1","itemData":{"ISBN":"9781905305551","abstract":"With the rapid growth of the Internet and the globalization of the market, most enterprises are trying to attract and win customers in the highly competitive electronic market. Best practice exemplars suggest that e-Service plays a critical role in e-marketing, which wins customers for enterprises through the Internet. This paper addresses the issue how to evaluate web service in the electronic marketplace. We draw on the e-Service quality perspective to suggest that enterprises that develop good content service and functional service in the transaction process can win more customers in the electronic market. In this study an e-Service quality evaluation model is conceptualized based on the literature review of the dimensions of e-Service quality. Our study suggests that the service quality of both content service and functional service in e-Service are important for enterprises to attract customers in the electronic market. In this study the evaluation process is based on customers' online purchasing process. It illustrates that different dimensions of e-Service quality are of different importance in different purchasing phrases. Furthermore it is implied in this study that good content service quality and function service quality can enable customers to get a good psychological satisfaction, which is vital for customers to make the decision to purchase products or services online, and to establish trust and loyalty to service providers.","author":[{"dropping-particle":"","family":"Li","given":"Hongxiu","non-dropping-particle":"","parse-names":false,"suffix":""},{"dropping-particle":"","family":"Suomi","given":"Reima","non-dropping-particle":"","parse-names":false,"suffix":""}],"container-title":"ECIME 2007: European Conference on Information Management and Evaluation","id":"ITEM-1","issued":{"date-parts":[["2007"]]},"page":"331-339","title":"Evaluating electronic service quality: A transaction process based evaluation model","type":"article-journal"},"uris":["http://www.mendeley.com/documents/?uuid=ea53cfd6-b716-45d0-9019-478dfda1cc86"]}],"mendeley":{"formattedCitation":"Hongxiu Li and Reima Suomi, “Evaluating Electronic Service Quality: A Transaction Process Based Evaluation Model,” &lt;i&gt;ECIME 2007: European Conference on Information Management and Evaluation&lt;/i&gt; (2007): 331–339.","plainTextFormattedCitation":"Hongxiu Li and Reima Suomi, “Evaluating Electronic Service Quality: A Transaction Process Based Evaluation Model,” ECIME 2007: European Conference on Information Management and Evaluation (2007): 331–339.","previouslyFormattedCitation":"Hongxiu Li and Reima Suomi, “Evaluating Electronic Service Quality: A Transaction Process Based Evaluation Model,” &lt;i&gt;ECIME 2007: European Conference on Information Management and Evaluation&lt;/i&gt; (2007): 331–339."},"properties":{"noteIndex":25},"schema":"https://github.com/citation-style-language/schema/raw/master/csl-citation.json"}</w:instrText>
      </w:r>
      <w:r>
        <w:fldChar w:fldCharType="separate"/>
      </w:r>
      <w:r w:rsidRPr="00455B07">
        <w:rPr>
          <w:noProof/>
        </w:rPr>
        <w:t xml:space="preserve">Hongxiu Li and Reima Suomi, “Evaluating Electronic Service Quality: A Transaction Process Based Evaluation Model,” </w:t>
      </w:r>
      <w:r w:rsidRPr="00455B07">
        <w:rPr>
          <w:i/>
          <w:noProof/>
        </w:rPr>
        <w:t>ECIME 2007: European Conference on Information Management and Evaluation</w:t>
      </w:r>
      <w:r w:rsidRPr="00455B07">
        <w:rPr>
          <w:noProof/>
        </w:rPr>
        <w:t xml:space="preserve"> (2007): 331–339.</w:t>
      </w:r>
      <w:r>
        <w:fldChar w:fldCharType="end"/>
      </w:r>
    </w:p>
  </w:footnote>
  <w:footnote w:id="26">
    <w:p w14:paraId="27838910" w14:textId="6EE4EF7E" w:rsidR="008C4CD5" w:rsidRPr="008315A1" w:rsidRDefault="008C4CD5" w:rsidP="008C4CD5">
      <w:pPr>
        <w:pStyle w:val="FootnoteText"/>
      </w:pPr>
      <w:r>
        <w:rPr>
          <w:rStyle w:val="FootnoteReference"/>
          <w:rFonts w:eastAsiaTheme="minorEastAsia"/>
        </w:rPr>
        <w:footnoteRef/>
      </w:r>
      <w:r>
        <w:t xml:space="preserve"> </w:t>
      </w:r>
      <w:r>
        <w:fldChar w:fldCharType="begin" w:fldLock="1"/>
      </w:r>
      <w:r w:rsidR="006C1593">
        <w:instrText>ADDIN CSL_CITATION {"citationItems":[{"id":"ITEM-1","itemData":{"DOI":"10.1111/j.1365-2575.2005.00183.x","ISSN":"13501917","abstract":"Electronic government, or e-government, increases the convenience and accessibility of government services and information to citizens. Despite the benefits of e-government - increased government accountability to citizens, greater public access to information and a more efficient, cost-effective government - the success and acceptance of e-government initiatives, such as online voting and licence renewal, are contingent upon citizens' willingness to adopt this innovation. In order to develop 'citizen-centred' e-government services that provide participants with accessible, relevant information and quality services that are more expedient than traditional 'brick and mortar' transactions, government agencies must first understand the factors that influence citizen adoption of this innovation. This study integrates constructs from the Technology Acceptance Model, Diffusions of Innovation theory and web trust models to form a parsimonious yet comprehensive model of factors that influence citizen adoption of e-government initiatives. The study was conducted by surveying a broad diversity of citizens at a community event. The findings indicate that perceived ease of use, compatibility and trustworthiness are significant predictors of citizens' intention to use an e-government service. Implications of this study for research and practice are presented.","author":[{"dropping-particle":"","family":"Carter","given":"Lemuria","non-dropping-particle":"","parse-names":false,"suffix":""},{"dropping-particle":"","family":"Bélanger","given":"France","non-dropping-particle":"","parse-names":false,"suffix":""}],"container-title":"Information Systems Journal","id":"ITEM-1","issue":"1","issued":{"date-parts":[["2005"]]},"page":"5-25","title":"The utilization of e-government services: Citizen trust, innovation and acceptance factors","type":"article-journal","volume":"15"},"uris":["http://www.mendeley.com/documents/?uuid=63511153-01a2-407c-94bc-22172cc4547f"]}],"mendeley":{"formattedCitation":"Lemuria Carter and France Bélanger, “The Utilization of E-Government Services: Citizen Trust, Innovation and Acceptance Factors,” &lt;i&gt;Information Systems Journal&lt;/i&gt; 15, no. 1 (2005): 5–25.","plainTextFormattedCitation":"Lemuria Carter and France Bélanger, “The Utilization of E-Government Services: Citizen Trust, Innovation and Acceptance Factors,” Information Systems Journal 15, no. 1 (2005): 5–25.","previouslyFormattedCitation":"Lemuria Carter and France Bélanger, “The Utilization of E-Government Services: Citizen Trust, Innovation and Acceptance Factors,” &lt;i&gt;Information Systems Journal&lt;/i&gt; 15, no. 1 (2005): 5–25."},"properties":{"noteIndex":26},"schema":"https://github.com/citation-style-language/schema/raw/master/csl-citation.json"}</w:instrText>
      </w:r>
      <w:r>
        <w:fldChar w:fldCharType="separate"/>
      </w:r>
      <w:r w:rsidRPr="008315A1">
        <w:rPr>
          <w:noProof/>
        </w:rPr>
        <w:t xml:space="preserve">Lemuria Carter and France Bélanger, “The Utilization of E-Government Services: Citizen Trust, Innovation and Acceptance Factors,” </w:t>
      </w:r>
      <w:r w:rsidRPr="008315A1">
        <w:rPr>
          <w:i/>
          <w:noProof/>
        </w:rPr>
        <w:t>Information Systems Journal</w:t>
      </w:r>
      <w:r w:rsidRPr="008315A1">
        <w:rPr>
          <w:noProof/>
        </w:rPr>
        <w:t xml:space="preserve"> 15, no. 1 (2005): 5–25.</w:t>
      </w:r>
      <w:r>
        <w:fldChar w:fldCharType="end"/>
      </w:r>
    </w:p>
  </w:footnote>
  <w:footnote w:id="27">
    <w:p w14:paraId="7C2DE2C8" w14:textId="16737AF3" w:rsidR="008C4CD5" w:rsidRPr="00B43936" w:rsidRDefault="008C4CD5" w:rsidP="008C4CD5">
      <w:pPr>
        <w:pStyle w:val="FootnoteText"/>
      </w:pPr>
      <w:r>
        <w:rPr>
          <w:rStyle w:val="FootnoteReference"/>
          <w:rFonts w:eastAsiaTheme="minorEastAsia"/>
        </w:rPr>
        <w:footnoteRef/>
      </w:r>
      <w:r>
        <w:t xml:space="preserve"> </w:t>
      </w:r>
      <w:r>
        <w:fldChar w:fldCharType="begin" w:fldLock="1"/>
      </w:r>
      <w:r w:rsidR="006C1593">
        <w:instrText>ADDIN CSL_CITATION {"citationItems":[{"id":"ITEM-1","itemData":{"DOI":"10.2753/MIS0742-1222250303","ISSN":"07421222","abstract":"Electronic government is being increasingly recognized as a means for transforming public governance. Despite this increasing interest, information systems (IS) literature is mostly silent on what really contributes to the success of e-government Web sites. To fill this gap, this study examines the role of trust in e-government success using the updated DeLone and McLean IS success model as the theoretical framework. The model is tested via a survey of 214 Singapore e-government Web site users. The results show that trust in government, but not trust in technology, is positively related to trust in e-government Web sites. Further, trust in e-government Web sites is positively related to information quality, system quality, and service quality. The quality constructs have different effects on \"intention to continue\" using the Web site and \"satisfaction\" with the Web site. Post hoc analysis indicates that the nature of usage (active versus passive users) may help us better understand the interrelationships among success variables examined in this study. This result suggests that the DeLone and McLean model can be further extended by examining the nature of IS use. In addition, it is important to consider the role of trust as well as various Web site quality attributes in understanding e-government success. © 2009 M.E. Sharpe, Inc.","author":[{"dropping-particle":"","family":"Teo","given":"Thompson S.H.","non-dropping-particle":"","parse-names":false,"suffix":""},{"dropping-particle":"","family":"Srivastava","given":"Shirish C.","non-dropping-particle":"","parse-names":false,"suffix":""},{"dropping-particle":"","family":"Jiang","given":"Li","non-dropping-particle":"","parse-names":false,"suffix":""}],"container-title":"Journal of Management Information Systems","id":"ITEM-1","issue":"3","issued":{"date-parts":[["2008"]]},"page":"99-132","title":"Trust and electronic government success: An empirical study","type":"article-journal","volume":"25"},"uris":["http://www.mendeley.com/documents/?uuid=a9e5a36e-f7dc-4f76-9ebd-b872936adcfc"]}],"mendeley":{"formattedCitation":"Thompson S.H. Teo, Shirish C. Srivastava, and Li Jiang, “Trust and Electronic Government Success: An Empirical Study,” &lt;i&gt;Journal of Management Information Systems&lt;/i&gt; 25, no. 3 (2008): 99–132.","plainTextFormattedCitation":"Thompson S.H. Teo, Shirish C. Srivastava, and Li Jiang, “Trust and Electronic Government Success: An Empirical Study,” Journal of Management Information Systems 25, no. 3 (2008): 99–132.","previouslyFormattedCitation":"Thompson S.H. Teo, Shirish C. Srivastava, and Li Jiang, “Trust and Electronic Government Success: An Empirical Study,” &lt;i&gt;Journal of Management Information Systems&lt;/i&gt; 25, no. 3 (2008): 99–132."},"properties":{"noteIndex":27},"schema":"https://github.com/citation-style-language/schema/raw/master/csl-citation.json"}</w:instrText>
      </w:r>
      <w:r>
        <w:fldChar w:fldCharType="separate"/>
      </w:r>
      <w:r w:rsidRPr="008D4507">
        <w:rPr>
          <w:noProof/>
        </w:rPr>
        <w:t xml:space="preserve">Thompson S.H. Teo, Shirish C. Srivastava, and Li Jiang, “Trust and Electronic Government Success: An Empirical Study,” </w:t>
      </w:r>
      <w:r w:rsidRPr="008D4507">
        <w:rPr>
          <w:i/>
          <w:noProof/>
        </w:rPr>
        <w:t>Journal of Management Information Systems</w:t>
      </w:r>
      <w:r w:rsidRPr="008D4507">
        <w:rPr>
          <w:noProof/>
        </w:rPr>
        <w:t xml:space="preserve"> 25, no. 3 (2008): 99–132.</w:t>
      </w:r>
      <w:r>
        <w:fldChar w:fldCharType="end"/>
      </w:r>
    </w:p>
  </w:footnote>
  <w:footnote w:id="28">
    <w:p w14:paraId="076206CD" w14:textId="52125BEB" w:rsidR="008C4CD5" w:rsidRPr="00455B07" w:rsidRDefault="008C4CD5" w:rsidP="008C4CD5">
      <w:pPr>
        <w:pStyle w:val="FootnoteText"/>
      </w:pPr>
      <w:r>
        <w:rPr>
          <w:rStyle w:val="FootnoteReference"/>
          <w:rFonts w:eastAsiaTheme="minorEastAsia"/>
        </w:rPr>
        <w:footnoteRef/>
      </w:r>
      <w:r>
        <w:t xml:space="preserve"> </w:t>
      </w:r>
      <w:r>
        <w:fldChar w:fldCharType="begin" w:fldLock="1"/>
      </w:r>
      <w:r w:rsidR="006C1593">
        <w:instrText>ADDIN CSL_CITATION {"citationItems":[{"id":"ITEM-1","itemData":{"DOI":"10.1016/j.giq.2015.07.004","ISSN":"0740624X","abstract":"The study presented in this article will serve as a basis for the development of a suitable model whose purpose is to evaluate the quality of local e-Government online services. Citizens expect quality public services, and their online dimension is no exception. The quality of these services should be analysed and accounted for, in order to maximize and develop strategies that improve the offered services, increasing the levels of satisfaction of their recipients. In this sense, this first study puts forth a systematization of the relevant bibliography, focusing on the quality of three types of services: traditional, electronic and e-Government. Each model was analysed in order to identify the main quality dimensions used. Up to the present moment, we were unable to identify a service quality evaluation model particularly focused on Local online e-Government, and this justifies the development of an investigation project whose main purpose is to create a model with these specificities.","author":[{"dropping-particle":"","family":"Sá","given":"Filipe","non-dropping-particle":"","parse-names":false,"suffix":""},{"dropping-particle":"","family":"Rocha","given":"Álvaro","non-dropping-particle":"","parse-names":false,"suffix":""},{"dropping-particle":"","family":"Pérez Cota","given":"Manuel","non-dropping-particle":"","parse-names":false,"suffix":""}],"container-title":"Government Information Quarterly","id":"ITEM-1","issue":"1","issued":{"date-parts":[["2016"]]},"page":"149-160","publisher":"Elsevier Inc.","title":"From the quality of traditional services to the quality of local e-Government online services: A literature review","type":"article-journal","volume":"33"},"uris":["http://www.mendeley.com/documents/?uuid=013f797d-f529-468e-baf0-a0e9de4d2c40"]}],"mendeley":{"formattedCitation":"Filipe Sá, Álvaro Rocha, and Manuel Pérez Cota, “From the Quality of Traditional Services to the Quality of Local E-Government Online Services: A Literature Review,” &lt;i&gt;Government Information Quarterly&lt;/i&gt; 33, no. 1 (2016): 149–160, http://dx.doi.org/10.1016/j.giq.2015.07.004.","plainTextFormattedCitation":"Filipe Sá, Álvaro Rocha, and Manuel Pérez Cota, “From the Quality of Traditional Services to the Quality of Local E-Government Online Services: A Literature Review,” Government Information Quarterly 33, no. 1 (2016): 149–160, http://dx.doi.org/10.1016/j.giq.2015.07.004.","previouslyFormattedCitation":"Filipe Sá, Álvaro Rocha, and Manuel Pérez Cota, “From the Quality of Traditional Services to the Quality of Local E-Government Online Services: A Literature Review,” &lt;i&gt;Government Information Quarterly&lt;/i&gt; 33, no. 1 (2016): 149–160, http://dx.doi.org/10.1016/j.giq.2015.07.004."},"properties":{"noteIndex":28},"schema":"https://github.com/citation-style-language/schema/raw/master/csl-citation.json"}</w:instrText>
      </w:r>
      <w:r>
        <w:fldChar w:fldCharType="separate"/>
      </w:r>
      <w:r w:rsidRPr="00455B07">
        <w:rPr>
          <w:noProof/>
        </w:rPr>
        <w:t xml:space="preserve">Filipe Sá, Álvaro Rocha, and Manuel Pérez Cota, “From the Quality of Traditional Services to the Quality of Local E-Government Online Services: A Literature Review,” </w:t>
      </w:r>
      <w:r w:rsidRPr="00455B07">
        <w:rPr>
          <w:i/>
          <w:noProof/>
        </w:rPr>
        <w:t>Government Information Quarterly</w:t>
      </w:r>
      <w:r w:rsidRPr="00455B07">
        <w:rPr>
          <w:noProof/>
        </w:rPr>
        <w:t xml:space="preserve"> 33, no. 1 (2016): 149–160, http://dx.doi.org/10.1016/j.giq.2015.07.004.</w:t>
      </w:r>
      <w:r>
        <w:fldChar w:fldCharType="end"/>
      </w:r>
    </w:p>
  </w:footnote>
  <w:footnote w:id="29">
    <w:p w14:paraId="56AB8890" w14:textId="5A7446D3" w:rsidR="008C4CD5" w:rsidRPr="005B1199" w:rsidRDefault="008C4CD5" w:rsidP="008C4CD5">
      <w:pPr>
        <w:pStyle w:val="FootnoteText"/>
        <w:jc w:val="both"/>
      </w:pPr>
      <w:r w:rsidRPr="00502376">
        <w:rPr>
          <w:rStyle w:val="FootnoteReference"/>
          <w:rFonts w:eastAsiaTheme="minorEastAsia"/>
        </w:rPr>
        <w:footnoteRef/>
      </w:r>
      <w:r>
        <w:t xml:space="preserve"> </w:t>
      </w:r>
      <w:r>
        <w:fldChar w:fldCharType="begin" w:fldLock="1"/>
      </w:r>
      <w:r w:rsidR="006C1593">
        <w:instrText>ADDIN CSL_CITATION {"citationItems":[{"id":"ITEM-1","itemData":{"DOI":"10.1007/978-3-642-14799-9_18","ISBN":"3642147984","ISSN":"03029743","abstract":"For measuring e-government success a well-founded theory is important which can help governments to improve their services and identify how effectively public money is spent. We propose using citizen satisfaction as a measure of e-government success, as well as explore its relationships with e-government service quality. Three hypotheses have been formulated to test the model. For empirical estimation, the data used in this study was collected form Sweden. An online survey was conducted using systematic sampling among the municipalities in Sweden, 425 valid responses were received. The measures of each variables selected in this article were mainly adapted from related previous studies. Efficiency, privacy, responsiveness and web assistance were selected as e-service quality dimensions. Actual usages were measured by three items- Frequency of usage, Diversity of usages and Dependency. Confirmatory factor analyses were conducted to confirm the factor structures. The analysis shows that 43% of the variance among the factors of e-service quality, and usage is explained by citizen satisfaction. We found e-service quality has a relation with citizen satisfaction considering four dimensions of service quality. Efficiency, responsiveness and web assistance were found to be of more importance compared to privacy in determining e-service quality. Use was found to be positively and significantly related to citizen satisfaction. The results should contribute towards understanding of the key issues that influence citizens' needs and level of satisfaction with the tax services and help improve the service delivery process. Further research is suggested to explore other quality dimensions such as system and information quality. © 2010 Springer-Verlag Berlin Heidelberg.","author":[{"dropping-particle":"","family":"Saha","given":"Parmita","non-dropping-particle":"","parse-names":false,"suffix":""},{"dropping-particle":"","family":"Nath","given":"Atanu","non-dropping-particle":"","parse-names":false,"suffix":""},{"dropping-particle":"","family":"Salehi-Sangari","given":"Esmail","non-dropping-particle":"","parse-names":false,"suffix":""}],"container-title":"Lecture Notes in Computer Science (including subseries Lecture Notes in Artificial Intelligence and Lecture Notes in Bioinformatics)","id":"ITEM-1","issued":{"date-parts":[["2010"]]},"page":"204-215","title":"Success of government e-service delivery: Does satisfaction matter?","type":"article-journal","volume":"6228 LNCS"},"uris":["http://www.mendeley.com/documents/?uuid=f914c871-aeb3-45d7-9631-41d569df9217"]}],"mendeley":{"formattedCitation":"Saha, Nath, and Salehi-Sangari, “Success of Government E-Service Delivery: Does Satisfaction Matter?”","plainTextFormattedCitation":"Saha, Nath, and Salehi-Sangari, “Success of Government E-Service Delivery: Does Satisfaction Matter?”","previouslyFormattedCitation":"Saha, Nath, and Salehi-Sangari, “Success of Government E-Service Delivery: Does Satisfaction Matter?”"},"properties":{"noteIndex":29},"schema":"https://github.com/citation-style-language/schema/raw/master/csl-citation.json"}</w:instrText>
      </w:r>
      <w:r>
        <w:fldChar w:fldCharType="separate"/>
      </w:r>
      <w:r w:rsidRPr="0042222A">
        <w:rPr>
          <w:noProof/>
        </w:rPr>
        <w:t>Saha, Nath, and Salehi-Sangari, “Success of Government E-Service Delivery: Does Satisfaction Matter?”</w:t>
      </w:r>
      <w:r>
        <w:fldChar w:fldCharType="end"/>
      </w:r>
    </w:p>
  </w:footnote>
  <w:footnote w:id="30">
    <w:p w14:paraId="0DA2EEF5" w14:textId="7EE8F0BA" w:rsidR="008C4CD5" w:rsidRPr="00E266A0" w:rsidRDefault="008C4CD5" w:rsidP="008C4CD5">
      <w:pPr>
        <w:pStyle w:val="FootnoteText"/>
      </w:pPr>
      <w:r>
        <w:rPr>
          <w:rStyle w:val="FootnoteReference"/>
        </w:rPr>
        <w:footnoteRef/>
      </w:r>
      <w:r>
        <w:t xml:space="preserve"> </w:t>
      </w:r>
      <w:r>
        <w:fldChar w:fldCharType="begin" w:fldLock="1"/>
      </w:r>
      <w:r w:rsidR="006C1593">
        <w:instrText>ADDIN CSL_CITATION {"citationItems":[{"id":"ITEM-1","itemData":{"ISSN":"15329194","author":[{"dropping-particle":"","family":"Urban","given":"Glen L.","non-dropping-particle":"","parse-names":false,"suffix":""},{"dropping-particle":"","family":"Sultan","given":"Fareena","non-dropping-particle":"","parse-names":false,"suffix":""},{"dropping-particle":"","family":"Qualls","given":"William J.","non-dropping-particle":"","parse-names":false,"suffix":""}],"container-title":"MIT Sloan Management Review","id":"ITEM-1","issue":"1","issued":{"date-parts":[["2001"]]},"page":"39-48","title":"Placing trust at the center of your internet strategy","type":"article-journal","volume":"42"},"uris":["http://www.mendeley.com/documents/?uuid=26c5a0d3-cdc8-4fbc-8605-7ff304097463"]}],"mendeley":{"formattedCitation":"Glen L. Urban, Fareena Sultan, and William J. Qualls, “Placing Trust at the Center of Your Internet Strategy,” &lt;i&gt;MIT Sloan Management Review&lt;/i&gt; 42, no. 1 (2001): 39–48.","plainTextFormattedCitation":"Glen L. Urban, Fareena Sultan, and William J. Qualls, “Placing Trust at the Center of Your Internet Strategy,” MIT Sloan Management Review 42, no. 1 (2001): 39–48.","previouslyFormattedCitation":"Glen L. Urban, Fareena Sultan, and William J. Qualls, “Placing Trust at the Center of Your Internet Strategy,” &lt;i&gt;MIT Sloan Management Review&lt;/i&gt; 42, no. 1 (2001): 39–48."},"properties":{"noteIndex":30},"schema":"https://github.com/citation-style-language/schema/raw/master/csl-citation.json"}</w:instrText>
      </w:r>
      <w:r>
        <w:fldChar w:fldCharType="separate"/>
      </w:r>
      <w:r w:rsidRPr="00E266A0">
        <w:rPr>
          <w:noProof/>
        </w:rPr>
        <w:t xml:space="preserve">Glen L. Urban, Fareena Sultan, and William J. Qualls, “Placing Trust at the Center of Your Internet Strategy,” </w:t>
      </w:r>
      <w:r w:rsidRPr="00E266A0">
        <w:rPr>
          <w:i/>
          <w:noProof/>
        </w:rPr>
        <w:t>MIT Sloan Management Review</w:t>
      </w:r>
      <w:r w:rsidRPr="00E266A0">
        <w:rPr>
          <w:noProof/>
        </w:rPr>
        <w:t xml:space="preserve"> 42, no. 1 (2001): 39–48.</w:t>
      </w:r>
      <w:r>
        <w:fldChar w:fldCharType="end"/>
      </w:r>
    </w:p>
  </w:footnote>
  <w:footnote w:id="31">
    <w:p w14:paraId="38A36159" w14:textId="0BB637DC" w:rsidR="00251F98" w:rsidRDefault="00251F98">
      <w:pPr>
        <w:pStyle w:val="FootnoteText"/>
      </w:pPr>
      <w:r>
        <w:rPr>
          <w:rStyle w:val="FootnoteReference"/>
        </w:rPr>
        <w:footnoteRef/>
      </w:r>
      <w:r>
        <w:t xml:space="preserve"> </w:t>
      </w:r>
      <w:r>
        <w:fldChar w:fldCharType="begin" w:fldLock="1"/>
      </w:r>
      <w:r>
        <w:instrText>ADDIN CSL_CITATION {"citationItems":[{"id":"ITEM-1","itemData":{"ISSN":"1978-2292","abstract":"E-govt dapat didefinisikan sebagai pemanfaatan teknologi infomasi dan komunikasi dan internet yang mempunyai kemampuan untuk mentransformasi hubungan dengan warga negara, para pebisnis, dan lembaga pemerintah yang lain. Di zaman yang serba digital saat ini teknologi sudah menjadi kebutuhan hampir disetiap sendi kehidupan manusia, untuk mempermudah interaksi satu dengan yang lain baik sektor swasta maupun pemerintah. Untuk itu perlu dikembangkan e-government khususnya di organisasi pemerintah untuk memberikan kesempatan kepada masyarakat dan sektor swasta untuk mengakses layanan pemerintah dengan layanan yang terintegrasi, efektif dan efisien di mana saja, kapan saja dan dalam bentuk yang nyaman melalui penggunaan internet dan saluran lain seperti ponsel, dan lain sebagainya. Kementerian Hukum Dan HAM mempunyai unit layanan publik yaitu keimigrasian, pelayanan jasa hukum, dan kekayaan intelektual tentunya dituntut untuk memberikan layanan yang optimal kepada masyarakat. Implementasi e-government, terkait pelayanan dan penyebaran informasi publik di Kementerian Hukum Dan Hak Asasi Manusia sudah baik dan dalam kategori sedang, dan masih perlu dilakukan perbaikan dan peningkatan. Kementerian Hukum Dan HAM dalam pelaksanaan e-government memenuhi tahap pertama yaitu information publishing dan kedua “official” two-way transactions berdasarkan kerangka Deloitte &amp; Touche dan dari sektor Governtment to Citizen (G2C) masuk dalam kategori yaitu e-governance, e-service, and e-knowledge.","author":[{"dropping-particle":"","family":"Nugroho","given":"Trisapto","non-dropping-particle":"","parse-names":false,"suffix":""}],"container-title":"Jurnal Ilmiah Kebijakan Hukum","id":"ITEM-1","issue":"3","issued":{"date-parts":[["2016"]]},"page":"279-296","title":"Analisis E-government Terhadap Pelayanan Publik Di Kementerian Hukum Dan Ham (Analysis of E-government to Public Services in the Ministry of Law and Human Rights)","type":"article-journal","volume":"10"},"locator":"294","uris":["http://www.mendeley.com/documents/?uuid=a26db721-be34-4ba5-91b4-64c46ffce153"]}],"mendeley":{"formattedCitation":"Trisapto Nugroho, “Analisis E-Government Terhadap Pelayanan Publik Di Kementerian Hukum Dan Ham (Analysis of E-Government to Public Services in the Ministry of Law and Human Rights),” &lt;i&gt;Jurnal Ilmiah Kebijakan Hukum&lt;/i&gt; 10, no. 3 (2016): 294.","plainTextFormattedCitation":"Trisapto Nugroho, “Analisis E-Government Terhadap Pelayanan Publik Di Kementerian Hukum Dan Ham (Analysis of E-Government to Public Services in the Ministry of Law and Human Rights),” Jurnal Ilmiah Kebijakan Hukum 10, no. 3 (2016): 294.","previouslyFormattedCitation":"Trisapto Nugroho, “Analisis E-Government Terhadap Pelayanan Publik Di Kementerian Hukum Dan Ham (Analysis of E-Government to Public Services in the Ministry of Law and Human Rights),” &lt;i&gt;Jurnal Ilmiah Kebijakan Hukum&lt;/i&gt; 10, no. 3 (2016): 279–296."},"properties":{"noteIndex":31},"schema":"https://github.com/citation-style-language/schema/raw/master/csl-citation.json"}</w:instrText>
      </w:r>
      <w:r>
        <w:fldChar w:fldCharType="separate"/>
      </w:r>
      <w:r w:rsidRPr="00251F98">
        <w:rPr>
          <w:noProof/>
        </w:rPr>
        <w:t xml:space="preserve">Trisapto Nugroho, “Analisis E-Government Terhadap Pelayanan Publik Di Kementerian Hukum Dan Ham (Analysis of E-Government to Public Services in the Ministry of Law and Human Rights),” </w:t>
      </w:r>
      <w:r w:rsidRPr="00251F98">
        <w:rPr>
          <w:i/>
          <w:noProof/>
        </w:rPr>
        <w:t>Jurnal Ilmiah Kebijakan Hukum</w:t>
      </w:r>
      <w:r w:rsidRPr="00251F98">
        <w:rPr>
          <w:noProof/>
        </w:rPr>
        <w:t xml:space="preserve"> 10, no. 3 (2016): 294.</w:t>
      </w:r>
      <w:r>
        <w:fldChar w:fldCharType="end"/>
      </w:r>
    </w:p>
  </w:footnote>
  <w:footnote w:id="32">
    <w:p w14:paraId="681EB498" w14:textId="52761A68" w:rsidR="008C4CD5" w:rsidRPr="00B43936" w:rsidRDefault="008C4CD5" w:rsidP="008C4CD5">
      <w:pPr>
        <w:pStyle w:val="FootnoteText"/>
      </w:pPr>
      <w:r>
        <w:rPr>
          <w:rStyle w:val="FootnoteReference"/>
          <w:rFonts w:eastAsiaTheme="minorEastAsia"/>
        </w:rPr>
        <w:footnoteRef/>
      </w:r>
      <w:r>
        <w:t xml:space="preserve"> </w:t>
      </w:r>
      <w:r>
        <w:fldChar w:fldCharType="begin" w:fldLock="1"/>
      </w:r>
      <w:r w:rsidR="00251F98">
        <w:instrText>ADDIN CSL_CITATION {"citationItems":[{"id":"ITEM-1","itemData":{"DOI":"10.2753/MIS0742-1222250303","ISSN":"07421222","abstract":"Electronic government is being increasingly recognized as a means for transforming public governance. Despite this increasing interest, information systems (IS) literature is mostly silent on what really contributes to the success of e-government Web sites. To fill this gap, this study examines the role of trust in e-government success using the updated DeLone and McLean IS success model as the theoretical framework. The model is tested via a survey of 214 Singapore e-government Web site users. The results show that trust in government, but not trust in technology, is positively related to trust in e-government Web sites. Further, trust in e-government Web sites is positively related to information quality, system quality, and service quality. The quality constructs have different effects on \"intention to continue\" using the Web site and \"satisfaction\" with the Web site. Post hoc analysis indicates that the nature of usage (active versus passive users) may help us better understand the interrelationships among success variables examined in this study. This result suggests that the DeLone and McLean model can be further extended by examining the nature of IS use. In addition, it is important to consider the role of trust as well as various Web site quality attributes in understanding e-government success. © 2009 M.E. Sharpe, Inc.","author":[{"dropping-particle":"","family":"Teo","given":"Thompson S.H.","non-dropping-particle":"","parse-names":false,"suffix":""},{"dropping-particle":"","family":"Srivastava","given":"Shirish C.","non-dropping-particle":"","parse-names":false,"suffix":""},{"dropping-particle":"","family":"Jiang","given":"Li","non-dropping-particle":"","parse-names":false,"suffix":""}],"container-title":"Journal of Management Information Systems","id":"ITEM-1","issue":"3","issued":{"date-parts":[["2008"]]},"page":"99-132","title":"Trust and electronic government success: An empirical study","type":"article-journal","volume":"25"},"uris":["http://www.mendeley.com/documents/?uuid=a9e5a36e-f7dc-4f76-9ebd-b872936adcfc"]}],"mendeley":{"formattedCitation":"Teo, Srivastava, and Jiang, “Trust and Electronic Government Success: An Empirical Study.”","plainTextFormattedCitation":"Teo, Srivastava, and Jiang, “Trust and Electronic Government Success: An Empirical Study.”","previouslyFormattedCitation":"Teo, Srivastava, and Jiang, “Trust and Electronic Government Success: An Empirical Study.”"},"properties":{"noteIndex":32},"schema":"https://github.com/citation-style-language/schema/raw/master/csl-citation.json"}</w:instrText>
      </w:r>
      <w:r>
        <w:fldChar w:fldCharType="separate"/>
      </w:r>
      <w:r w:rsidRPr="00E266A0">
        <w:rPr>
          <w:noProof/>
        </w:rPr>
        <w:t>Teo, Srivastava, and Jiang, “Trust and Electronic Government Success: An Empirical Study.”</w:t>
      </w:r>
      <w:r>
        <w:fldChar w:fldCharType="end"/>
      </w:r>
    </w:p>
  </w:footnote>
  <w:footnote w:id="33">
    <w:p w14:paraId="380F813B" w14:textId="4C338265" w:rsidR="008C4CD5" w:rsidRPr="008315A1" w:rsidRDefault="008C4CD5" w:rsidP="008C4CD5">
      <w:pPr>
        <w:pStyle w:val="FootnoteText"/>
      </w:pPr>
      <w:r>
        <w:rPr>
          <w:rStyle w:val="FootnoteReference"/>
          <w:rFonts w:eastAsiaTheme="minorEastAsia"/>
        </w:rPr>
        <w:footnoteRef/>
      </w:r>
      <w:r>
        <w:t xml:space="preserve"> </w:t>
      </w:r>
      <w:r>
        <w:fldChar w:fldCharType="begin" w:fldLock="1"/>
      </w:r>
      <w:r w:rsidR="00251F98">
        <w:instrText>ADDIN CSL_CITATION {"citationItems":[{"id":"ITEM-1","itemData":{"DOI":"10.1109/HICSS.2008.80","ISBN":"0769530753","ISSN":"15301605","abstract":"E-governments are increasingly becoming a familiar fixture in virtual landscapes. Yet, the lack of citizen trust brought on by the novelty and uncertainty of online transactions has inhibited the widespread acceptance for public e-services. Ascribing to the perspective of technology as a social actor with whom the customer interacts and transacts, we put forward a research model that accentuates the pivotal role of e-government service quality as a salient driver of citizens' trustworthiness beliefs towards e-government websites, which in turn promotes the corresponding adoption of public e-services. E-government service quality, as conceptualized in this study, borrows from the popularized SERVQUAL constructs in deriving prescriptive design principles to guide the development of e-government websites. Data collected from a sample of 647 e-government service participants substantiates all 14 hypothesized relationships, thereby suggesting that high quality e-government websites do matter in building citizen trust towards public e-services. © 2008 IEEE.","author":[{"dropping-particle":"","family":"Chee-Wee","given":"Tan","non-dropping-particle":"","parse-names":false,"suffix":""},{"dropping-particle":"","family":"Benbasat","given":"Izak","non-dropping-particle":"","parse-names":false,"suffix":""},{"dropping-particle":"","family":"Cenfetelli","given":"Ronald T.","non-dropping-particle":"","parse-names":false,"suffix":""}],"container-title":"Proceedings of the Annual Hawaii International Conference on System Sciences","id":"ITEM-1","issue":"February","issued":{"date-parts":[["2008"]]},"title":"Building citizen trust towards e-government services: Do high quality websites matter?","type":"article-journal"},"uris":["http://www.mendeley.com/documents/?uuid=65b01959-cb73-4253-ab22-f9f0711a34f9"]}],"mendeley":{"formattedCitation":"Tan Chee-Wee, Izak Benbasat, and Ronald T. Cenfetelli, “Building Citizen Trust towards E-Government Services: Do High Quality Websites Matter?,” &lt;i&gt;Proceedings of the Annual Hawaii International Conference on System Sciences&lt;/i&gt;, no. February (2008).","plainTextFormattedCitation":"Tan Chee-Wee, Izak Benbasat, and Ronald T. Cenfetelli, “Building Citizen Trust towards E-Government Services: Do High Quality Websites Matter?,” Proceedings of the Annual Hawaii International Conference on System Sciences, no. February (2008).","previouslyFormattedCitation":"Tan Chee-Wee, Izak Benbasat, and Ronald T. Cenfetelli, “Building Citizen Trust towards E-Government Services: Do High Quality Websites Matter?,” &lt;i&gt;Proceedings of the Annual Hawaii International Conference on System Sciences&lt;/i&gt;, no. February (2008)."},"properties":{"noteIndex":33},"schema":"https://github.com/citation-style-language/schema/raw/master/csl-citation.json"}</w:instrText>
      </w:r>
      <w:r>
        <w:fldChar w:fldCharType="separate"/>
      </w:r>
      <w:r w:rsidRPr="008315A1">
        <w:rPr>
          <w:noProof/>
        </w:rPr>
        <w:t xml:space="preserve">Tan Chee-Wee, Izak Benbasat, and Ronald T. Cenfetelli, “Building Citizen Trust towards E-Government Services: Do High Quality Websites Matter?,” </w:t>
      </w:r>
      <w:r w:rsidRPr="008315A1">
        <w:rPr>
          <w:i/>
          <w:noProof/>
        </w:rPr>
        <w:t>Proceedings of the Annual Hawaii International Conference on System Sciences</w:t>
      </w:r>
      <w:r w:rsidRPr="008315A1">
        <w:rPr>
          <w:noProof/>
        </w:rPr>
        <w:t>, no. February (2008).</w:t>
      </w:r>
      <w:r>
        <w:fldChar w:fldCharType="end"/>
      </w:r>
    </w:p>
  </w:footnote>
  <w:footnote w:id="34">
    <w:p w14:paraId="45DD898D" w14:textId="35FDA606" w:rsidR="008C4CD5" w:rsidRPr="008315A1" w:rsidRDefault="008C4CD5" w:rsidP="008C4CD5">
      <w:pPr>
        <w:pStyle w:val="FootnoteText"/>
      </w:pPr>
      <w:r>
        <w:rPr>
          <w:rStyle w:val="FootnoteReference"/>
          <w:rFonts w:eastAsiaTheme="minorEastAsia"/>
        </w:rPr>
        <w:footnoteRef/>
      </w:r>
      <w:r>
        <w:t xml:space="preserve"> </w:t>
      </w:r>
      <w:r>
        <w:fldChar w:fldCharType="begin" w:fldLock="1"/>
      </w:r>
      <w:r w:rsidR="00251F98">
        <w:instrText>ADDIN CSL_CITATION {"citationItems":[{"id":"ITEM-1","itemData":{"DOI":"10.19044/esj.2017.v13n35p99","ISSN":"18577881","abstract":"The e-government system is one of the fundamental policies that could transform the quality of public service from conventional to modern. Its implementation relates to the policy of public administration reform. Upon the implementation of this policy, we expect improvements in the quality and effectiveness of public service provision. Apparently, the expected changes require both simultaneous and synergistic efforts across many fields, such as supports through adequate funding and consistent political will from the central and local government in Indonesia. This research uses empirical and qualitative method analysis with focus on policy implementation and current problems found in the local and central government. From the analysis, we found that there is a misleading perception or notion which assumes that the e-government system alone is the only necessary key to achieving better public service. The public officials have not realized that the improvement also depend on other important factors such as financial support, maintenance of the technology, work culture of the e-government management, as well as other technical issues.","author":[{"dropping-particle":"","family":"Aritonang","given":"Dinoroy Marganda","non-dropping-particle":"","parse-names":false,"suffix":""}],"container-title":"European Scientific Journal, ESJ","id":"ITEM-1","issue":"35","issued":{"date-parts":[["2017"]]},"page":"99","title":"The Impact of E-Government System on Public Service Quality in Indonesia","type":"article-journal","volume":"13"},"uris":["http://www.mendeley.com/documents/?uuid=bb530a8c-ed82-4e4b-8939-42358857cc9a"]}],"mendeley":{"formattedCitation":"Dinoroy Marganda Aritonang, “The Impact of E-Government System on Public Service Quality in Indonesia,” &lt;i&gt;European Scientific Journal, ESJ&lt;/i&gt; 13, no. 35 (2017): 99.","plainTextFormattedCitation":"Dinoroy Marganda Aritonang, “The Impact of E-Government System on Public Service Quality in Indonesia,” European Scientific Journal, ESJ 13, no. 35 (2017): 99.","previouslyFormattedCitation":"Dinoroy Marganda Aritonang, “The Impact of E-Government System on Public Service Quality in Indonesia,” &lt;i&gt;European Scientific Journal, ESJ&lt;/i&gt; 13, no. 35 (2017): 99."},"properties":{"noteIndex":34},"schema":"https://github.com/citation-style-language/schema/raw/master/csl-citation.json"}</w:instrText>
      </w:r>
      <w:r>
        <w:fldChar w:fldCharType="separate"/>
      </w:r>
      <w:r w:rsidRPr="008315A1">
        <w:rPr>
          <w:noProof/>
        </w:rPr>
        <w:t xml:space="preserve">Dinoroy Marganda Aritonang, “The Impact of E-Government System on Public Service Quality in Indonesia,” </w:t>
      </w:r>
      <w:r w:rsidRPr="008315A1">
        <w:rPr>
          <w:i/>
          <w:noProof/>
        </w:rPr>
        <w:t>European Scientific Journal, ESJ</w:t>
      </w:r>
      <w:r w:rsidRPr="008315A1">
        <w:rPr>
          <w:noProof/>
        </w:rPr>
        <w:t xml:space="preserve"> 13, no. 35 (2017): 99.</w:t>
      </w:r>
      <w:r>
        <w:fldChar w:fldCharType="end"/>
      </w:r>
    </w:p>
  </w:footnote>
  <w:footnote w:id="35">
    <w:p w14:paraId="5EF2CD3F" w14:textId="593904E7" w:rsidR="008C4CD5" w:rsidRPr="009C2C5C" w:rsidRDefault="008C4CD5" w:rsidP="008C4CD5">
      <w:pPr>
        <w:pStyle w:val="FootnoteText"/>
      </w:pPr>
      <w:r>
        <w:rPr>
          <w:rStyle w:val="FootnoteReference"/>
          <w:rFonts w:eastAsiaTheme="minorEastAsia"/>
        </w:rPr>
        <w:footnoteRef/>
      </w:r>
      <w:r>
        <w:t xml:space="preserve"> </w:t>
      </w:r>
      <w:r>
        <w:fldChar w:fldCharType="begin" w:fldLock="1"/>
      </w:r>
      <w:r w:rsidR="00251F98">
        <w:instrText>ADDIN CSL_CITATION {"citationItems":[{"id":"ITEM-1","itemData":{"DOI":"10.2753/MIS0742-1222250303","ISSN":"07421222","abstract":"Electronic government is being increasingly recognized as a means for transforming public governance. Despite this increasing interest, information systems (IS) literature is mostly silent on what really contributes to the success of e-government Web sites. To fill this gap, this study examines the role of trust in e-government success using the updated DeLone and McLean IS success model as the theoretical framework. The model is tested via a survey of 214 Singapore e-government Web site users. The results show that trust in government, but not trust in technology, is positively related to trust in e-government Web sites. Further, trust in e-government Web sites is positively related to information quality, system quality, and service quality. The quality constructs have different effects on \"intention to continue\" using the Web site and \"satisfaction\" with the Web site. Post hoc analysis indicates that the nature of usage (active versus passive users) may help us better understand the interrelationships among success variables examined in this study. This result suggests that the DeLone and McLean model can be further extended by examining the nature of IS use. In addition, it is important to consider the role of trust as well as various Web site quality attributes in understanding e-government success. © 2009 M.E. Sharpe, Inc.","author":[{"dropping-particle":"","family":"Teo","given":"Thompson S.H.","non-dropping-particle":"","parse-names":false,"suffix":""},{"dropping-particle":"","family":"Srivastava","given":"Shirish C.","non-dropping-particle":"","parse-names":false,"suffix":""},{"dropping-particle":"","family":"Jiang","given":"Li","non-dropping-particle":"","parse-names":false,"suffix":""}],"container-title":"Journal of Management Information Systems","id":"ITEM-1","issue":"3","issued":{"date-parts":[["2008"]]},"page":"99-132","title":"Trust and electronic government success: An empirical study","type":"article-journal","volume":"25"},"uris":["http://www.mendeley.com/documents/?uuid=a9e5a36e-f7dc-4f76-9ebd-b872936adcfc"]}],"mendeley":{"formattedCitation":"Teo, Srivastava, and Jiang, “Trust and Electronic Government Success: An Empirical Study.”","plainTextFormattedCitation":"Teo, Srivastava, and Jiang, “Trust and Electronic Government Success: An Empirical Study.”","previouslyFormattedCitation":"Teo, Srivastava, and Jiang, “Trust and Electronic Government Success: An Empirical Study.”"},"properties":{"noteIndex":35},"schema":"https://github.com/citation-style-language/schema/raw/master/csl-citation.json"}</w:instrText>
      </w:r>
      <w:r>
        <w:fldChar w:fldCharType="separate"/>
      </w:r>
      <w:r w:rsidRPr="009C2C5C">
        <w:rPr>
          <w:noProof/>
        </w:rPr>
        <w:t>Teo, Srivastava, and Jiang, “Trust and Electronic Government Success: An Empirical Study.”</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8FC7" w14:textId="77777777" w:rsidR="00B579D1" w:rsidRDefault="00B579D1">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92FC" w14:textId="77777777" w:rsidR="00B579D1" w:rsidRPr="0087184D" w:rsidRDefault="00B579D1" w:rsidP="00871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01E3"/>
    <w:multiLevelType w:val="hybridMultilevel"/>
    <w:tmpl w:val="2E4C6670"/>
    <w:lvl w:ilvl="0" w:tplc="38090005">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0F3C2ACA"/>
    <w:multiLevelType w:val="hybridMultilevel"/>
    <w:tmpl w:val="087E3780"/>
    <w:lvl w:ilvl="0" w:tplc="F8BAB6A2">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 w15:restartNumberingAfterBreak="0">
    <w:nsid w:val="1C436DBE"/>
    <w:multiLevelType w:val="hybridMultilevel"/>
    <w:tmpl w:val="9D84762A"/>
    <w:lvl w:ilvl="0" w:tplc="38090011">
      <w:start w:val="1"/>
      <w:numFmt w:val="decimal"/>
      <w:lvlText w:val="%1)"/>
      <w:lvlJc w:val="left"/>
      <w:pPr>
        <w:ind w:left="1364" w:hanging="360"/>
      </w:pPr>
      <w:rPr>
        <w:rFonts w:hint="default"/>
      </w:rPr>
    </w:lvl>
    <w:lvl w:ilvl="1" w:tplc="38090003" w:tentative="1">
      <w:start w:val="1"/>
      <w:numFmt w:val="bullet"/>
      <w:lvlText w:val="o"/>
      <w:lvlJc w:val="left"/>
      <w:pPr>
        <w:ind w:left="2084" w:hanging="360"/>
      </w:pPr>
      <w:rPr>
        <w:rFonts w:ascii="Courier New" w:hAnsi="Courier New" w:cs="Courier New" w:hint="default"/>
      </w:rPr>
    </w:lvl>
    <w:lvl w:ilvl="2" w:tplc="38090005" w:tentative="1">
      <w:start w:val="1"/>
      <w:numFmt w:val="bullet"/>
      <w:lvlText w:val=""/>
      <w:lvlJc w:val="left"/>
      <w:pPr>
        <w:ind w:left="2804" w:hanging="360"/>
      </w:pPr>
      <w:rPr>
        <w:rFonts w:ascii="Wingdings" w:hAnsi="Wingdings" w:hint="default"/>
      </w:rPr>
    </w:lvl>
    <w:lvl w:ilvl="3" w:tplc="38090001" w:tentative="1">
      <w:start w:val="1"/>
      <w:numFmt w:val="bullet"/>
      <w:lvlText w:val=""/>
      <w:lvlJc w:val="left"/>
      <w:pPr>
        <w:ind w:left="3524" w:hanging="360"/>
      </w:pPr>
      <w:rPr>
        <w:rFonts w:ascii="Symbol" w:hAnsi="Symbol" w:hint="default"/>
      </w:rPr>
    </w:lvl>
    <w:lvl w:ilvl="4" w:tplc="38090003" w:tentative="1">
      <w:start w:val="1"/>
      <w:numFmt w:val="bullet"/>
      <w:lvlText w:val="o"/>
      <w:lvlJc w:val="left"/>
      <w:pPr>
        <w:ind w:left="4244" w:hanging="360"/>
      </w:pPr>
      <w:rPr>
        <w:rFonts w:ascii="Courier New" w:hAnsi="Courier New" w:cs="Courier New" w:hint="default"/>
      </w:rPr>
    </w:lvl>
    <w:lvl w:ilvl="5" w:tplc="38090005" w:tentative="1">
      <w:start w:val="1"/>
      <w:numFmt w:val="bullet"/>
      <w:lvlText w:val=""/>
      <w:lvlJc w:val="left"/>
      <w:pPr>
        <w:ind w:left="4964" w:hanging="360"/>
      </w:pPr>
      <w:rPr>
        <w:rFonts w:ascii="Wingdings" w:hAnsi="Wingdings" w:hint="default"/>
      </w:rPr>
    </w:lvl>
    <w:lvl w:ilvl="6" w:tplc="38090001" w:tentative="1">
      <w:start w:val="1"/>
      <w:numFmt w:val="bullet"/>
      <w:lvlText w:val=""/>
      <w:lvlJc w:val="left"/>
      <w:pPr>
        <w:ind w:left="5684" w:hanging="360"/>
      </w:pPr>
      <w:rPr>
        <w:rFonts w:ascii="Symbol" w:hAnsi="Symbol" w:hint="default"/>
      </w:rPr>
    </w:lvl>
    <w:lvl w:ilvl="7" w:tplc="38090003" w:tentative="1">
      <w:start w:val="1"/>
      <w:numFmt w:val="bullet"/>
      <w:lvlText w:val="o"/>
      <w:lvlJc w:val="left"/>
      <w:pPr>
        <w:ind w:left="6404" w:hanging="360"/>
      </w:pPr>
      <w:rPr>
        <w:rFonts w:ascii="Courier New" w:hAnsi="Courier New" w:cs="Courier New" w:hint="default"/>
      </w:rPr>
    </w:lvl>
    <w:lvl w:ilvl="8" w:tplc="38090005" w:tentative="1">
      <w:start w:val="1"/>
      <w:numFmt w:val="bullet"/>
      <w:lvlText w:val=""/>
      <w:lvlJc w:val="left"/>
      <w:pPr>
        <w:ind w:left="7124" w:hanging="360"/>
      </w:pPr>
      <w:rPr>
        <w:rFonts w:ascii="Wingdings" w:hAnsi="Wingdings" w:hint="default"/>
      </w:rPr>
    </w:lvl>
  </w:abstractNum>
  <w:abstractNum w:abstractNumId="3" w15:restartNumberingAfterBreak="0">
    <w:nsid w:val="1D99285A"/>
    <w:multiLevelType w:val="hybridMultilevel"/>
    <w:tmpl w:val="54B8741E"/>
    <w:lvl w:ilvl="0" w:tplc="18967566">
      <w:start w:val="1"/>
      <w:numFmt w:val="lowerLetter"/>
      <w:lvlText w:val="%1."/>
      <w:lvlJc w:val="left"/>
      <w:pPr>
        <w:ind w:left="644" w:hanging="360"/>
      </w:pPr>
      <w:rPr>
        <w:rFonts w:hint="default"/>
        <w:b w:val="0"/>
        <w:bCs w:val="0"/>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4" w15:restartNumberingAfterBreak="0">
    <w:nsid w:val="1FDF695E"/>
    <w:multiLevelType w:val="hybridMultilevel"/>
    <w:tmpl w:val="34C0F7F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49635C4"/>
    <w:multiLevelType w:val="hybridMultilevel"/>
    <w:tmpl w:val="69160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797CE1"/>
    <w:multiLevelType w:val="hybridMultilevel"/>
    <w:tmpl w:val="2B445DA0"/>
    <w:lvl w:ilvl="0" w:tplc="38090005">
      <w:start w:val="1"/>
      <w:numFmt w:val="bullet"/>
      <w:lvlText w:val=""/>
      <w:lvlJc w:val="left"/>
      <w:pPr>
        <w:ind w:left="1004" w:hanging="360"/>
      </w:pPr>
      <w:rPr>
        <w:rFonts w:ascii="Wingdings" w:hAnsi="Wingdings" w:hint="default"/>
      </w:rPr>
    </w:lvl>
    <w:lvl w:ilvl="1" w:tplc="38090003" w:tentative="1">
      <w:start w:val="1"/>
      <w:numFmt w:val="bullet"/>
      <w:lvlText w:val="o"/>
      <w:lvlJc w:val="left"/>
      <w:pPr>
        <w:ind w:left="1724" w:hanging="360"/>
      </w:pPr>
      <w:rPr>
        <w:rFonts w:ascii="Courier New" w:hAnsi="Courier New" w:cs="Courier New" w:hint="default"/>
      </w:rPr>
    </w:lvl>
    <w:lvl w:ilvl="2" w:tplc="38090005" w:tentative="1">
      <w:start w:val="1"/>
      <w:numFmt w:val="bullet"/>
      <w:lvlText w:val=""/>
      <w:lvlJc w:val="left"/>
      <w:pPr>
        <w:ind w:left="2444" w:hanging="360"/>
      </w:pPr>
      <w:rPr>
        <w:rFonts w:ascii="Wingdings" w:hAnsi="Wingdings" w:hint="default"/>
      </w:rPr>
    </w:lvl>
    <w:lvl w:ilvl="3" w:tplc="38090001" w:tentative="1">
      <w:start w:val="1"/>
      <w:numFmt w:val="bullet"/>
      <w:lvlText w:val=""/>
      <w:lvlJc w:val="left"/>
      <w:pPr>
        <w:ind w:left="3164" w:hanging="360"/>
      </w:pPr>
      <w:rPr>
        <w:rFonts w:ascii="Symbol" w:hAnsi="Symbol" w:hint="default"/>
      </w:rPr>
    </w:lvl>
    <w:lvl w:ilvl="4" w:tplc="38090003" w:tentative="1">
      <w:start w:val="1"/>
      <w:numFmt w:val="bullet"/>
      <w:lvlText w:val="o"/>
      <w:lvlJc w:val="left"/>
      <w:pPr>
        <w:ind w:left="3884" w:hanging="360"/>
      </w:pPr>
      <w:rPr>
        <w:rFonts w:ascii="Courier New" w:hAnsi="Courier New" w:cs="Courier New" w:hint="default"/>
      </w:rPr>
    </w:lvl>
    <w:lvl w:ilvl="5" w:tplc="38090005" w:tentative="1">
      <w:start w:val="1"/>
      <w:numFmt w:val="bullet"/>
      <w:lvlText w:val=""/>
      <w:lvlJc w:val="left"/>
      <w:pPr>
        <w:ind w:left="4604" w:hanging="360"/>
      </w:pPr>
      <w:rPr>
        <w:rFonts w:ascii="Wingdings" w:hAnsi="Wingdings" w:hint="default"/>
      </w:rPr>
    </w:lvl>
    <w:lvl w:ilvl="6" w:tplc="38090001" w:tentative="1">
      <w:start w:val="1"/>
      <w:numFmt w:val="bullet"/>
      <w:lvlText w:val=""/>
      <w:lvlJc w:val="left"/>
      <w:pPr>
        <w:ind w:left="5324" w:hanging="360"/>
      </w:pPr>
      <w:rPr>
        <w:rFonts w:ascii="Symbol" w:hAnsi="Symbol" w:hint="default"/>
      </w:rPr>
    </w:lvl>
    <w:lvl w:ilvl="7" w:tplc="38090003" w:tentative="1">
      <w:start w:val="1"/>
      <w:numFmt w:val="bullet"/>
      <w:lvlText w:val="o"/>
      <w:lvlJc w:val="left"/>
      <w:pPr>
        <w:ind w:left="6044" w:hanging="360"/>
      </w:pPr>
      <w:rPr>
        <w:rFonts w:ascii="Courier New" w:hAnsi="Courier New" w:cs="Courier New" w:hint="default"/>
      </w:rPr>
    </w:lvl>
    <w:lvl w:ilvl="8" w:tplc="38090005" w:tentative="1">
      <w:start w:val="1"/>
      <w:numFmt w:val="bullet"/>
      <w:lvlText w:val=""/>
      <w:lvlJc w:val="left"/>
      <w:pPr>
        <w:ind w:left="6764" w:hanging="360"/>
      </w:pPr>
      <w:rPr>
        <w:rFonts w:ascii="Wingdings" w:hAnsi="Wingdings" w:hint="default"/>
      </w:rPr>
    </w:lvl>
  </w:abstractNum>
  <w:abstractNum w:abstractNumId="7" w15:restartNumberingAfterBreak="0">
    <w:nsid w:val="3E2B3FFC"/>
    <w:multiLevelType w:val="hybridMultilevel"/>
    <w:tmpl w:val="E8DCC4CC"/>
    <w:lvl w:ilvl="0" w:tplc="6640461C">
      <w:start w:val="1"/>
      <w:numFmt w:val="bullet"/>
      <w:pStyle w:val="Style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A4DA8"/>
    <w:multiLevelType w:val="hybridMultilevel"/>
    <w:tmpl w:val="FD66FB52"/>
    <w:lvl w:ilvl="0" w:tplc="38090011">
      <w:start w:val="1"/>
      <w:numFmt w:val="decimal"/>
      <w:lvlText w:val="%1)"/>
      <w:lvlJc w:val="left"/>
      <w:pPr>
        <w:ind w:left="1364" w:hanging="360"/>
      </w:pPr>
      <w:rPr>
        <w:rFonts w:hint="default"/>
      </w:rPr>
    </w:lvl>
    <w:lvl w:ilvl="1" w:tplc="38090003" w:tentative="1">
      <w:start w:val="1"/>
      <w:numFmt w:val="bullet"/>
      <w:lvlText w:val="o"/>
      <w:lvlJc w:val="left"/>
      <w:pPr>
        <w:ind w:left="2084" w:hanging="360"/>
      </w:pPr>
      <w:rPr>
        <w:rFonts w:ascii="Courier New" w:hAnsi="Courier New" w:cs="Courier New" w:hint="default"/>
      </w:rPr>
    </w:lvl>
    <w:lvl w:ilvl="2" w:tplc="38090005" w:tentative="1">
      <w:start w:val="1"/>
      <w:numFmt w:val="bullet"/>
      <w:lvlText w:val=""/>
      <w:lvlJc w:val="left"/>
      <w:pPr>
        <w:ind w:left="2804" w:hanging="360"/>
      </w:pPr>
      <w:rPr>
        <w:rFonts w:ascii="Wingdings" w:hAnsi="Wingdings" w:hint="default"/>
      </w:rPr>
    </w:lvl>
    <w:lvl w:ilvl="3" w:tplc="38090001" w:tentative="1">
      <w:start w:val="1"/>
      <w:numFmt w:val="bullet"/>
      <w:lvlText w:val=""/>
      <w:lvlJc w:val="left"/>
      <w:pPr>
        <w:ind w:left="3524" w:hanging="360"/>
      </w:pPr>
      <w:rPr>
        <w:rFonts w:ascii="Symbol" w:hAnsi="Symbol" w:hint="default"/>
      </w:rPr>
    </w:lvl>
    <w:lvl w:ilvl="4" w:tplc="38090003" w:tentative="1">
      <w:start w:val="1"/>
      <w:numFmt w:val="bullet"/>
      <w:lvlText w:val="o"/>
      <w:lvlJc w:val="left"/>
      <w:pPr>
        <w:ind w:left="4244" w:hanging="360"/>
      </w:pPr>
      <w:rPr>
        <w:rFonts w:ascii="Courier New" w:hAnsi="Courier New" w:cs="Courier New" w:hint="default"/>
      </w:rPr>
    </w:lvl>
    <w:lvl w:ilvl="5" w:tplc="38090005" w:tentative="1">
      <w:start w:val="1"/>
      <w:numFmt w:val="bullet"/>
      <w:lvlText w:val=""/>
      <w:lvlJc w:val="left"/>
      <w:pPr>
        <w:ind w:left="4964" w:hanging="360"/>
      </w:pPr>
      <w:rPr>
        <w:rFonts w:ascii="Wingdings" w:hAnsi="Wingdings" w:hint="default"/>
      </w:rPr>
    </w:lvl>
    <w:lvl w:ilvl="6" w:tplc="38090001" w:tentative="1">
      <w:start w:val="1"/>
      <w:numFmt w:val="bullet"/>
      <w:lvlText w:val=""/>
      <w:lvlJc w:val="left"/>
      <w:pPr>
        <w:ind w:left="5684" w:hanging="360"/>
      </w:pPr>
      <w:rPr>
        <w:rFonts w:ascii="Symbol" w:hAnsi="Symbol" w:hint="default"/>
      </w:rPr>
    </w:lvl>
    <w:lvl w:ilvl="7" w:tplc="38090003" w:tentative="1">
      <w:start w:val="1"/>
      <w:numFmt w:val="bullet"/>
      <w:lvlText w:val="o"/>
      <w:lvlJc w:val="left"/>
      <w:pPr>
        <w:ind w:left="6404" w:hanging="360"/>
      </w:pPr>
      <w:rPr>
        <w:rFonts w:ascii="Courier New" w:hAnsi="Courier New" w:cs="Courier New" w:hint="default"/>
      </w:rPr>
    </w:lvl>
    <w:lvl w:ilvl="8" w:tplc="38090005" w:tentative="1">
      <w:start w:val="1"/>
      <w:numFmt w:val="bullet"/>
      <w:lvlText w:val=""/>
      <w:lvlJc w:val="left"/>
      <w:pPr>
        <w:ind w:left="7124" w:hanging="360"/>
      </w:pPr>
      <w:rPr>
        <w:rFonts w:ascii="Wingdings" w:hAnsi="Wingdings" w:hint="default"/>
      </w:rPr>
    </w:lvl>
  </w:abstractNum>
  <w:abstractNum w:abstractNumId="9" w15:restartNumberingAfterBreak="0">
    <w:nsid w:val="41731FC2"/>
    <w:multiLevelType w:val="hybridMultilevel"/>
    <w:tmpl w:val="2B1E7C8A"/>
    <w:lvl w:ilvl="0" w:tplc="38090019">
      <w:start w:val="1"/>
      <w:numFmt w:val="lowerLetter"/>
      <w:lvlText w:val="%1."/>
      <w:lvlJc w:val="left"/>
      <w:pPr>
        <w:ind w:left="1364" w:hanging="360"/>
      </w:pPr>
      <w:rPr>
        <w:rFonts w:hint="default"/>
      </w:rPr>
    </w:lvl>
    <w:lvl w:ilvl="1" w:tplc="38090003" w:tentative="1">
      <w:start w:val="1"/>
      <w:numFmt w:val="bullet"/>
      <w:lvlText w:val="o"/>
      <w:lvlJc w:val="left"/>
      <w:pPr>
        <w:ind w:left="2084" w:hanging="360"/>
      </w:pPr>
      <w:rPr>
        <w:rFonts w:ascii="Courier New" w:hAnsi="Courier New" w:cs="Courier New" w:hint="default"/>
      </w:rPr>
    </w:lvl>
    <w:lvl w:ilvl="2" w:tplc="38090005" w:tentative="1">
      <w:start w:val="1"/>
      <w:numFmt w:val="bullet"/>
      <w:lvlText w:val=""/>
      <w:lvlJc w:val="left"/>
      <w:pPr>
        <w:ind w:left="2804" w:hanging="360"/>
      </w:pPr>
      <w:rPr>
        <w:rFonts w:ascii="Wingdings" w:hAnsi="Wingdings" w:hint="default"/>
      </w:rPr>
    </w:lvl>
    <w:lvl w:ilvl="3" w:tplc="38090001" w:tentative="1">
      <w:start w:val="1"/>
      <w:numFmt w:val="bullet"/>
      <w:lvlText w:val=""/>
      <w:lvlJc w:val="left"/>
      <w:pPr>
        <w:ind w:left="3524" w:hanging="360"/>
      </w:pPr>
      <w:rPr>
        <w:rFonts w:ascii="Symbol" w:hAnsi="Symbol" w:hint="default"/>
      </w:rPr>
    </w:lvl>
    <w:lvl w:ilvl="4" w:tplc="38090003" w:tentative="1">
      <w:start w:val="1"/>
      <w:numFmt w:val="bullet"/>
      <w:lvlText w:val="o"/>
      <w:lvlJc w:val="left"/>
      <w:pPr>
        <w:ind w:left="4244" w:hanging="360"/>
      </w:pPr>
      <w:rPr>
        <w:rFonts w:ascii="Courier New" w:hAnsi="Courier New" w:cs="Courier New" w:hint="default"/>
      </w:rPr>
    </w:lvl>
    <w:lvl w:ilvl="5" w:tplc="38090005" w:tentative="1">
      <w:start w:val="1"/>
      <w:numFmt w:val="bullet"/>
      <w:lvlText w:val=""/>
      <w:lvlJc w:val="left"/>
      <w:pPr>
        <w:ind w:left="4964" w:hanging="360"/>
      </w:pPr>
      <w:rPr>
        <w:rFonts w:ascii="Wingdings" w:hAnsi="Wingdings" w:hint="default"/>
      </w:rPr>
    </w:lvl>
    <w:lvl w:ilvl="6" w:tplc="38090001" w:tentative="1">
      <w:start w:val="1"/>
      <w:numFmt w:val="bullet"/>
      <w:lvlText w:val=""/>
      <w:lvlJc w:val="left"/>
      <w:pPr>
        <w:ind w:left="5684" w:hanging="360"/>
      </w:pPr>
      <w:rPr>
        <w:rFonts w:ascii="Symbol" w:hAnsi="Symbol" w:hint="default"/>
      </w:rPr>
    </w:lvl>
    <w:lvl w:ilvl="7" w:tplc="38090003" w:tentative="1">
      <w:start w:val="1"/>
      <w:numFmt w:val="bullet"/>
      <w:lvlText w:val="o"/>
      <w:lvlJc w:val="left"/>
      <w:pPr>
        <w:ind w:left="6404" w:hanging="360"/>
      </w:pPr>
      <w:rPr>
        <w:rFonts w:ascii="Courier New" w:hAnsi="Courier New" w:cs="Courier New" w:hint="default"/>
      </w:rPr>
    </w:lvl>
    <w:lvl w:ilvl="8" w:tplc="38090005" w:tentative="1">
      <w:start w:val="1"/>
      <w:numFmt w:val="bullet"/>
      <w:lvlText w:val=""/>
      <w:lvlJc w:val="left"/>
      <w:pPr>
        <w:ind w:left="7124" w:hanging="360"/>
      </w:pPr>
      <w:rPr>
        <w:rFonts w:ascii="Wingdings" w:hAnsi="Wingdings" w:hint="default"/>
      </w:rPr>
    </w:lvl>
  </w:abstractNum>
  <w:abstractNum w:abstractNumId="10" w15:restartNumberingAfterBreak="0">
    <w:nsid w:val="422E14C8"/>
    <w:multiLevelType w:val="multilevel"/>
    <w:tmpl w:val="C2A23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5373EB"/>
    <w:multiLevelType w:val="hybridMultilevel"/>
    <w:tmpl w:val="E97605C8"/>
    <w:lvl w:ilvl="0" w:tplc="2384C714">
      <w:start w:val="1"/>
      <w:numFmt w:val="bullet"/>
      <w:lvlText w:val=""/>
      <w:lvlJc w:val="left"/>
      <w:pPr>
        <w:ind w:left="2138" w:hanging="360"/>
      </w:pPr>
      <w:rPr>
        <w:rFonts w:ascii="Wingdings" w:hAnsi="Wingdings" w:hint="default"/>
        <w:b w:val="0"/>
        <w:bCs w:val="0"/>
      </w:rPr>
    </w:lvl>
    <w:lvl w:ilvl="1" w:tplc="38090003" w:tentative="1">
      <w:start w:val="1"/>
      <w:numFmt w:val="bullet"/>
      <w:lvlText w:val="o"/>
      <w:lvlJc w:val="left"/>
      <w:pPr>
        <w:ind w:left="2858" w:hanging="360"/>
      </w:pPr>
      <w:rPr>
        <w:rFonts w:ascii="Courier New" w:hAnsi="Courier New" w:cs="Courier New" w:hint="default"/>
      </w:rPr>
    </w:lvl>
    <w:lvl w:ilvl="2" w:tplc="38090005" w:tentative="1">
      <w:start w:val="1"/>
      <w:numFmt w:val="bullet"/>
      <w:lvlText w:val=""/>
      <w:lvlJc w:val="left"/>
      <w:pPr>
        <w:ind w:left="3578" w:hanging="360"/>
      </w:pPr>
      <w:rPr>
        <w:rFonts w:ascii="Wingdings" w:hAnsi="Wingdings" w:hint="default"/>
      </w:rPr>
    </w:lvl>
    <w:lvl w:ilvl="3" w:tplc="38090001" w:tentative="1">
      <w:start w:val="1"/>
      <w:numFmt w:val="bullet"/>
      <w:lvlText w:val=""/>
      <w:lvlJc w:val="left"/>
      <w:pPr>
        <w:ind w:left="4298" w:hanging="360"/>
      </w:pPr>
      <w:rPr>
        <w:rFonts w:ascii="Symbol" w:hAnsi="Symbol" w:hint="default"/>
      </w:rPr>
    </w:lvl>
    <w:lvl w:ilvl="4" w:tplc="38090003" w:tentative="1">
      <w:start w:val="1"/>
      <w:numFmt w:val="bullet"/>
      <w:lvlText w:val="o"/>
      <w:lvlJc w:val="left"/>
      <w:pPr>
        <w:ind w:left="5018" w:hanging="360"/>
      </w:pPr>
      <w:rPr>
        <w:rFonts w:ascii="Courier New" w:hAnsi="Courier New" w:cs="Courier New" w:hint="default"/>
      </w:rPr>
    </w:lvl>
    <w:lvl w:ilvl="5" w:tplc="38090005" w:tentative="1">
      <w:start w:val="1"/>
      <w:numFmt w:val="bullet"/>
      <w:lvlText w:val=""/>
      <w:lvlJc w:val="left"/>
      <w:pPr>
        <w:ind w:left="5738" w:hanging="360"/>
      </w:pPr>
      <w:rPr>
        <w:rFonts w:ascii="Wingdings" w:hAnsi="Wingdings" w:hint="default"/>
      </w:rPr>
    </w:lvl>
    <w:lvl w:ilvl="6" w:tplc="38090001" w:tentative="1">
      <w:start w:val="1"/>
      <w:numFmt w:val="bullet"/>
      <w:lvlText w:val=""/>
      <w:lvlJc w:val="left"/>
      <w:pPr>
        <w:ind w:left="6458" w:hanging="360"/>
      </w:pPr>
      <w:rPr>
        <w:rFonts w:ascii="Symbol" w:hAnsi="Symbol" w:hint="default"/>
      </w:rPr>
    </w:lvl>
    <w:lvl w:ilvl="7" w:tplc="38090003" w:tentative="1">
      <w:start w:val="1"/>
      <w:numFmt w:val="bullet"/>
      <w:lvlText w:val="o"/>
      <w:lvlJc w:val="left"/>
      <w:pPr>
        <w:ind w:left="7178" w:hanging="360"/>
      </w:pPr>
      <w:rPr>
        <w:rFonts w:ascii="Courier New" w:hAnsi="Courier New" w:cs="Courier New" w:hint="default"/>
      </w:rPr>
    </w:lvl>
    <w:lvl w:ilvl="8" w:tplc="38090005" w:tentative="1">
      <w:start w:val="1"/>
      <w:numFmt w:val="bullet"/>
      <w:lvlText w:val=""/>
      <w:lvlJc w:val="left"/>
      <w:pPr>
        <w:ind w:left="7898" w:hanging="360"/>
      </w:pPr>
      <w:rPr>
        <w:rFonts w:ascii="Wingdings" w:hAnsi="Wingdings" w:hint="default"/>
      </w:rPr>
    </w:lvl>
  </w:abstractNum>
  <w:abstractNum w:abstractNumId="12" w15:restartNumberingAfterBreak="0">
    <w:nsid w:val="489A11C1"/>
    <w:multiLevelType w:val="hybridMultilevel"/>
    <w:tmpl w:val="3796C104"/>
    <w:lvl w:ilvl="0" w:tplc="483A3FAC">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3" w15:restartNumberingAfterBreak="0">
    <w:nsid w:val="4EFE2841"/>
    <w:multiLevelType w:val="hybridMultilevel"/>
    <w:tmpl w:val="A1FE1E30"/>
    <w:lvl w:ilvl="0" w:tplc="6876062A">
      <w:start w:val="1"/>
      <w:numFmt w:val="decimal"/>
      <w:lvlText w:val="%1."/>
      <w:lvlJc w:val="left"/>
      <w:pPr>
        <w:ind w:left="927" w:hanging="360"/>
      </w:pPr>
      <w:rPr>
        <w:rFonts w:hint="default"/>
        <w:b/>
        <w:bCs w:val="0"/>
        <w:sz w:val="24"/>
        <w:szCs w:val="24"/>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4" w15:restartNumberingAfterBreak="0">
    <w:nsid w:val="5FC378EB"/>
    <w:multiLevelType w:val="multilevel"/>
    <w:tmpl w:val="2F8A518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5" w15:restartNumberingAfterBreak="0">
    <w:nsid w:val="64E14E6C"/>
    <w:multiLevelType w:val="hybridMultilevel"/>
    <w:tmpl w:val="7B864D42"/>
    <w:lvl w:ilvl="0" w:tplc="38090005">
      <w:start w:val="1"/>
      <w:numFmt w:val="bullet"/>
      <w:lvlText w:val=""/>
      <w:lvlJc w:val="left"/>
      <w:pPr>
        <w:ind w:left="1364" w:hanging="360"/>
      </w:pPr>
      <w:rPr>
        <w:rFonts w:ascii="Wingdings" w:hAnsi="Wingdings" w:hint="default"/>
      </w:rPr>
    </w:lvl>
    <w:lvl w:ilvl="1" w:tplc="38090003" w:tentative="1">
      <w:start w:val="1"/>
      <w:numFmt w:val="bullet"/>
      <w:lvlText w:val="o"/>
      <w:lvlJc w:val="left"/>
      <w:pPr>
        <w:ind w:left="2084" w:hanging="360"/>
      </w:pPr>
      <w:rPr>
        <w:rFonts w:ascii="Courier New" w:hAnsi="Courier New" w:cs="Courier New" w:hint="default"/>
      </w:rPr>
    </w:lvl>
    <w:lvl w:ilvl="2" w:tplc="38090005" w:tentative="1">
      <w:start w:val="1"/>
      <w:numFmt w:val="bullet"/>
      <w:lvlText w:val=""/>
      <w:lvlJc w:val="left"/>
      <w:pPr>
        <w:ind w:left="2804" w:hanging="360"/>
      </w:pPr>
      <w:rPr>
        <w:rFonts w:ascii="Wingdings" w:hAnsi="Wingdings" w:hint="default"/>
      </w:rPr>
    </w:lvl>
    <w:lvl w:ilvl="3" w:tplc="38090001" w:tentative="1">
      <w:start w:val="1"/>
      <w:numFmt w:val="bullet"/>
      <w:lvlText w:val=""/>
      <w:lvlJc w:val="left"/>
      <w:pPr>
        <w:ind w:left="3524" w:hanging="360"/>
      </w:pPr>
      <w:rPr>
        <w:rFonts w:ascii="Symbol" w:hAnsi="Symbol" w:hint="default"/>
      </w:rPr>
    </w:lvl>
    <w:lvl w:ilvl="4" w:tplc="38090003" w:tentative="1">
      <w:start w:val="1"/>
      <w:numFmt w:val="bullet"/>
      <w:lvlText w:val="o"/>
      <w:lvlJc w:val="left"/>
      <w:pPr>
        <w:ind w:left="4244" w:hanging="360"/>
      </w:pPr>
      <w:rPr>
        <w:rFonts w:ascii="Courier New" w:hAnsi="Courier New" w:cs="Courier New" w:hint="default"/>
      </w:rPr>
    </w:lvl>
    <w:lvl w:ilvl="5" w:tplc="38090005" w:tentative="1">
      <w:start w:val="1"/>
      <w:numFmt w:val="bullet"/>
      <w:lvlText w:val=""/>
      <w:lvlJc w:val="left"/>
      <w:pPr>
        <w:ind w:left="4964" w:hanging="360"/>
      </w:pPr>
      <w:rPr>
        <w:rFonts w:ascii="Wingdings" w:hAnsi="Wingdings" w:hint="default"/>
      </w:rPr>
    </w:lvl>
    <w:lvl w:ilvl="6" w:tplc="38090001" w:tentative="1">
      <w:start w:val="1"/>
      <w:numFmt w:val="bullet"/>
      <w:lvlText w:val=""/>
      <w:lvlJc w:val="left"/>
      <w:pPr>
        <w:ind w:left="5684" w:hanging="360"/>
      </w:pPr>
      <w:rPr>
        <w:rFonts w:ascii="Symbol" w:hAnsi="Symbol" w:hint="default"/>
      </w:rPr>
    </w:lvl>
    <w:lvl w:ilvl="7" w:tplc="38090003" w:tentative="1">
      <w:start w:val="1"/>
      <w:numFmt w:val="bullet"/>
      <w:lvlText w:val="o"/>
      <w:lvlJc w:val="left"/>
      <w:pPr>
        <w:ind w:left="6404" w:hanging="360"/>
      </w:pPr>
      <w:rPr>
        <w:rFonts w:ascii="Courier New" w:hAnsi="Courier New" w:cs="Courier New" w:hint="default"/>
      </w:rPr>
    </w:lvl>
    <w:lvl w:ilvl="8" w:tplc="38090005" w:tentative="1">
      <w:start w:val="1"/>
      <w:numFmt w:val="bullet"/>
      <w:lvlText w:val=""/>
      <w:lvlJc w:val="left"/>
      <w:pPr>
        <w:ind w:left="7124" w:hanging="360"/>
      </w:pPr>
      <w:rPr>
        <w:rFonts w:ascii="Wingdings" w:hAnsi="Wingdings" w:hint="default"/>
      </w:rPr>
    </w:lvl>
  </w:abstractNum>
  <w:abstractNum w:abstractNumId="16" w15:restartNumberingAfterBreak="0">
    <w:nsid w:val="68861DF9"/>
    <w:multiLevelType w:val="hybridMultilevel"/>
    <w:tmpl w:val="2C4014A0"/>
    <w:lvl w:ilvl="0" w:tplc="08090015">
      <w:start w:val="1"/>
      <w:numFmt w:val="upp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6F8F177B"/>
    <w:multiLevelType w:val="hybridMultilevel"/>
    <w:tmpl w:val="05CA6B30"/>
    <w:lvl w:ilvl="0" w:tplc="EE82B27C">
      <w:start w:val="1"/>
      <w:numFmt w:val="decimal"/>
      <w:lvlText w:val="%1."/>
      <w:lvlJc w:val="left"/>
      <w:pPr>
        <w:ind w:left="78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72C55212"/>
    <w:multiLevelType w:val="hybridMultilevel"/>
    <w:tmpl w:val="7ECE2FFC"/>
    <w:lvl w:ilvl="0" w:tplc="2B0266CE">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num w:numId="1">
    <w:abstractNumId w:val="14"/>
  </w:num>
  <w:num w:numId="2">
    <w:abstractNumId w:val="16"/>
  </w:num>
  <w:num w:numId="3">
    <w:abstractNumId w:val="10"/>
  </w:num>
  <w:num w:numId="4">
    <w:abstractNumId w:val="7"/>
  </w:num>
  <w:num w:numId="5">
    <w:abstractNumId w:val="5"/>
  </w:num>
  <w:num w:numId="6">
    <w:abstractNumId w:val="18"/>
  </w:num>
  <w:num w:numId="7">
    <w:abstractNumId w:val="17"/>
  </w:num>
  <w:num w:numId="8">
    <w:abstractNumId w:val="1"/>
  </w:num>
  <w:num w:numId="9">
    <w:abstractNumId w:val="12"/>
  </w:num>
  <w:num w:numId="10">
    <w:abstractNumId w:val="6"/>
  </w:num>
  <w:num w:numId="11">
    <w:abstractNumId w:val="11"/>
  </w:num>
  <w:num w:numId="12">
    <w:abstractNumId w:val="13"/>
  </w:num>
  <w:num w:numId="13">
    <w:abstractNumId w:val="9"/>
  </w:num>
  <w:num w:numId="14">
    <w:abstractNumId w:val="3"/>
  </w:num>
  <w:num w:numId="15">
    <w:abstractNumId w:val="8"/>
  </w:num>
  <w:num w:numId="16">
    <w:abstractNumId w:val="2"/>
  </w:num>
  <w:num w:numId="17">
    <w:abstractNumId w:val="0"/>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48E"/>
    <w:rsid w:val="00006829"/>
    <w:rsid w:val="000148C4"/>
    <w:rsid w:val="00024DE2"/>
    <w:rsid w:val="00033B17"/>
    <w:rsid w:val="00041BEA"/>
    <w:rsid w:val="00051AED"/>
    <w:rsid w:val="00053C1A"/>
    <w:rsid w:val="00053D3A"/>
    <w:rsid w:val="000632C4"/>
    <w:rsid w:val="00083C92"/>
    <w:rsid w:val="000853BC"/>
    <w:rsid w:val="00095D6C"/>
    <w:rsid w:val="000B0CE4"/>
    <w:rsid w:val="000B450C"/>
    <w:rsid w:val="000B63CA"/>
    <w:rsid w:val="000C7789"/>
    <w:rsid w:val="000D53F7"/>
    <w:rsid w:val="000E4B50"/>
    <w:rsid w:val="000F21F1"/>
    <w:rsid w:val="000F581E"/>
    <w:rsid w:val="0010084D"/>
    <w:rsid w:val="00103F27"/>
    <w:rsid w:val="0012374C"/>
    <w:rsid w:val="0013501E"/>
    <w:rsid w:val="00142AEA"/>
    <w:rsid w:val="00147688"/>
    <w:rsid w:val="0015369E"/>
    <w:rsid w:val="00154334"/>
    <w:rsid w:val="00157353"/>
    <w:rsid w:val="001765D7"/>
    <w:rsid w:val="00186C17"/>
    <w:rsid w:val="00191E19"/>
    <w:rsid w:val="00194C7D"/>
    <w:rsid w:val="00196BA3"/>
    <w:rsid w:val="001A3AD5"/>
    <w:rsid w:val="001A5C8F"/>
    <w:rsid w:val="001A6450"/>
    <w:rsid w:val="001B0644"/>
    <w:rsid w:val="001B42D3"/>
    <w:rsid w:val="001C01EB"/>
    <w:rsid w:val="001C0AF3"/>
    <w:rsid w:val="001C0D62"/>
    <w:rsid w:val="001C2CE6"/>
    <w:rsid w:val="001C5FD1"/>
    <w:rsid w:val="001C7038"/>
    <w:rsid w:val="001D600F"/>
    <w:rsid w:val="001F33D5"/>
    <w:rsid w:val="001F4A1C"/>
    <w:rsid w:val="001F6E3F"/>
    <w:rsid w:val="00217E97"/>
    <w:rsid w:val="00220089"/>
    <w:rsid w:val="002238C1"/>
    <w:rsid w:val="00225E18"/>
    <w:rsid w:val="00237007"/>
    <w:rsid w:val="00251F98"/>
    <w:rsid w:val="00256D61"/>
    <w:rsid w:val="00271E81"/>
    <w:rsid w:val="00275378"/>
    <w:rsid w:val="002776AB"/>
    <w:rsid w:val="00284D60"/>
    <w:rsid w:val="00286156"/>
    <w:rsid w:val="002925AE"/>
    <w:rsid w:val="00292890"/>
    <w:rsid w:val="002A153A"/>
    <w:rsid w:val="002A3BC5"/>
    <w:rsid w:val="002B011B"/>
    <w:rsid w:val="002B25ED"/>
    <w:rsid w:val="002B4FFA"/>
    <w:rsid w:val="002C1C2C"/>
    <w:rsid w:val="002D79B8"/>
    <w:rsid w:val="002D7E6E"/>
    <w:rsid w:val="002E2DE0"/>
    <w:rsid w:val="002E57AF"/>
    <w:rsid w:val="002E58E0"/>
    <w:rsid w:val="002F0674"/>
    <w:rsid w:val="002F29D4"/>
    <w:rsid w:val="002F796F"/>
    <w:rsid w:val="00302B8D"/>
    <w:rsid w:val="0031715D"/>
    <w:rsid w:val="003179A0"/>
    <w:rsid w:val="00321348"/>
    <w:rsid w:val="00323BA9"/>
    <w:rsid w:val="00330ADF"/>
    <w:rsid w:val="003329F2"/>
    <w:rsid w:val="00340422"/>
    <w:rsid w:val="003405A9"/>
    <w:rsid w:val="00346F0B"/>
    <w:rsid w:val="003622C5"/>
    <w:rsid w:val="003628ED"/>
    <w:rsid w:val="00364924"/>
    <w:rsid w:val="00371A5D"/>
    <w:rsid w:val="003825CD"/>
    <w:rsid w:val="0038269D"/>
    <w:rsid w:val="00386F1B"/>
    <w:rsid w:val="003A6037"/>
    <w:rsid w:val="003A69FC"/>
    <w:rsid w:val="003B534B"/>
    <w:rsid w:val="003B722C"/>
    <w:rsid w:val="003B72DE"/>
    <w:rsid w:val="003C45CA"/>
    <w:rsid w:val="003C4D1A"/>
    <w:rsid w:val="003C6CAB"/>
    <w:rsid w:val="003D22C2"/>
    <w:rsid w:val="003E7077"/>
    <w:rsid w:val="003F5F78"/>
    <w:rsid w:val="00400002"/>
    <w:rsid w:val="00405688"/>
    <w:rsid w:val="00406C44"/>
    <w:rsid w:val="00413241"/>
    <w:rsid w:val="00414148"/>
    <w:rsid w:val="00414F45"/>
    <w:rsid w:val="0043104E"/>
    <w:rsid w:val="00432139"/>
    <w:rsid w:val="00434223"/>
    <w:rsid w:val="0044544F"/>
    <w:rsid w:val="00446531"/>
    <w:rsid w:val="0045103C"/>
    <w:rsid w:val="00456DC5"/>
    <w:rsid w:val="00462AF9"/>
    <w:rsid w:val="00487F58"/>
    <w:rsid w:val="00490EB2"/>
    <w:rsid w:val="0049319D"/>
    <w:rsid w:val="004949AA"/>
    <w:rsid w:val="004B093C"/>
    <w:rsid w:val="004B1EE0"/>
    <w:rsid w:val="004B2B63"/>
    <w:rsid w:val="004C1AA5"/>
    <w:rsid w:val="004D222A"/>
    <w:rsid w:val="004D6C05"/>
    <w:rsid w:val="004E271E"/>
    <w:rsid w:val="004E6ED2"/>
    <w:rsid w:val="004E7298"/>
    <w:rsid w:val="004F0478"/>
    <w:rsid w:val="004F533D"/>
    <w:rsid w:val="00503733"/>
    <w:rsid w:val="00514432"/>
    <w:rsid w:val="00516B13"/>
    <w:rsid w:val="005223C1"/>
    <w:rsid w:val="005329C8"/>
    <w:rsid w:val="005352C1"/>
    <w:rsid w:val="005363DF"/>
    <w:rsid w:val="00543D2C"/>
    <w:rsid w:val="0054467D"/>
    <w:rsid w:val="0054591B"/>
    <w:rsid w:val="00556D8B"/>
    <w:rsid w:val="00561E49"/>
    <w:rsid w:val="00562EEF"/>
    <w:rsid w:val="00566526"/>
    <w:rsid w:val="00571973"/>
    <w:rsid w:val="005753B1"/>
    <w:rsid w:val="005773F0"/>
    <w:rsid w:val="0058252B"/>
    <w:rsid w:val="00584DF2"/>
    <w:rsid w:val="005906B7"/>
    <w:rsid w:val="005A334F"/>
    <w:rsid w:val="005B7072"/>
    <w:rsid w:val="005C2713"/>
    <w:rsid w:val="005C33E0"/>
    <w:rsid w:val="005D5C05"/>
    <w:rsid w:val="005E128A"/>
    <w:rsid w:val="005F050A"/>
    <w:rsid w:val="005F072F"/>
    <w:rsid w:val="005F0857"/>
    <w:rsid w:val="005F3FE2"/>
    <w:rsid w:val="00604168"/>
    <w:rsid w:val="006267BC"/>
    <w:rsid w:val="00634EEC"/>
    <w:rsid w:val="006350A9"/>
    <w:rsid w:val="00640DF9"/>
    <w:rsid w:val="006475CA"/>
    <w:rsid w:val="006518E1"/>
    <w:rsid w:val="00661119"/>
    <w:rsid w:val="006800B6"/>
    <w:rsid w:val="006915A0"/>
    <w:rsid w:val="006A1D25"/>
    <w:rsid w:val="006A6511"/>
    <w:rsid w:val="006C1593"/>
    <w:rsid w:val="006D2255"/>
    <w:rsid w:val="006E223E"/>
    <w:rsid w:val="006F7DC3"/>
    <w:rsid w:val="007065EC"/>
    <w:rsid w:val="00712093"/>
    <w:rsid w:val="00720752"/>
    <w:rsid w:val="00720A81"/>
    <w:rsid w:val="0072193A"/>
    <w:rsid w:val="007234AB"/>
    <w:rsid w:val="0073048E"/>
    <w:rsid w:val="007400AC"/>
    <w:rsid w:val="00741EF2"/>
    <w:rsid w:val="00754ACD"/>
    <w:rsid w:val="00761545"/>
    <w:rsid w:val="00761E95"/>
    <w:rsid w:val="007634E5"/>
    <w:rsid w:val="00763CDC"/>
    <w:rsid w:val="00766344"/>
    <w:rsid w:val="00775216"/>
    <w:rsid w:val="00786B16"/>
    <w:rsid w:val="00791B27"/>
    <w:rsid w:val="007B2B63"/>
    <w:rsid w:val="007B5304"/>
    <w:rsid w:val="007C518A"/>
    <w:rsid w:val="007D284E"/>
    <w:rsid w:val="007E0BC7"/>
    <w:rsid w:val="007F12C0"/>
    <w:rsid w:val="007F4886"/>
    <w:rsid w:val="0080195C"/>
    <w:rsid w:val="0080341A"/>
    <w:rsid w:val="008040C7"/>
    <w:rsid w:val="008042AF"/>
    <w:rsid w:val="0080588A"/>
    <w:rsid w:val="00813244"/>
    <w:rsid w:val="00820DD5"/>
    <w:rsid w:val="00825B91"/>
    <w:rsid w:val="00832E61"/>
    <w:rsid w:val="0083447C"/>
    <w:rsid w:val="0083451E"/>
    <w:rsid w:val="008374DF"/>
    <w:rsid w:val="00846E32"/>
    <w:rsid w:val="00847A1D"/>
    <w:rsid w:val="008548BD"/>
    <w:rsid w:val="0085590D"/>
    <w:rsid w:val="00870CD6"/>
    <w:rsid w:val="0087184D"/>
    <w:rsid w:val="008833A8"/>
    <w:rsid w:val="008868F7"/>
    <w:rsid w:val="00891AF3"/>
    <w:rsid w:val="00892D40"/>
    <w:rsid w:val="008957DD"/>
    <w:rsid w:val="008A1114"/>
    <w:rsid w:val="008B41F4"/>
    <w:rsid w:val="008C1549"/>
    <w:rsid w:val="008C4CD5"/>
    <w:rsid w:val="008D09D5"/>
    <w:rsid w:val="008E08D2"/>
    <w:rsid w:val="008E5B5E"/>
    <w:rsid w:val="008F5868"/>
    <w:rsid w:val="00902E6A"/>
    <w:rsid w:val="00906375"/>
    <w:rsid w:val="00907FBF"/>
    <w:rsid w:val="00911AD4"/>
    <w:rsid w:val="0091317B"/>
    <w:rsid w:val="00924553"/>
    <w:rsid w:val="00927980"/>
    <w:rsid w:val="00932BDD"/>
    <w:rsid w:val="00941806"/>
    <w:rsid w:val="009477DB"/>
    <w:rsid w:val="0095232A"/>
    <w:rsid w:val="00976368"/>
    <w:rsid w:val="009852CF"/>
    <w:rsid w:val="0098562B"/>
    <w:rsid w:val="009867D7"/>
    <w:rsid w:val="00995EBF"/>
    <w:rsid w:val="009A5BE4"/>
    <w:rsid w:val="009B0F42"/>
    <w:rsid w:val="009B54F8"/>
    <w:rsid w:val="009C346C"/>
    <w:rsid w:val="009C4DB7"/>
    <w:rsid w:val="009E07E3"/>
    <w:rsid w:val="009E1FCF"/>
    <w:rsid w:val="009E23AC"/>
    <w:rsid w:val="009E23E5"/>
    <w:rsid w:val="009F57A1"/>
    <w:rsid w:val="00A20354"/>
    <w:rsid w:val="00A30554"/>
    <w:rsid w:val="00A32E78"/>
    <w:rsid w:val="00A35CFB"/>
    <w:rsid w:val="00A36AE3"/>
    <w:rsid w:val="00A41E2B"/>
    <w:rsid w:val="00A441B2"/>
    <w:rsid w:val="00A50BCA"/>
    <w:rsid w:val="00A5698F"/>
    <w:rsid w:val="00A56E14"/>
    <w:rsid w:val="00A70B20"/>
    <w:rsid w:val="00A77746"/>
    <w:rsid w:val="00A8213D"/>
    <w:rsid w:val="00A8544B"/>
    <w:rsid w:val="00A87362"/>
    <w:rsid w:val="00A902AB"/>
    <w:rsid w:val="00A94932"/>
    <w:rsid w:val="00AA0ECB"/>
    <w:rsid w:val="00AA7439"/>
    <w:rsid w:val="00AB10CB"/>
    <w:rsid w:val="00AB2EDC"/>
    <w:rsid w:val="00AB43EB"/>
    <w:rsid w:val="00AB54DF"/>
    <w:rsid w:val="00AC52F1"/>
    <w:rsid w:val="00AD1C26"/>
    <w:rsid w:val="00AE6798"/>
    <w:rsid w:val="00AF0C94"/>
    <w:rsid w:val="00AF3B23"/>
    <w:rsid w:val="00AF6260"/>
    <w:rsid w:val="00B008B2"/>
    <w:rsid w:val="00B2167C"/>
    <w:rsid w:val="00B23552"/>
    <w:rsid w:val="00B2381D"/>
    <w:rsid w:val="00B306F5"/>
    <w:rsid w:val="00B31D91"/>
    <w:rsid w:val="00B419C7"/>
    <w:rsid w:val="00B44B45"/>
    <w:rsid w:val="00B53D22"/>
    <w:rsid w:val="00B5644A"/>
    <w:rsid w:val="00B579D1"/>
    <w:rsid w:val="00B62280"/>
    <w:rsid w:val="00B72495"/>
    <w:rsid w:val="00B74C08"/>
    <w:rsid w:val="00B75615"/>
    <w:rsid w:val="00B90FC1"/>
    <w:rsid w:val="00BA2E76"/>
    <w:rsid w:val="00BA5300"/>
    <w:rsid w:val="00BA5C88"/>
    <w:rsid w:val="00BA7D22"/>
    <w:rsid w:val="00BB7F5C"/>
    <w:rsid w:val="00BC0F95"/>
    <w:rsid w:val="00BC7165"/>
    <w:rsid w:val="00BD32E6"/>
    <w:rsid w:val="00BE7EDB"/>
    <w:rsid w:val="00BF1DD8"/>
    <w:rsid w:val="00BF35FA"/>
    <w:rsid w:val="00BF7CD6"/>
    <w:rsid w:val="00C105D1"/>
    <w:rsid w:val="00C10834"/>
    <w:rsid w:val="00C1239A"/>
    <w:rsid w:val="00C13E66"/>
    <w:rsid w:val="00C143BF"/>
    <w:rsid w:val="00C26109"/>
    <w:rsid w:val="00C57A91"/>
    <w:rsid w:val="00C7491C"/>
    <w:rsid w:val="00C76800"/>
    <w:rsid w:val="00C803C5"/>
    <w:rsid w:val="00C807AA"/>
    <w:rsid w:val="00C85190"/>
    <w:rsid w:val="00C97FBC"/>
    <w:rsid w:val="00CB2366"/>
    <w:rsid w:val="00CB3C17"/>
    <w:rsid w:val="00CB4420"/>
    <w:rsid w:val="00CB44A3"/>
    <w:rsid w:val="00CD33EB"/>
    <w:rsid w:val="00CE10A3"/>
    <w:rsid w:val="00CE1E7C"/>
    <w:rsid w:val="00CE341E"/>
    <w:rsid w:val="00CF071C"/>
    <w:rsid w:val="00CF1115"/>
    <w:rsid w:val="00CF2628"/>
    <w:rsid w:val="00D234D5"/>
    <w:rsid w:val="00D250A3"/>
    <w:rsid w:val="00D25E03"/>
    <w:rsid w:val="00D31F1D"/>
    <w:rsid w:val="00D34ADC"/>
    <w:rsid w:val="00D350E6"/>
    <w:rsid w:val="00D36A53"/>
    <w:rsid w:val="00D535F1"/>
    <w:rsid w:val="00D53BE4"/>
    <w:rsid w:val="00D53CC5"/>
    <w:rsid w:val="00D62C6F"/>
    <w:rsid w:val="00D636C2"/>
    <w:rsid w:val="00D74F8E"/>
    <w:rsid w:val="00D7673E"/>
    <w:rsid w:val="00D87576"/>
    <w:rsid w:val="00DA0B00"/>
    <w:rsid w:val="00DB7850"/>
    <w:rsid w:val="00DC6DBE"/>
    <w:rsid w:val="00DD5E67"/>
    <w:rsid w:val="00DE343E"/>
    <w:rsid w:val="00DE54EB"/>
    <w:rsid w:val="00DF6308"/>
    <w:rsid w:val="00E038DC"/>
    <w:rsid w:val="00E06893"/>
    <w:rsid w:val="00E06CC1"/>
    <w:rsid w:val="00E11882"/>
    <w:rsid w:val="00E218CB"/>
    <w:rsid w:val="00E24646"/>
    <w:rsid w:val="00E30C9F"/>
    <w:rsid w:val="00E37A91"/>
    <w:rsid w:val="00E42111"/>
    <w:rsid w:val="00E43AE2"/>
    <w:rsid w:val="00E5410E"/>
    <w:rsid w:val="00E604F6"/>
    <w:rsid w:val="00E70AAC"/>
    <w:rsid w:val="00E74FD3"/>
    <w:rsid w:val="00E816D4"/>
    <w:rsid w:val="00E81703"/>
    <w:rsid w:val="00E84050"/>
    <w:rsid w:val="00E87E6C"/>
    <w:rsid w:val="00E94101"/>
    <w:rsid w:val="00E9460D"/>
    <w:rsid w:val="00EB1803"/>
    <w:rsid w:val="00EB38B7"/>
    <w:rsid w:val="00EB7100"/>
    <w:rsid w:val="00ED232A"/>
    <w:rsid w:val="00ED2AA5"/>
    <w:rsid w:val="00ED66A1"/>
    <w:rsid w:val="00EE2C62"/>
    <w:rsid w:val="00EE39BC"/>
    <w:rsid w:val="00EF0F12"/>
    <w:rsid w:val="00EF610D"/>
    <w:rsid w:val="00F01105"/>
    <w:rsid w:val="00F02535"/>
    <w:rsid w:val="00F03B1B"/>
    <w:rsid w:val="00F0546F"/>
    <w:rsid w:val="00F06EB8"/>
    <w:rsid w:val="00F1088B"/>
    <w:rsid w:val="00F20759"/>
    <w:rsid w:val="00F23294"/>
    <w:rsid w:val="00F26005"/>
    <w:rsid w:val="00F3447C"/>
    <w:rsid w:val="00F427CA"/>
    <w:rsid w:val="00F51E06"/>
    <w:rsid w:val="00F540C8"/>
    <w:rsid w:val="00F56587"/>
    <w:rsid w:val="00F6048E"/>
    <w:rsid w:val="00F64219"/>
    <w:rsid w:val="00F71425"/>
    <w:rsid w:val="00F71790"/>
    <w:rsid w:val="00F72B7E"/>
    <w:rsid w:val="00F769FC"/>
    <w:rsid w:val="00F80DDD"/>
    <w:rsid w:val="00F8553C"/>
    <w:rsid w:val="00F85F50"/>
    <w:rsid w:val="00F8702E"/>
    <w:rsid w:val="00FA1650"/>
    <w:rsid w:val="00FA29CD"/>
    <w:rsid w:val="00FA5C9E"/>
    <w:rsid w:val="00FA6249"/>
    <w:rsid w:val="00FB719A"/>
    <w:rsid w:val="00FC1398"/>
    <w:rsid w:val="00FC29B7"/>
    <w:rsid w:val="00FC452D"/>
    <w:rsid w:val="00FF03B5"/>
    <w:rsid w:val="00FF0A7E"/>
    <w:rsid w:val="00FF41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60FFA"/>
  <w15:docId w15:val="{F5448BED-E0FA-415C-B89E-3990BE64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C52F1"/>
    <w:pPr>
      <w:tabs>
        <w:tab w:val="center" w:pos="4680"/>
        <w:tab w:val="right" w:pos="9360"/>
      </w:tabs>
    </w:pPr>
  </w:style>
  <w:style w:type="character" w:customStyle="1" w:styleId="HeaderChar">
    <w:name w:val="Header Char"/>
    <w:basedOn w:val="DefaultParagraphFont"/>
    <w:link w:val="Header"/>
    <w:uiPriority w:val="99"/>
    <w:rsid w:val="00AC52F1"/>
  </w:style>
  <w:style w:type="paragraph" w:styleId="Footer">
    <w:name w:val="footer"/>
    <w:basedOn w:val="Normal"/>
    <w:link w:val="FooterChar"/>
    <w:uiPriority w:val="99"/>
    <w:unhideWhenUsed/>
    <w:rsid w:val="00AC52F1"/>
    <w:pPr>
      <w:tabs>
        <w:tab w:val="center" w:pos="4680"/>
        <w:tab w:val="right" w:pos="9360"/>
      </w:tabs>
    </w:pPr>
  </w:style>
  <w:style w:type="character" w:customStyle="1" w:styleId="FooterChar">
    <w:name w:val="Footer Char"/>
    <w:basedOn w:val="DefaultParagraphFont"/>
    <w:link w:val="Footer"/>
    <w:uiPriority w:val="99"/>
    <w:rsid w:val="00AC52F1"/>
  </w:style>
  <w:style w:type="paragraph" w:styleId="ListParagraph">
    <w:name w:val="List Paragraph"/>
    <w:basedOn w:val="Normal"/>
    <w:link w:val="ListParagraphChar"/>
    <w:uiPriority w:val="34"/>
    <w:qFormat/>
    <w:rsid w:val="00C57A91"/>
    <w:pPr>
      <w:ind w:left="720"/>
      <w:contextualSpacing/>
    </w:pPr>
  </w:style>
  <w:style w:type="paragraph" w:styleId="NormalWeb">
    <w:name w:val="Normal (Web)"/>
    <w:basedOn w:val="Normal"/>
    <w:uiPriority w:val="99"/>
    <w:rsid w:val="001765D7"/>
    <w:pPr>
      <w:spacing w:before="100" w:beforeAutospacing="1" w:after="100" w:afterAutospacing="1"/>
    </w:pPr>
    <w:rPr>
      <w:sz w:val="24"/>
      <w:szCs w:val="24"/>
    </w:rPr>
  </w:style>
  <w:style w:type="paragraph" w:styleId="HTMLPreformatted">
    <w:name w:val="HTML Preformatted"/>
    <w:basedOn w:val="Normal"/>
    <w:link w:val="HTMLPreformattedChar"/>
    <w:uiPriority w:val="99"/>
    <w:semiHidden/>
    <w:unhideWhenUsed/>
    <w:rsid w:val="00A5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semiHidden/>
    <w:rsid w:val="00A50BCA"/>
    <w:rPr>
      <w:rFonts w:ascii="Courier New" w:hAnsi="Courier New" w:cs="Courier New"/>
      <w:lang w:val="en-GB" w:eastAsia="en-GB"/>
    </w:rPr>
  </w:style>
  <w:style w:type="paragraph" w:styleId="BalloonText">
    <w:name w:val="Balloon Text"/>
    <w:basedOn w:val="Normal"/>
    <w:link w:val="BalloonTextChar"/>
    <w:uiPriority w:val="99"/>
    <w:semiHidden/>
    <w:unhideWhenUsed/>
    <w:rsid w:val="00217E97"/>
    <w:rPr>
      <w:rFonts w:ascii="Tahoma" w:hAnsi="Tahoma" w:cs="Tahoma"/>
      <w:sz w:val="16"/>
      <w:szCs w:val="16"/>
    </w:rPr>
  </w:style>
  <w:style w:type="character" w:customStyle="1" w:styleId="BalloonTextChar">
    <w:name w:val="Balloon Text Char"/>
    <w:basedOn w:val="DefaultParagraphFont"/>
    <w:link w:val="BalloonText"/>
    <w:uiPriority w:val="99"/>
    <w:semiHidden/>
    <w:rsid w:val="00217E97"/>
    <w:rPr>
      <w:rFonts w:ascii="Tahoma" w:hAnsi="Tahoma" w:cs="Tahoma"/>
      <w:sz w:val="16"/>
      <w:szCs w:val="16"/>
    </w:rPr>
  </w:style>
  <w:style w:type="paragraph" w:styleId="FootnoteText">
    <w:name w:val="footnote text"/>
    <w:aliases w:val="Char1,FOOTNOTES,fn,single space,Footnote Text Char Char Char Char Char Char,Footnote Text Char Char Char Char,Footnote Text Char Char Char,Footnote Text Char Char Char Char Char Char Char Char Char, Char"/>
    <w:basedOn w:val="Normal"/>
    <w:link w:val="FootnoteTextChar"/>
    <w:uiPriority w:val="99"/>
    <w:rsid w:val="00217E97"/>
  </w:style>
  <w:style w:type="character" w:customStyle="1" w:styleId="FootnoteTextChar">
    <w:name w:val="Footnote Text Char"/>
    <w:aliases w:val="Char1 Char,FOOTNOTES Char,fn Char,single space Char,Footnote Text Char Char Char Char Char Char Char,Footnote Text Char Char Char Char Char,Footnote Text Char Char Char Char1, Char Char"/>
    <w:basedOn w:val="DefaultParagraphFont"/>
    <w:link w:val="FootnoteText"/>
    <w:uiPriority w:val="99"/>
    <w:rsid w:val="00217E97"/>
  </w:style>
  <w:style w:type="character" w:styleId="FootnoteReference">
    <w:name w:val="footnote reference"/>
    <w:uiPriority w:val="99"/>
    <w:rsid w:val="00217E97"/>
    <w:rPr>
      <w:rFonts w:cs="Times New Roman"/>
      <w:vertAlign w:val="superscript"/>
    </w:rPr>
  </w:style>
  <w:style w:type="character" w:styleId="Strong">
    <w:name w:val="Strong"/>
    <w:basedOn w:val="DefaultParagraphFont"/>
    <w:uiPriority w:val="22"/>
    <w:qFormat/>
    <w:rsid w:val="00DD5E67"/>
    <w:rPr>
      <w:b/>
      <w:bCs/>
    </w:rPr>
  </w:style>
  <w:style w:type="character" w:styleId="Emphasis">
    <w:name w:val="Emphasis"/>
    <w:basedOn w:val="DefaultParagraphFont"/>
    <w:uiPriority w:val="20"/>
    <w:qFormat/>
    <w:rsid w:val="00DD5E67"/>
    <w:rPr>
      <w:i/>
      <w:iCs/>
    </w:rPr>
  </w:style>
  <w:style w:type="character" w:styleId="Hyperlink">
    <w:name w:val="Hyperlink"/>
    <w:basedOn w:val="DefaultParagraphFont"/>
    <w:uiPriority w:val="99"/>
    <w:unhideWhenUsed/>
    <w:rsid w:val="009477DB"/>
    <w:rPr>
      <w:color w:val="0000FF" w:themeColor="hyperlink"/>
      <w:u w:val="single"/>
    </w:rPr>
  </w:style>
  <w:style w:type="paragraph" w:customStyle="1" w:styleId="Style1">
    <w:name w:val="Style1"/>
    <w:basedOn w:val="ListParagraph"/>
    <w:link w:val="Style1Char"/>
    <w:qFormat/>
    <w:rsid w:val="00775216"/>
    <w:pPr>
      <w:numPr>
        <w:numId w:val="4"/>
      </w:numPr>
      <w:spacing w:after="150"/>
      <w:ind w:left="284" w:hanging="284"/>
    </w:pPr>
    <w:rPr>
      <w:rFonts w:ascii="Arial" w:hAnsi="Arial" w:cs="Arial"/>
      <w:iCs/>
      <w:color w:val="3C763D"/>
      <w:sz w:val="21"/>
      <w:szCs w:val="21"/>
      <w:lang w:val="en-GB" w:eastAsia="en-GB"/>
    </w:rPr>
  </w:style>
  <w:style w:type="character" w:customStyle="1" w:styleId="ListParagraphChar">
    <w:name w:val="List Paragraph Char"/>
    <w:basedOn w:val="DefaultParagraphFont"/>
    <w:link w:val="ListParagraph"/>
    <w:uiPriority w:val="34"/>
    <w:rsid w:val="00775216"/>
  </w:style>
  <w:style w:type="character" w:customStyle="1" w:styleId="Style1Char">
    <w:name w:val="Style1 Char"/>
    <w:basedOn w:val="ListParagraphChar"/>
    <w:link w:val="Style1"/>
    <w:rsid w:val="00775216"/>
    <w:rPr>
      <w:rFonts w:ascii="Arial" w:hAnsi="Arial" w:cs="Arial"/>
      <w:iCs/>
      <w:color w:val="3C763D"/>
      <w:sz w:val="21"/>
      <w:szCs w:val="21"/>
      <w:lang w:val="en-GB" w:eastAsia="en-GB"/>
    </w:rPr>
  </w:style>
  <w:style w:type="table" w:styleId="MediumList2-Accent1">
    <w:name w:val="Medium List 2 Accent 1"/>
    <w:basedOn w:val="TableNormal"/>
    <w:uiPriority w:val="66"/>
    <w:rsid w:val="00761545"/>
    <w:rPr>
      <w:rFonts w:asciiTheme="majorHAnsi" w:eastAsiaTheme="majorEastAsia" w:hAnsiTheme="majorHAnsi" w:cstheme="majorBidi"/>
      <w:color w:val="000000" w:themeColor="text1"/>
      <w:sz w:val="22"/>
      <w:szCs w:val="22"/>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76154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List-Accent6">
    <w:name w:val="Light List Accent 6"/>
    <w:basedOn w:val="TableNormal"/>
    <w:uiPriority w:val="61"/>
    <w:rsid w:val="0076154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3">
    <w:name w:val="Light Grid Accent 3"/>
    <w:basedOn w:val="TableNormal"/>
    <w:uiPriority w:val="62"/>
    <w:rsid w:val="0076154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76154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76154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5">
    <w:name w:val="Medium List 2 Accent 5"/>
    <w:basedOn w:val="TableNormal"/>
    <w:uiPriority w:val="66"/>
    <w:rsid w:val="0076154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6">
    <w:name w:val="Light Shading Accent 6"/>
    <w:basedOn w:val="TableNormal"/>
    <w:uiPriority w:val="60"/>
    <w:rsid w:val="0095232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4">
    <w:name w:val="Light Shading Accent 4"/>
    <w:basedOn w:val="TableNormal"/>
    <w:uiPriority w:val="60"/>
    <w:rsid w:val="0095232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UnresolvedMention">
    <w:name w:val="Unresolved Mention"/>
    <w:basedOn w:val="DefaultParagraphFont"/>
    <w:uiPriority w:val="99"/>
    <w:semiHidden/>
    <w:unhideWhenUsed/>
    <w:rsid w:val="00F01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9740">
      <w:bodyDiv w:val="1"/>
      <w:marLeft w:val="0"/>
      <w:marRight w:val="0"/>
      <w:marTop w:val="0"/>
      <w:marBottom w:val="0"/>
      <w:divBdr>
        <w:top w:val="none" w:sz="0" w:space="0" w:color="auto"/>
        <w:left w:val="none" w:sz="0" w:space="0" w:color="auto"/>
        <w:bottom w:val="none" w:sz="0" w:space="0" w:color="auto"/>
        <w:right w:val="none" w:sz="0" w:space="0" w:color="auto"/>
      </w:divBdr>
    </w:div>
    <w:div w:id="835609694">
      <w:bodyDiv w:val="1"/>
      <w:marLeft w:val="0"/>
      <w:marRight w:val="0"/>
      <w:marTop w:val="0"/>
      <w:marBottom w:val="0"/>
      <w:divBdr>
        <w:top w:val="none" w:sz="0" w:space="0" w:color="auto"/>
        <w:left w:val="none" w:sz="0" w:space="0" w:color="auto"/>
        <w:bottom w:val="none" w:sz="0" w:space="0" w:color="auto"/>
        <w:right w:val="none" w:sz="0" w:space="0" w:color="auto"/>
      </w:divBdr>
    </w:div>
    <w:div w:id="1126041344">
      <w:bodyDiv w:val="1"/>
      <w:marLeft w:val="0"/>
      <w:marRight w:val="0"/>
      <w:marTop w:val="0"/>
      <w:marBottom w:val="0"/>
      <w:divBdr>
        <w:top w:val="none" w:sz="0" w:space="0" w:color="auto"/>
        <w:left w:val="none" w:sz="0" w:space="0" w:color="auto"/>
        <w:bottom w:val="none" w:sz="0" w:space="0" w:color="auto"/>
        <w:right w:val="none" w:sz="0" w:space="0" w:color="auto"/>
      </w:divBdr>
    </w:div>
    <w:div w:id="1473592852">
      <w:bodyDiv w:val="1"/>
      <w:marLeft w:val="0"/>
      <w:marRight w:val="0"/>
      <w:marTop w:val="0"/>
      <w:marBottom w:val="0"/>
      <w:divBdr>
        <w:top w:val="none" w:sz="0" w:space="0" w:color="auto"/>
        <w:left w:val="none" w:sz="0" w:space="0" w:color="auto"/>
        <w:bottom w:val="none" w:sz="0" w:space="0" w:color="auto"/>
        <w:right w:val="none" w:sz="0" w:space="0" w:color="auto"/>
      </w:divBdr>
    </w:div>
    <w:div w:id="1532961809">
      <w:bodyDiv w:val="1"/>
      <w:marLeft w:val="0"/>
      <w:marRight w:val="0"/>
      <w:marTop w:val="0"/>
      <w:marBottom w:val="0"/>
      <w:divBdr>
        <w:top w:val="none" w:sz="0" w:space="0" w:color="auto"/>
        <w:left w:val="none" w:sz="0" w:space="0" w:color="auto"/>
        <w:bottom w:val="none" w:sz="0" w:space="0" w:color="auto"/>
        <w:right w:val="none" w:sz="0" w:space="0" w:color="auto"/>
      </w:divBdr>
    </w:div>
    <w:div w:id="1657606466">
      <w:bodyDiv w:val="1"/>
      <w:marLeft w:val="0"/>
      <w:marRight w:val="0"/>
      <w:marTop w:val="0"/>
      <w:marBottom w:val="0"/>
      <w:divBdr>
        <w:top w:val="none" w:sz="0" w:space="0" w:color="auto"/>
        <w:left w:val="none" w:sz="0" w:space="0" w:color="auto"/>
        <w:bottom w:val="none" w:sz="0" w:space="0" w:color="auto"/>
        <w:right w:val="none" w:sz="0" w:space="0" w:color="auto"/>
      </w:divBdr>
    </w:div>
    <w:div w:id="1803376588">
      <w:bodyDiv w:val="1"/>
      <w:marLeft w:val="0"/>
      <w:marRight w:val="0"/>
      <w:marTop w:val="0"/>
      <w:marBottom w:val="0"/>
      <w:divBdr>
        <w:top w:val="none" w:sz="0" w:space="0" w:color="auto"/>
        <w:left w:val="none" w:sz="0" w:space="0" w:color="auto"/>
        <w:bottom w:val="none" w:sz="0" w:space="0" w:color="auto"/>
        <w:right w:val="none" w:sz="0" w:space="0" w:color="auto"/>
      </w:divBdr>
      <w:divsChild>
        <w:div w:id="1684747279">
          <w:marLeft w:val="0"/>
          <w:marRight w:val="0"/>
          <w:marTop w:val="0"/>
          <w:marBottom w:val="0"/>
          <w:divBdr>
            <w:top w:val="none" w:sz="0" w:space="0" w:color="auto"/>
            <w:left w:val="none" w:sz="0" w:space="0" w:color="auto"/>
            <w:bottom w:val="none" w:sz="0" w:space="0" w:color="auto"/>
            <w:right w:val="none" w:sz="0" w:space="0" w:color="auto"/>
          </w:divBdr>
        </w:div>
        <w:div w:id="948708575">
          <w:marLeft w:val="0"/>
          <w:marRight w:val="0"/>
          <w:marTop w:val="0"/>
          <w:marBottom w:val="0"/>
          <w:divBdr>
            <w:top w:val="none" w:sz="0" w:space="0" w:color="auto"/>
            <w:left w:val="none" w:sz="0" w:space="0" w:color="auto"/>
            <w:bottom w:val="none" w:sz="0" w:space="0" w:color="auto"/>
            <w:right w:val="none" w:sz="0" w:space="0" w:color="auto"/>
          </w:divBdr>
        </w:div>
        <w:div w:id="71707819">
          <w:marLeft w:val="0"/>
          <w:marRight w:val="0"/>
          <w:marTop w:val="0"/>
          <w:marBottom w:val="0"/>
          <w:divBdr>
            <w:top w:val="none" w:sz="0" w:space="0" w:color="auto"/>
            <w:left w:val="none" w:sz="0" w:space="0" w:color="auto"/>
            <w:bottom w:val="none" w:sz="0" w:space="0" w:color="auto"/>
            <w:right w:val="none" w:sz="0" w:space="0" w:color="auto"/>
          </w:divBdr>
        </w:div>
        <w:div w:id="534083558">
          <w:marLeft w:val="0"/>
          <w:marRight w:val="0"/>
          <w:marTop w:val="0"/>
          <w:marBottom w:val="0"/>
          <w:divBdr>
            <w:top w:val="none" w:sz="0" w:space="0" w:color="auto"/>
            <w:left w:val="none" w:sz="0" w:space="0" w:color="auto"/>
            <w:bottom w:val="none" w:sz="0" w:space="0" w:color="auto"/>
            <w:right w:val="none" w:sz="0" w:space="0" w:color="auto"/>
          </w:divBdr>
        </w:div>
        <w:div w:id="1764763751">
          <w:marLeft w:val="0"/>
          <w:marRight w:val="0"/>
          <w:marTop w:val="0"/>
          <w:marBottom w:val="0"/>
          <w:divBdr>
            <w:top w:val="none" w:sz="0" w:space="0" w:color="auto"/>
            <w:left w:val="none" w:sz="0" w:space="0" w:color="auto"/>
            <w:bottom w:val="none" w:sz="0" w:space="0" w:color="auto"/>
            <w:right w:val="none" w:sz="0" w:space="0" w:color="auto"/>
          </w:divBdr>
        </w:div>
        <w:div w:id="319044107">
          <w:marLeft w:val="0"/>
          <w:marRight w:val="0"/>
          <w:marTop w:val="0"/>
          <w:marBottom w:val="0"/>
          <w:divBdr>
            <w:top w:val="none" w:sz="0" w:space="0" w:color="auto"/>
            <w:left w:val="none" w:sz="0" w:space="0" w:color="auto"/>
            <w:bottom w:val="none" w:sz="0" w:space="0" w:color="auto"/>
            <w:right w:val="none" w:sz="0" w:space="0" w:color="auto"/>
          </w:divBdr>
        </w:div>
        <w:div w:id="1055155784">
          <w:marLeft w:val="0"/>
          <w:marRight w:val="0"/>
          <w:marTop w:val="0"/>
          <w:marBottom w:val="0"/>
          <w:divBdr>
            <w:top w:val="none" w:sz="0" w:space="0" w:color="auto"/>
            <w:left w:val="none" w:sz="0" w:space="0" w:color="auto"/>
            <w:bottom w:val="none" w:sz="0" w:space="0" w:color="auto"/>
            <w:right w:val="none" w:sz="0" w:space="0" w:color="auto"/>
          </w:divBdr>
        </w:div>
        <w:div w:id="2052411858">
          <w:marLeft w:val="0"/>
          <w:marRight w:val="0"/>
          <w:marTop w:val="0"/>
          <w:marBottom w:val="0"/>
          <w:divBdr>
            <w:top w:val="none" w:sz="0" w:space="0" w:color="auto"/>
            <w:left w:val="none" w:sz="0" w:space="0" w:color="auto"/>
            <w:bottom w:val="none" w:sz="0" w:space="0" w:color="auto"/>
            <w:right w:val="none" w:sz="0" w:space="0" w:color="auto"/>
          </w:divBdr>
        </w:div>
        <w:div w:id="2138791456">
          <w:marLeft w:val="0"/>
          <w:marRight w:val="0"/>
          <w:marTop w:val="0"/>
          <w:marBottom w:val="0"/>
          <w:divBdr>
            <w:top w:val="none" w:sz="0" w:space="0" w:color="auto"/>
            <w:left w:val="none" w:sz="0" w:space="0" w:color="auto"/>
            <w:bottom w:val="none" w:sz="0" w:space="0" w:color="auto"/>
            <w:right w:val="none" w:sz="0" w:space="0" w:color="auto"/>
          </w:divBdr>
        </w:div>
        <w:div w:id="283270855">
          <w:marLeft w:val="0"/>
          <w:marRight w:val="0"/>
          <w:marTop w:val="0"/>
          <w:marBottom w:val="0"/>
          <w:divBdr>
            <w:top w:val="none" w:sz="0" w:space="0" w:color="auto"/>
            <w:left w:val="none" w:sz="0" w:space="0" w:color="auto"/>
            <w:bottom w:val="none" w:sz="0" w:space="0" w:color="auto"/>
            <w:right w:val="none" w:sz="0" w:space="0" w:color="auto"/>
          </w:divBdr>
        </w:div>
        <w:div w:id="641738676">
          <w:marLeft w:val="0"/>
          <w:marRight w:val="0"/>
          <w:marTop w:val="0"/>
          <w:marBottom w:val="0"/>
          <w:divBdr>
            <w:top w:val="none" w:sz="0" w:space="0" w:color="auto"/>
            <w:left w:val="none" w:sz="0" w:space="0" w:color="auto"/>
            <w:bottom w:val="none" w:sz="0" w:space="0" w:color="auto"/>
            <w:right w:val="none" w:sz="0" w:space="0" w:color="auto"/>
          </w:divBdr>
        </w:div>
        <w:div w:id="757285862">
          <w:marLeft w:val="0"/>
          <w:marRight w:val="0"/>
          <w:marTop w:val="0"/>
          <w:marBottom w:val="0"/>
          <w:divBdr>
            <w:top w:val="none" w:sz="0" w:space="0" w:color="auto"/>
            <w:left w:val="none" w:sz="0" w:space="0" w:color="auto"/>
            <w:bottom w:val="none" w:sz="0" w:space="0" w:color="auto"/>
            <w:right w:val="none" w:sz="0" w:space="0" w:color="auto"/>
          </w:divBdr>
        </w:div>
        <w:div w:id="1839998035">
          <w:marLeft w:val="0"/>
          <w:marRight w:val="0"/>
          <w:marTop w:val="0"/>
          <w:marBottom w:val="0"/>
          <w:divBdr>
            <w:top w:val="none" w:sz="0" w:space="0" w:color="auto"/>
            <w:left w:val="none" w:sz="0" w:space="0" w:color="auto"/>
            <w:bottom w:val="none" w:sz="0" w:space="0" w:color="auto"/>
            <w:right w:val="none" w:sz="0" w:space="0" w:color="auto"/>
          </w:divBdr>
        </w:div>
        <w:div w:id="505245742">
          <w:marLeft w:val="0"/>
          <w:marRight w:val="0"/>
          <w:marTop w:val="0"/>
          <w:marBottom w:val="0"/>
          <w:divBdr>
            <w:top w:val="none" w:sz="0" w:space="0" w:color="auto"/>
            <w:left w:val="none" w:sz="0" w:space="0" w:color="auto"/>
            <w:bottom w:val="none" w:sz="0" w:space="0" w:color="auto"/>
            <w:right w:val="none" w:sz="0" w:space="0" w:color="auto"/>
          </w:divBdr>
        </w:div>
        <w:div w:id="736322835">
          <w:marLeft w:val="0"/>
          <w:marRight w:val="0"/>
          <w:marTop w:val="0"/>
          <w:marBottom w:val="0"/>
          <w:divBdr>
            <w:top w:val="none" w:sz="0" w:space="0" w:color="auto"/>
            <w:left w:val="none" w:sz="0" w:space="0" w:color="auto"/>
            <w:bottom w:val="none" w:sz="0" w:space="0" w:color="auto"/>
            <w:right w:val="none" w:sz="0" w:space="0" w:color="auto"/>
          </w:divBdr>
        </w:div>
        <w:div w:id="983974052">
          <w:marLeft w:val="0"/>
          <w:marRight w:val="0"/>
          <w:marTop w:val="0"/>
          <w:marBottom w:val="0"/>
          <w:divBdr>
            <w:top w:val="none" w:sz="0" w:space="0" w:color="auto"/>
            <w:left w:val="none" w:sz="0" w:space="0" w:color="auto"/>
            <w:bottom w:val="none" w:sz="0" w:space="0" w:color="auto"/>
            <w:right w:val="none" w:sz="0" w:space="0" w:color="auto"/>
          </w:divBdr>
        </w:div>
        <w:div w:id="1696731735">
          <w:marLeft w:val="0"/>
          <w:marRight w:val="0"/>
          <w:marTop w:val="0"/>
          <w:marBottom w:val="0"/>
          <w:divBdr>
            <w:top w:val="none" w:sz="0" w:space="0" w:color="auto"/>
            <w:left w:val="none" w:sz="0" w:space="0" w:color="auto"/>
            <w:bottom w:val="none" w:sz="0" w:space="0" w:color="auto"/>
            <w:right w:val="none" w:sz="0" w:space="0" w:color="auto"/>
          </w:divBdr>
        </w:div>
        <w:div w:id="664165476">
          <w:marLeft w:val="0"/>
          <w:marRight w:val="0"/>
          <w:marTop w:val="0"/>
          <w:marBottom w:val="0"/>
          <w:divBdr>
            <w:top w:val="none" w:sz="0" w:space="0" w:color="auto"/>
            <w:left w:val="none" w:sz="0" w:space="0" w:color="auto"/>
            <w:bottom w:val="none" w:sz="0" w:space="0" w:color="auto"/>
            <w:right w:val="none" w:sz="0" w:space="0" w:color="auto"/>
          </w:divBdr>
        </w:div>
        <w:div w:id="401946929">
          <w:marLeft w:val="0"/>
          <w:marRight w:val="0"/>
          <w:marTop w:val="0"/>
          <w:marBottom w:val="0"/>
          <w:divBdr>
            <w:top w:val="none" w:sz="0" w:space="0" w:color="auto"/>
            <w:left w:val="none" w:sz="0" w:space="0" w:color="auto"/>
            <w:bottom w:val="none" w:sz="0" w:space="0" w:color="auto"/>
            <w:right w:val="none" w:sz="0" w:space="0" w:color="auto"/>
          </w:divBdr>
        </w:div>
        <w:div w:id="924999335">
          <w:marLeft w:val="0"/>
          <w:marRight w:val="0"/>
          <w:marTop w:val="0"/>
          <w:marBottom w:val="0"/>
          <w:divBdr>
            <w:top w:val="none" w:sz="0" w:space="0" w:color="auto"/>
            <w:left w:val="none" w:sz="0" w:space="0" w:color="auto"/>
            <w:bottom w:val="none" w:sz="0" w:space="0" w:color="auto"/>
            <w:right w:val="none" w:sz="0" w:space="0" w:color="auto"/>
          </w:divBdr>
        </w:div>
        <w:div w:id="1186093261">
          <w:marLeft w:val="0"/>
          <w:marRight w:val="0"/>
          <w:marTop w:val="0"/>
          <w:marBottom w:val="0"/>
          <w:divBdr>
            <w:top w:val="none" w:sz="0" w:space="0" w:color="auto"/>
            <w:left w:val="none" w:sz="0" w:space="0" w:color="auto"/>
            <w:bottom w:val="none" w:sz="0" w:space="0" w:color="auto"/>
            <w:right w:val="none" w:sz="0" w:space="0" w:color="auto"/>
          </w:divBdr>
        </w:div>
        <w:div w:id="1666084509">
          <w:marLeft w:val="0"/>
          <w:marRight w:val="0"/>
          <w:marTop w:val="0"/>
          <w:marBottom w:val="0"/>
          <w:divBdr>
            <w:top w:val="none" w:sz="0" w:space="0" w:color="auto"/>
            <w:left w:val="none" w:sz="0" w:space="0" w:color="auto"/>
            <w:bottom w:val="none" w:sz="0" w:space="0" w:color="auto"/>
            <w:right w:val="none" w:sz="0" w:space="0" w:color="auto"/>
          </w:divBdr>
        </w:div>
        <w:div w:id="332413570">
          <w:marLeft w:val="0"/>
          <w:marRight w:val="0"/>
          <w:marTop w:val="0"/>
          <w:marBottom w:val="0"/>
          <w:divBdr>
            <w:top w:val="none" w:sz="0" w:space="0" w:color="auto"/>
            <w:left w:val="none" w:sz="0" w:space="0" w:color="auto"/>
            <w:bottom w:val="none" w:sz="0" w:space="0" w:color="auto"/>
            <w:right w:val="none" w:sz="0" w:space="0" w:color="auto"/>
          </w:divBdr>
        </w:div>
        <w:div w:id="770051120">
          <w:marLeft w:val="0"/>
          <w:marRight w:val="0"/>
          <w:marTop w:val="0"/>
          <w:marBottom w:val="0"/>
          <w:divBdr>
            <w:top w:val="none" w:sz="0" w:space="0" w:color="auto"/>
            <w:left w:val="none" w:sz="0" w:space="0" w:color="auto"/>
            <w:bottom w:val="none" w:sz="0" w:space="0" w:color="auto"/>
            <w:right w:val="none" w:sz="0" w:space="0" w:color="auto"/>
          </w:divBdr>
        </w:div>
        <w:div w:id="720904942">
          <w:marLeft w:val="0"/>
          <w:marRight w:val="0"/>
          <w:marTop w:val="0"/>
          <w:marBottom w:val="0"/>
          <w:divBdr>
            <w:top w:val="none" w:sz="0" w:space="0" w:color="auto"/>
            <w:left w:val="none" w:sz="0" w:space="0" w:color="auto"/>
            <w:bottom w:val="none" w:sz="0" w:space="0" w:color="auto"/>
            <w:right w:val="none" w:sz="0" w:space="0" w:color="auto"/>
          </w:divBdr>
        </w:div>
        <w:div w:id="355425561">
          <w:marLeft w:val="0"/>
          <w:marRight w:val="0"/>
          <w:marTop w:val="0"/>
          <w:marBottom w:val="0"/>
          <w:divBdr>
            <w:top w:val="none" w:sz="0" w:space="0" w:color="auto"/>
            <w:left w:val="none" w:sz="0" w:space="0" w:color="auto"/>
            <w:bottom w:val="none" w:sz="0" w:space="0" w:color="auto"/>
            <w:right w:val="none" w:sz="0" w:space="0" w:color="auto"/>
          </w:divBdr>
        </w:div>
        <w:div w:id="770199920">
          <w:marLeft w:val="0"/>
          <w:marRight w:val="0"/>
          <w:marTop w:val="0"/>
          <w:marBottom w:val="0"/>
          <w:divBdr>
            <w:top w:val="none" w:sz="0" w:space="0" w:color="auto"/>
            <w:left w:val="none" w:sz="0" w:space="0" w:color="auto"/>
            <w:bottom w:val="none" w:sz="0" w:space="0" w:color="auto"/>
            <w:right w:val="none" w:sz="0" w:space="0" w:color="auto"/>
          </w:divBdr>
        </w:div>
        <w:div w:id="1395204534">
          <w:marLeft w:val="0"/>
          <w:marRight w:val="0"/>
          <w:marTop w:val="0"/>
          <w:marBottom w:val="0"/>
          <w:divBdr>
            <w:top w:val="none" w:sz="0" w:space="0" w:color="auto"/>
            <w:left w:val="none" w:sz="0" w:space="0" w:color="auto"/>
            <w:bottom w:val="none" w:sz="0" w:space="0" w:color="auto"/>
            <w:right w:val="none" w:sz="0" w:space="0" w:color="auto"/>
          </w:divBdr>
        </w:div>
        <w:div w:id="1243181449">
          <w:marLeft w:val="0"/>
          <w:marRight w:val="0"/>
          <w:marTop w:val="0"/>
          <w:marBottom w:val="0"/>
          <w:divBdr>
            <w:top w:val="none" w:sz="0" w:space="0" w:color="auto"/>
            <w:left w:val="none" w:sz="0" w:space="0" w:color="auto"/>
            <w:bottom w:val="none" w:sz="0" w:space="0" w:color="auto"/>
            <w:right w:val="none" w:sz="0" w:space="0" w:color="auto"/>
          </w:divBdr>
        </w:div>
        <w:div w:id="1284381427">
          <w:marLeft w:val="0"/>
          <w:marRight w:val="0"/>
          <w:marTop w:val="0"/>
          <w:marBottom w:val="0"/>
          <w:divBdr>
            <w:top w:val="none" w:sz="0" w:space="0" w:color="auto"/>
            <w:left w:val="none" w:sz="0" w:space="0" w:color="auto"/>
            <w:bottom w:val="none" w:sz="0" w:space="0" w:color="auto"/>
            <w:right w:val="none" w:sz="0" w:space="0" w:color="auto"/>
          </w:divBdr>
        </w:div>
        <w:div w:id="2029258702">
          <w:marLeft w:val="0"/>
          <w:marRight w:val="0"/>
          <w:marTop w:val="0"/>
          <w:marBottom w:val="0"/>
          <w:divBdr>
            <w:top w:val="none" w:sz="0" w:space="0" w:color="auto"/>
            <w:left w:val="none" w:sz="0" w:space="0" w:color="auto"/>
            <w:bottom w:val="none" w:sz="0" w:space="0" w:color="auto"/>
            <w:right w:val="none" w:sz="0" w:space="0" w:color="auto"/>
          </w:divBdr>
        </w:div>
        <w:div w:id="1849326036">
          <w:marLeft w:val="0"/>
          <w:marRight w:val="0"/>
          <w:marTop w:val="0"/>
          <w:marBottom w:val="0"/>
          <w:divBdr>
            <w:top w:val="none" w:sz="0" w:space="0" w:color="auto"/>
            <w:left w:val="none" w:sz="0" w:space="0" w:color="auto"/>
            <w:bottom w:val="none" w:sz="0" w:space="0" w:color="auto"/>
            <w:right w:val="none" w:sz="0" w:space="0" w:color="auto"/>
          </w:divBdr>
        </w:div>
        <w:div w:id="1494951800">
          <w:marLeft w:val="0"/>
          <w:marRight w:val="0"/>
          <w:marTop w:val="0"/>
          <w:marBottom w:val="0"/>
          <w:divBdr>
            <w:top w:val="none" w:sz="0" w:space="0" w:color="auto"/>
            <w:left w:val="none" w:sz="0" w:space="0" w:color="auto"/>
            <w:bottom w:val="none" w:sz="0" w:space="0" w:color="auto"/>
            <w:right w:val="none" w:sz="0" w:space="0" w:color="auto"/>
          </w:divBdr>
        </w:div>
        <w:div w:id="1244143801">
          <w:marLeft w:val="0"/>
          <w:marRight w:val="0"/>
          <w:marTop w:val="0"/>
          <w:marBottom w:val="0"/>
          <w:divBdr>
            <w:top w:val="none" w:sz="0" w:space="0" w:color="auto"/>
            <w:left w:val="none" w:sz="0" w:space="0" w:color="auto"/>
            <w:bottom w:val="none" w:sz="0" w:space="0" w:color="auto"/>
            <w:right w:val="none" w:sz="0" w:space="0" w:color="auto"/>
          </w:divBdr>
        </w:div>
        <w:div w:id="1546989366">
          <w:marLeft w:val="0"/>
          <w:marRight w:val="0"/>
          <w:marTop w:val="0"/>
          <w:marBottom w:val="0"/>
          <w:divBdr>
            <w:top w:val="none" w:sz="0" w:space="0" w:color="auto"/>
            <w:left w:val="none" w:sz="0" w:space="0" w:color="auto"/>
            <w:bottom w:val="none" w:sz="0" w:space="0" w:color="auto"/>
            <w:right w:val="none" w:sz="0" w:space="0" w:color="auto"/>
          </w:divBdr>
        </w:div>
        <w:div w:id="1310862237">
          <w:marLeft w:val="0"/>
          <w:marRight w:val="0"/>
          <w:marTop w:val="0"/>
          <w:marBottom w:val="0"/>
          <w:divBdr>
            <w:top w:val="none" w:sz="0" w:space="0" w:color="auto"/>
            <w:left w:val="none" w:sz="0" w:space="0" w:color="auto"/>
            <w:bottom w:val="none" w:sz="0" w:space="0" w:color="auto"/>
            <w:right w:val="none" w:sz="0" w:space="0" w:color="auto"/>
          </w:divBdr>
        </w:div>
        <w:div w:id="909730758">
          <w:marLeft w:val="0"/>
          <w:marRight w:val="0"/>
          <w:marTop w:val="0"/>
          <w:marBottom w:val="0"/>
          <w:divBdr>
            <w:top w:val="none" w:sz="0" w:space="0" w:color="auto"/>
            <w:left w:val="none" w:sz="0" w:space="0" w:color="auto"/>
            <w:bottom w:val="none" w:sz="0" w:space="0" w:color="auto"/>
            <w:right w:val="none" w:sz="0" w:space="0" w:color="auto"/>
          </w:divBdr>
        </w:div>
        <w:div w:id="904989572">
          <w:marLeft w:val="0"/>
          <w:marRight w:val="0"/>
          <w:marTop w:val="0"/>
          <w:marBottom w:val="0"/>
          <w:divBdr>
            <w:top w:val="none" w:sz="0" w:space="0" w:color="auto"/>
            <w:left w:val="none" w:sz="0" w:space="0" w:color="auto"/>
            <w:bottom w:val="none" w:sz="0" w:space="0" w:color="auto"/>
            <w:right w:val="none" w:sz="0" w:space="0" w:color="auto"/>
          </w:divBdr>
        </w:div>
        <w:div w:id="1181044689">
          <w:marLeft w:val="0"/>
          <w:marRight w:val="0"/>
          <w:marTop w:val="0"/>
          <w:marBottom w:val="0"/>
          <w:divBdr>
            <w:top w:val="none" w:sz="0" w:space="0" w:color="auto"/>
            <w:left w:val="none" w:sz="0" w:space="0" w:color="auto"/>
            <w:bottom w:val="none" w:sz="0" w:space="0" w:color="auto"/>
            <w:right w:val="none" w:sz="0" w:space="0" w:color="auto"/>
          </w:divBdr>
        </w:div>
        <w:div w:id="825896210">
          <w:marLeft w:val="0"/>
          <w:marRight w:val="0"/>
          <w:marTop w:val="0"/>
          <w:marBottom w:val="0"/>
          <w:divBdr>
            <w:top w:val="none" w:sz="0" w:space="0" w:color="auto"/>
            <w:left w:val="none" w:sz="0" w:space="0" w:color="auto"/>
            <w:bottom w:val="none" w:sz="0" w:space="0" w:color="auto"/>
            <w:right w:val="none" w:sz="0" w:space="0" w:color="auto"/>
          </w:divBdr>
        </w:div>
        <w:div w:id="386803767">
          <w:marLeft w:val="0"/>
          <w:marRight w:val="0"/>
          <w:marTop w:val="0"/>
          <w:marBottom w:val="0"/>
          <w:divBdr>
            <w:top w:val="none" w:sz="0" w:space="0" w:color="auto"/>
            <w:left w:val="none" w:sz="0" w:space="0" w:color="auto"/>
            <w:bottom w:val="none" w:sz="0" w:space="0" w:color="auto"/>
            <w:right w:val="none" w:sz="0" w:space="0" w:color="auto"/>
          </w:divBdr>
        </w:div>
        <w:div w:id="1237209960">
          <w:marLeft w:val="0"/>
          <w:marRight w:val="0"/>
          <w:marTop w:val="0"/>
          <w:marBottom w:val="0"/>
          <w:divBdr>
            <w:top w:val="none" w:sz="0" w:space="0" w:color="auto"/>
            <w:left w:val="none" w:sz="0" w:space="0" w:color="auto"/>
            <w:bottom w:val="none" w:sz="0" w:space="0" w:color="auto"/>
            <w:right w:val="none" w:sz="0" w:space="0" w:color="auto"/>
          </w:divBdr>
        </w:div>
        <w:div w:id="1311059161">
          <w:marLeft w:val="0"/>
          <w:marRight w:val="0"/>
          <w:marTop w:val="0"/>
          <w:marBottom w:val="0"/>
          <w:divBdr>
            <w:top w:val="none" w:sz="0" w:space="0" w:color="auto"/>
            <w:left w:val="none" w:sz="0" w:space="0" w:color="auto"/>
            <w:bottom w:val="none" w:sz="0" w:space="0" w:color="auto"/>
            <w:right w:val="none" w:sz="0" w:space="0" w:color="auto"/>
          </w:divBdr>
        </w:div>
        <w:div w:id="487554786">
          <w:marLeft w:val="0"/>
          <w:marRight w:val="0"/>
          <w:marTop w:val="0"/>
          <w:marBottom w:val="0"/>
          <w:divBdr>
            <w:top w:val="none" w:sz="0" w:space="0" w:color="auto"/>
            <w:left w:val="none" w:sz="0" w:space="0" w:color="auto"/>
            <w:bottom w:val="none" w:sz="0" w:space="0" w:color="auto"/>
            <w:right w:val="none" w:sz="0" w:space="0" w:color="auto"/>
          </w:divBdr>
        </w:div>
        <w:div w:id="1530100143">
          <w:marLeft w:val="0"/>
          <w:marRight w:val="0"/>
          <w:marTop w:val="0"/>
          <w:marBottom w:val="0"/>
          <w:divBdr>
            <w:top w:val="none" w:sz="0" w:space="0" w:color="auto"/>
            <w:left w:val="none" w:sz="0" w:space="0" w:color="auto"/>
            <w:bottom w:val="none" w:sz="0" w:space="0" w:color="auto"/>
            <w:right w:val="none" w:sz="0" w:space="0" w:color="auto"/>
          </w:divBdr>
        </w:div>
        <w:div w:id="1654866942">
          <w:marLeft w:val="0"/>
          <w:marRight w:val="0"/>
          <w:marTop w:val="0"/>
          <w:marBottom w:val="0"/>
          <w:divBdr>
            <w:top w:val="none" w:sz="0" w:space="0" w:color="auto"/>
            <w:left w:val="none" w:sz="0" w:space="0" w:color="auto"/>
            <w:bottom w:val="none" w:sz="0" w:space="0" w:color="auto"/>
            <w:right w:val="none" w:sz="0" w:space="0" w:color="auto"/>
          </w:divBdr>
        </w:div>
        <w:div w:id="2136554205">
          <w:marLeft w:val="0"/>
          <w:marRight w:val="0"/>
          <w:marTop w:val="0"/>
          <w:marBottom w:val="0"/>
          <w:divBdr>
            <w:top w:val="none" w:sz="0" w:space="0" w:color="auto"/>
            <w:left w:val="none" w:sz="0" w:space="0" w:color="auto"/>
            <w:bottom w:val="none" w:sz="0" w:space="0" w:color="auto"/>
            <w:right w:val="none" w:sz="0" w:space="0" w:color="auto"/>
          </w:divBdr>
        </w:div>
        <w:div w:id="1402286465">
          <w:marLeft w:val="0"/>
          <w:marRight w:val="0"/>
          <w:marTop w:val="0"/>
          <w:marBottom w:val="0"/>
          <w:divBdr>
            <w:top w:val="none" w:sz="0" w:space="0" w:color="auto"/>
            <w:left w:val="none" w:sz="0" w:space="0" w:color="auto"/>
            <w:bottom w:val="none" w:sz="0" w:space="0" w:color="auto"/>
            <w:right w:val="none" w:sz="0" w:space="0" w:color="auto"/>
          </w:divBdr>
        </w:div>
        <w:div w:id="737165603">
          <w:marLeft w:val="0"/>
          <w:marRight w:val="0"/>
          <w:marTop w:val="0"/>
          <w:marBottom w:val="0"/>
          <w:divBdr>
            <w:top w:val="none" w:sz="0" w:space="0" w:color="auto"/>
            <w:left w:val="none" w:sz="0" w:space="0" w:color="auto"/>
            <w:bottom w:val="none" w:sz="0" w:space="0" w:color="auto"/>
            <w:right w:val="none" w:sz="0" w:space="0" w:color="auto"/>
          </w:divBdr>
        </w:div>
        <w:div w:id="1717855635">
          <w:marLeft w:val="0"/>
          <w:marRight w:val="0"/>
          <w:marTop w:val="0"/>
          <w:marBottom w:val="0"/>
          <w:divBdr>
            <w:top w:val="none" w:sz="0" w:space="0" w:color="auto"/>
            <w:left w:val="none" w:sz="0" w:space="0" w:color="auto"/>
            <w:bottom w:val="none" w:sz="0" w:space="0" w:color="auto"/>
            <w:right w:val="none" w:sz="0" w:space="0" w:color="auto"/>
          </w:divBdr>
        </w:div>
        <w:div w:id="1623414201">
          <w:marLeft w:val="0"/>
          <w:marRight w:val="0"/>
          <w:marTop w:val="0"/>
          <w:marBottom w:val="0"/>
          <w:divBdr>
            <w:top w:val="none" w:sz="0" w:space="0" w:color="auto"/>
            <w:left w:val="none" w:sz="0" w:space="0" w:color="auto"/>
            <w:bottom w:val="none" w:sz="0" w:space="0" w:color="auto"/>
            <w:right w:val="none" w:sz="0" w:space="0" w:color="auto"/>
          </w:divBdr>
        </w:div>
        <w:div w:id="1295451253">
          <w:marLeft w:val="0"/>
          <w:marRight w:val="0"/>
          <w:marTop w:val="0"/>
          <w:marBottom w:val="0"/>
          <w:divBdr>
            <w:top w:val="none" w:sz="0" w:space="0" w:color="auto"/>
            <w:left w:val="none" w:sz="0" w:space="0" w:color="auto"/>
            <w:bottom w:val="none" w:sz="0" w:space="0" w:color="auto"/>
            <w:right w:val="none" w:sz="0" w:space="0" w:color="auto"/>
          </w:divBdr>
        </w:div>
        <w:div w:id="115148935">
          <w:marLeft w:val="0"/>
          <w:marRight w:val="0"/>
          <w:marTop w:val="0"/>
          <w:marBottom w:val="0"/>
          <w:divBdr>
            <w:top w:val="none" w:sz="0" w:space="0" w:color="auto"/>
            <w:left w:val="none" w:sz="0" w:space="0" w:color="auto"/>
            <w:bottom w:val="none" w:sz="0" w:space="0" w:color="auto"/>
            <w:right w:val="none" w:sz="0" w:space="0" w:color="auto"/>
          </w:divBdr>
        </w:div>
        <w:div w:id="911432516">
          <w:marLeft w:val="0"/>
          <w:marRight w:val="0"/>
          <w:marTop w:val="0"/>
          <w:marBottom w:val="0"/>
          <w:divBdr>
            <w:top w:val="none" w:sz="0" w:space="0" w:color="auto"/>
            <w:left w:val="none" w:sz="0" w:space="0" w:color="auto"/>
            <w:bottom w:val="none" w:sz="0" w:space="0" w:color="auto"/>
            <w:right w:val="none" w:sz="0" w:space="0" w:color="auto"/>
          </w:divBdr>
        </w:div>
        <w:div w:id="1918436465">
          <w:marLeft w:val="0"/>
          <w:marRight w:val="0"/>
          <w:marTop w:val="0"/>
          <w:marBottom w:val="0"/>
          <w:divBdr>
            <w:top w:val="none" w:sz="0" w:space="0" w:color="auto"/>
            <w:left w:val="none" w:sz="0" w:space="0" w:color="auto"/>
            <w:bottom w:val="none" w:sz="0" w:space="0" w:color="auto"/>
            <w:right w:val="none" w:sz="0" w:space="0" w:color="auto"/>
          </w:divBdr>
        </w:div>
        <w:div w:id="1957178954">
          <w:marLeft w:val="0"/>
          <w:marRight w:val="0"/>
          <w:marTop w:val="0"/>
          <w:marBottom w:val="0"/>
          <w:divBdr>
            <w:top w:val="none" w:sz="0" w:space="0" w:color="auto"/>
            <w:left w:val="none" w:sz="0" w:space="0" w:color="auto"/>
            <w:bottom w:val="none" w:sz="0" w:space="0" w:color="auto"/>
            <w:right w:val="none" w:sz="0" w:space="0" w:color="auto"/>
          </w:divBdr>
        </w:div>
        <w:div w:id="1641229102">
          <w:marLeft w:val="0"/>
          <w:marRight w:val="0"/>
          <w:marTop w:val="0"/>
          <w:marBottom w:val="0"/>
          <w:divBdr>
            <w:top w:val="none" w:sz="0" w:space="0" w:color="auto"/>
            <w:left w:val="none" w:sz="0" w:space="0" w:color="auto"/>
            <w:bottom w:val="none" w:sz="0" w:space="0" w:color="auto"/>
            <w:right w:val="none" w:sz="0" w:space="0" w:color="auto"/>
          </w:divBdr>
        </w:div>
        <w:div w:id="650325909">
          <w:marLeft w:val="0"/>
          <w:marRight w:val="0"/>
          <w:marTop w:val="0"/>
          <w:marBottom w:val="0"/>
          <w:divBdr>
            <w:top w:val="none" w:sz="0" w:space="0" w:color="auto"/>
            <w:left w:val="none" w:sz="0" w:space="0" w:color="auto"/>
            <w:bottom w:val="none" w:sz="0" w:space="0" w:color="auto"/>
            <w:right w:val="none" w:sz="0" w:space="0" w:color="auto"/>
          </w:divBdr>
        </w:div>
      </w:divsChild>
    </w:div>
    <w:div w:id="2078018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erek.dgip.go.id"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http://www.e-hakcipta.dgip.go.id" TargetMode="Externa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hyperlink" Target="http://www.paten.dgip.go.i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gip.go.id/index.php/artikel/detail-artikel/tingkatkan-kualitas-kepuasan-pelayanan-publik-djki-gandeng-balitbang-hukum-dan-ham?kategori=Berita%20Resmi%20Paten" TargetMode="External"/><Relationship Id="rId2" Type="http://schemas.openxmlformats.org/officeDocument/2006/relationships/hyperlink" Target="https://doi.org/10.1002/hpm.4740100213" TargetMode="External"/><Relationship Id="rId1" Type="http://schemas.openxmlformats.org/officeDocument/2006/relationships/hyperlink" Target="https://survei.balitbangham.go.id/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05536-8953-458B-8A90-7416B4E59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17</Pages>
  <Words>9035</Words>
  <Characters>51504</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Sisfo</dc:creator>
  <cp:lastModifiedBy>User</cp:lastModifiedBy>
  <cp:revision>9</cp:revision>
  <dcterms:created xsi:type="dcterms:W3CDTF">2021-09-10T07:34:00Z</dcterms:created>
  <dcterms:modified xsi:type="dcterms:W3CDTF">2021-09-11T06:52:00Z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e09c8618-564b-3d6e-9570-82fbd48bcf86</vt:lpwstr>
  </property>
  <property fmtid="{D5CDD505-2E9C-101B-9397-08002B2CF9AE}" pid="24" name="Mendeley Citation Style_1">
    <vt:lpwstr>http://www.zotero.org/styles/turabian-fullnote-bibliography</vt:lpwstr>
  </property>
</Properties>
</file>